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082E9F" w14:textId="77777777" w:rsidR="002D20BA" w:rsidRDefault="002D20BA" w:rsidP="00D85261">
      <w:pPr>
        <w:spacing w:before="0" w:after="0" w:line="240" w:lineRule="auto"/>
        <w:jc w:val="right"/>
      </w:pPr>
      <w:r>
        <w:rPr>
          <w:noProof/>
          <w:lang w:val="en-AU" w:eastAsia="en-AU"/>
        </w:rPr>
        <mc:AlternateContent>
          <mc:Choice Requires="wps">
            <w:drawing>
              <wp:anchor distT="0" distB="0" distL="114300" distR="114300" simplePos="0" relativeHeight="251659264" behindDoc="0" locked="0" layoutInCell="1" allowOverlap="1" wp14:anchorId="326397C0" wp14:editId="31C17904">
                <wp:simplePos x="0" y="0"/>
                <wp:positionH relativeFrom="margin">
                  <wp:posOffset>-38735</wp:posOffset>
                </wp:positionH>
                <wp:positionV relativeFrom="paragraph">
                  <wp:posOffset>27305</wp:posOffset>
                </wp:positionV>
                <wp:extent cx="6308725" cy="19050"/>
                <wp:effectExtent l="0" t="0" r="34925" b="19050"/>
                <wp:wrapNone/>
                <wp:docPr id="1" name="Straight Connector 1"/>
                <wp:cNvGraphicFramePr/>
                <a:graphic xmlns:a="http://schemas.openxmlformats.org/drawingml/2006/main">
                  <a:graphicData uri="http://schemas.microsoft.com/office/word/2010/wordprocessingShape">
                    <wps:wsp>
                      <wps:cNvCnPr/>
                      <wps:spPr>
                        <a:xfrm>
                          <a:off x="0" y="0"/>
                          <a:ext cx="6308725" cy="19050"/>
                        </a:xfrm>
                        <a:prstGeom prst="line">
                          <a:avLst/>
                        </a:prstGeom>
                        <a:ln w="19050" cmpd="sng">
                          <a:solidFill>
                            <a:schemeClr val="accent2">
                              <a:lumMod val="75000"/>
                            </a:schemeClr>
                          </a:solidFill>
                          <a:prstDash val="solid"/>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B3BAA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05pt,2.15pt" to="493.7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" strokecolor="#c45911 [2405]" strokeweight="1.5pt">
                <v:stroke joinstyle="miter"/>
                <w10:wrap anchorx="margin"/>
              </v:line>
            </w:pict>
          </mc:Fallback>
        </mc:AlternateContent>
      </w:r>
    </w:p>
    <w:p w14:paraId="31F141BC" w14:textId="0B6105B4" w:rsidR="002D20BA" w:rsidRPr="00894A96" w:rsidRDefault="00675467" w:rsidP="00D85261">
      <w:pPr>
        <w:spacing w:before="0" w:after="0" w:line="240" w:lineRule="auto"/>
        <w:jc w:val="right"/>
        <w:rPr>
          <w:sz w:val="22"/>
        </w:rPr>
      </w:pPr>
      <w:r>
        <w:rPr>
          <w:sz w:val="22"/>
        </w:rPr>
        <w:t xml:space="preserve"> Immediate release – 1</w:t>
      </w:r>
      <w:r w:rsidR="000B5B8E">
        <w:rPr>
          <w:sz w:val="22"/>
        </w:rPr>
        <w:t>5</w:t>
      </w:r>
      <w:r w:rsidR="002D20BA" w:rsidRPr="00894A96">
        <w:rPr>
          <w:sz w:val="22"/>
        </w:rPr>
        <w:t>/04/2020</w:t>
      </w:r>
    </w:p>
    <w:p w14:paraId="0F739714" w14:textId="77777777" w:rsidR="002D20BA" w:rsidRPr="001B783F" w:rsidRDefault="002D20BA" w:rsidP="00D85261">
      <w:pPr>
        <w:pStyle w:val="Mediarelease"/>
        <w:rPr>
          <w:sz w:val="40"/>
          <w:szCs w:val="48"/>
        </w:rPr>
      </w:pPr>
      <w:r w:rsidRPr="001B783F">
        <w:rPr>
          <w:sz w:val="40"/>
          <w:szCs w:val="48"/>
        </w:rPr>
        <w:t>Media release</w:t>
      </w:r>
    </w:p>
    <w:p w14:paraId="607787B5" w14:textId="77777777" w:rsidR="002D20BA" w:rsidRPr="001B783F" w:rsidRDefault="002D20BA" w:rsidP="00D85261">
      <w:pPr>
        <w:pStyle w:val="NoSpacing"/>
        <w:spacing w:line="276" w:lineRule="auto"/>
        <w:rPr>
          <w:rFonts w:eastAsiaTheme="majorEastAsia" w:cstheme="majorBidi"/>
          <w:b/>
          <w:bCs/>
          <w:color w:val="00767F"/>
          <w:sz w:val="16"/>
          <w:szCs w:val="32"/>
        </w:rPr>
      </w:pPr>
    </w:p>
    <w:p w14:paraId="649E1E1B" w14:textId="77777777" w:rsidR="001B783F" w:rsidRPr="001B783F" w:rsidRDefault="00EE7D70" w:rsidP="001B783F">
      <w:pPr>
        <w:pStyle w:val="NoSpacing"/>
        <w:rPr>
          <w:rFonts w:eastAsiaTheme="majorEastAsia" w:cstheme="majorBidi"/>
          <w:b/>
          <w:bCs/>
          <w:color w:val="C45911" w:themeColor="accent2" w:themeShade="BF"/>
          <w:sz w:val="36"/>
          <w:szCs w:val="32"/>
          <w:lang w:val="en-AU"/>
        </w:rPr>
      </w:pPr>
      <w:r>
        <w:rPr>
          <w:rFonts w:eastAsiaTheme="majorEastAsia" w:cstheme="majorBidi"/>
          <w:b/>
          <w:bCs/>
          <w:color w:val="C45911" w:themeColor="accent2" w:themeShade="BF"/>
          <w:sz w:val="36"/>
          <w:szCs w:val="32"/>
        </w:rPr>
        <w:t xml:space="preserve">COVID-19 </w:t>
      </w:r>
      <w:r w:rsidR="001B783F" w:rsidRPr="001B783F">
        <w:rPr>
          <w:rFonts w:eastAsiaTheme="majorEastAsia" w:cstheme="majorBidi"/>
          <w:b/>
          <w:bCs/>
          <w:color w:val="C45911" w:themeColor="accent2" w:themeShade="BF"/>
          <w:sz w:val="36"/>
          <w:szCs w:val="32"/>
        </w:rPr>
        <w:t>Statement of Concern</w:t>
      </w:r>
      <w:r w:rsidR="001B783F" w:rsidRPr="001B783F">
        <w:rPr>
          <w:rFonts w:eastAsiaTheme="majorEastAsia" w:cstheme="majorBidi"/>
          <w:b/>
          <w:bCs/>
          <w:color w:val="C45911" w:themeColor="accent2" w:themeShade="BF"/>
          <w:sz w:val="36"/>
          <w:szCs w:val="32"/>
          <w:lang w:val="en-AU"/>
        </w:rPr>
        <w:t>:</w:t>
      </w:r>
    </w:p>
    <w:p w14:paraId="20F5D0D2" w14:textId="77777777" w:rsidR="001B783F" w:rsidRPr="001B783F" w:rsidRDefault="001B783F" w:rsidP="001B783F">
      <w:pPr>
        <w:pStyle w:val="NoSpacing"/>
        <w:rPr>
          <w:rFonts w:eastAsiaTheme="majorEastAsia" w:cstheme="majorBidi"/>
          <w:b/>
          <w:bCs/>
          <w:color w:val="C45911" w:themeColor="accent2" w:themeShade="BF"/>
          <w:sz w:val="36"/>
          <w:szCs w:val="32"/>
          <w:lang w:val="en-AU"/>
        </w:rPr>
      </w:pPr>
      <w:r w:rsidRPr="001B783F">
        <w:rPr>
          <w:rFonts w:eastAsiaTheme="majorEastAsia" w:cstheme="majorBidi"/>
          <w:b/>
          <w:bCs/>
          <w:color w:val="C45911" w:themeColor="accent2" w:themeShade="BF"/>
          <w:sz w:val="36"/>
          <w:szCs w:val="32"/>
          <w:lang w:val="en-AU"/>
        </w:rPr>
        <w:t>Human rights, disability and ethical decision-making</w:t>
      </w:r>
    </w:p>
    <w:p w14:paraId="1158C80E" w14:textId="77777777" w:rsidR="001B783F" w:rsidRPr="001B783F" w:rsidRDefault="001B783F" w:rsidP="001B783F">
      <w:pPr>
        <w:pStyle w:val="NoSpacing"/>
        <w:rPr>
          <w:rFonts w:eastAsiaTheme="majorEastAsia" w:cstheme="majorBidi"/>
          <w:b/>
          <w:bCs/>
          <w:color w:val="C45911" w:themeColor="accent2" w:themeShade="BF"/>
          <w:sz w:val="16"/>
          <w:szCs w:val="32"/>
          <w:lang w:val="en-AU"/>
        </w:rPr>
      </w:pPr>
    </w:p>
    <w:p w14:paraId="15FF8AAB" w14:textId="438FCBBE" w:rsidR="00EE7D70" w:rsidRDefault="001B783F" w:rsidP="001B783F">
      <w:pPr>
        <w:pStyle w:val="NoSpacing"/>
        <w:rPr>
          <w:rFonts w:eastAsiaTheme="majorEastAsia" w:cstheme="majorBidi"/>
          <w:b/>
          <w:bCs/>
          <w:color w:val="C45911" w:themeColor="accent2" w:themeShade="BF"/>
          <w:sz w:val="32"/>
          <w:szCs w:val="32"/>
          <w:lang w:val="en-AU"/>
        </w:rPr>
      </w:pPr>
      <w:r>
        <w:rPr>
          <w:lang w:val="en-AU"/>
        </w:rPr>
        <w:t>In</w:t>
      </w:r>
      <w:r w:rsidRPr="001B783F">
        <w:rPr>
          <w:lang w:val="en-AU"/>
        </w:rPr>
        <w:t xml:space="preserve">ternationally recognised </w:t>
      </w:r>
      <w:r w:rsidR="00EE7D70">
        <w:rPr>
          <w:lang w:val="en-AU"/>
        </w:rPr>
        <w:t xml:space="preserve">Australian </w:t>
      </w:r>
      <w:r w:rsidRPr="001B783F">
        <w:rPr>
          <w:lang w:val="en-AU"/>
        </w:rPr>
        <w:t>experts</w:t>
      </w:r>
      <w:r>
        <w:rPr>
          <w:lang w:val="en-AU"/>
        </w:rPr>
        <w:t xml:space="preserve"> </w:t>
      </w:r>
      <w:r w:rsidRPr="001B783F">
        <w:rPr>
          <w:lang w:val="en-AU"/>
        </w:rPr>
        <w:t>in the area</w:t>
      </w:r>
      <w:r w:rsidR="004B6CF7">
        <w:rPr>
          <w:lang w:val="en-AU"/>
        </w:rPr>
        <w:t>s</w:t>
      </w:r>
      <w:r w:rsidRPr="001B783F">
        <w:rPr>
          <w:lang w:val="en-AU"/>
        </w:rPr>
        <w:t xml:space="preserve"> of human right</w:t>
      </w:r>
      <w:r w:rsidR="00C60D04">
        <w:rPr>
          <w:lang w:val="en-AU"/>
        </w:rPr>
        <w:t>s, bioethics and disability</w:t>
      </w:r>
      <w:r>
        <w:rPr>
          <w:lang w:val="en-AU"/>
        </w:rPr>
        <w:t xml:space="preserve"> </w:t>
      </w:r>
      <w:r w:rsidRPr="001B783F">
        <w:rPr>
          <w:lang w:val="en-AU"/>
        </w:rPr>
        <w:t xml:space="preserve">have </w:t>
      </w:r>
      <w:r w:rsidR="000A2172">
        <w:rPr>
          <w:lang w:val="en-AU"/>
        </w:rPr>
        <w:t xml:space="preserve">today </w:t>
      </w:r>
      <w:r w:rsidR="00EE7D70">
        <w:rPr>
          <w:lang w:val="en-AU"/>
        </w:rPr>
        <w:t xml:space="preserve">released a Statement of Concern to </w:t>
      </w:r>
      <w:r w:rsidRPr="001B783F">
        <w:rPr>
          <w:lang w:val="en-AU"/>
        </w:rPr>
        <w:t>emphasise key human rights principles and standards that need to underpin ethical decision-making in the context of disability and the COVID-19 pandemic.</w:t>
      </w:r>
      <w:r>
        <w:rPr>
          <w:rFonts w:eastAsiaTheme="majorEastAsia" w:cstheme="majorBidi"/>
          <w:b/>
          <w:bCs/>
          <w:color w:val="C45911" w:themeColor="accent2" w:themeShade="BF"/>
          <w:sz w:val="32"/>
          <w:szCs w:val="32"/>
          <w:lang w:val="en-AU"/>
        </w:rPr>
        <w:t xml:space="preserve"> </w:t>
      </w:r>
    </w:p>
    <w:p w14:paraId="077783D6" w14:textId="77777777" w:rsidR="00EE7D70" w:rsidRDefault="00EE7D70" w:rsidP="001B783F">
      <w:pPr>
        <w:pStyle w:val="NoSpacing"/>
        <w:rPr>
          <w:lang w:val="en-AU"/>
        </w:rPr>
      </w:pPr>
    </w:p>
    <w:p w14:paraId="0F0967AF" w14:textId="43844695" w:rsidR="001B783F" w:rsidRPr="001B783F" w:rsidRDefault="001B783F" w:rsidP="001B783F">
      <w:pPr>
        <w:pStyle w:val="NoSpacing"/>
        <w:rPr>
          <w:rFonts w:eastAsiaTheme="majorEastAsia" w:cstheme="majorBidi"/>
          <w:b/>
          <w:bCs/>
          <w:color w:val="C45911" w:themeColor="accent2" w:themeShade="BF"/>
          <w:sz w:val="32"/>
          <w:szCs w:val="32"/>
          <w:lang w:val="en-AU"/>
        </w:rPr>
      </w:pPr>
      <w:r>
        <w:rPr>
          <w:lang w:val="en-AU"/>
        </w:rPr>
        <w:t>The</w:t>
      </w:r>
      <w:r w:rsidR="006E27A1">
        <w:rPr>
          <w:lang w:val="en-AU"/>
        </w:rPr>
        <w:t>re are much greater risks from the COVID-19 pandemic for people with disability</w:t>
      </w:r>
      <w:r w:rsidR="00C60D04">
        <w:rPr>
          <w:lang w:val="en-AU"/>
        </w:rPr>
        <w:t>;</w:t>
      </w:r>
      <w:r w:rsidR="0026506B">
        <w:rPr>
          <w:lang w:val="en-AU"/>
        </w:rPr>
        <w:t xml:space="preserve"> </w:t>
      </w:r>
      <w:r w:rsidRPr="001B783F">
        <w:rPr>
          <w:lang w:val="en-AU"/>
        </w:rPr>
        <w:t>in particular,</w:t>
      </w:r>
      <w:r>
        <w:rPr>
          <w:lang w:val="en-AU"/>
        </w:rPr>
        <w:t xml:space="preserve"> </w:t>
      </w:r>
      <w:r w:rsidR="006E27A1">
        <w:rPr>
          <w:lang w:val="en-AU"/>
        </w:rPr>
        <w:t xml:space="preserve">for </w:t>
      </w:r>
      <w:r>
        <w:rPr>
          <w:lang w:val="en-AU"/>
        </w:rPr>
        <w:t>older people</w:t>
      </w:r>
      <w:r w:rsidR="006E27A1">
        <w:rPr>
          <w:lang w:val="en-AU"/>
        </w:rPr>
        <w:t xml:space="preserve"> with disability</w:t>
      </w:r>
      <w:r w:rsidRPr="001B783F">
        <w:rPr>
          <w:lang w:val="en-AU"/>
        </w:rPr>
        <w:t>, First Peoples</w:t>
      </w:r>
      <w:r w:rsidR="006E27A1">
        <w:rPr>
          <w:lang w:val="en-AU"/>
        </w:rPr>
        <w:t xml:space="preserve"> with disability</w:t>
      </w:r>
      <w:r>
        <w:rPr>
          <w:lang w:val="en-AU"/>
        </w:rPr>
        <w:t>,</w:t>
      </w:r>
      <w:r w:rsidRPr="001B783F">
        <w:rPr>
          <w:lang w:val="en-AU"/>
        </w:rPr>
        <w:t xml:space="preserve"> people with intel</w:t>
      </w:r>
      <w:r>
        <w:rPr>
          <w:lang w:val="en-AU"/>
        </w:rPr>
        <w:t>lectual or psychosocial disability, t</w:t>
      </w:r>
      <w:r w:rsidRPr="001B783F">
        <w:rPr>
          <w:lang w:val="en-AU"/>
        </w:rPr>
        <w:t>hose with chronic health conditions, co-morbidities</w:t>
      </w:r>
      <w:r>
        <w:rPr>
          <w:lang w:val="en-AU"/>
        </w:rPr>
        <w:t xml:space="preserve">, dependence on ventilators </w:t>
      </w:r>
      <w:r w:rsidR="004706E4">
        <w:rPr>
          <w:lang w:val="en-AU"/>
        </w:rPr>
        <w:t>and</w:t>
      </w:r>
      <w:r>
        <w:rPr>
          <w:lang w:val="en-AU"/>
        </w:rPr>
        <w:t xml:space="preserve"> </w:t>
      </w:r>
      <w:r w:rsidRPr="001B783F">
        <w:rPr>
          <w:lang w:val="en-AU"/>
        </w:rPr>
        <w:t xml:space="preserve">compromised immunity. </w:t>
      </w:r>
    </w:p>
    <w:p w14:paraId="76DB6E3A" w14:textId="77777777" w:rsidR="001B783F" w:rsidRPr="00D84F84" w:rsidRDefault="001B783F" w:rsidP="001B783F">
      <w:pPr>
        <w:pStyle w:val="NoSpacing"/>
        <w:rPr>
          <w:lang w:val="en-AU"/>
        </w:rPr>
      </w:pPr>
    </w:p>
    <w:p w14:paraId="5B20961D" w14:textId="2967C42E" w:rsidR="00CC6824" w:rsidRDefault="001B783F" w:rsidP="001B783F">
      <w:pPr>
        <w:pStyle w:val="NoSpacing"/>
        <w:rPr>
          <w:lang w:val="en-AU"/>
        </w:rPr>
      </w:pPr>
      <w:r>
        <w:rPr>
          <w:lang w:val="en-AU"/>
        </w:rPr>
        <w:t xml:space="preserve">Ms </w:t>
      </w:r>
      <w:r w:rsidRPr="001B783F">
        <w:rPr>
          <w:lang w:val="en-AU"/>
        </w:rPr>
        <w:t xml:space="preserve">Rosemary </w:t>
      </w:r>
      <w:proofErr w:type="spellStart"/>
      <w:r w:rsidRPr="001B783F">
        <w:rPr>
          <w:lang w:val="en-AU"/>
        </w:rPr>
        <w:t>Kayess</w:t>
      </w:r>
      <w:proofErr w:type="spellEnd"/>
      <w:r w:rsidRPr="001B783F">
        <w:rPr>
          <w:lang w:val="en-AU"/>
        </w:rPr>
        <w:t>,</w:t>
      </w:r>
      <w:r>
        <w:rPr>
          <w:b/>
          <w:lang w:val="en-AU"/>
        </w:rPr>
        <w:t xml:space="preserve"> </w:t>
      </w:r>
      <w:r w:rsidRPr="001B783F">
        <w:rPr>
          <w:lang w:val="en-AU"/>
        </w:rPr>
        <w:t>Vice-Chair, United Nations Committee on the Rig</w:t>
      </w:r>
      <w:r>
        <w:rPr>
          <w:lang w:val="en-AU"/>
        </w:rPr>
        <w:t>hts of Persons with Disabilities stated,</w:t>
      </w:r>
      <w:r>
        <w:rPr>
          <w:b/>
          <w:lang w:val="en-AU"/>
        </w:rPr>
        <w:t xml:space="preserve"> </w:t>
      </w:r>
      <w:r w:rsidRPr="001B783F">
        <w:rPr>
          <w:lang w:val="en-AU"/>
        </w:rPr>
        <w:t>“</w:t>
      </w:r>
      <w:r>
        <w:rPr>
          <w:lang w:val="en-AU"/>
        </w:rPr>
        <w:t xml:space="preserve">We welcome the </w:t>
      </w:r>
      <w:r w:rsidRPr="001B783F">
        <w:rPr>
          <w:lang w:val="en-AU"/>
        </w:rPr>
        <w:t>development of the Management and Operational Plan for People with Disability</w:t>
      </w:r>
      <w:r>
        <w:rPr>
          <w:lang w:val="en-AU"/>
        </w:rPr>
        <w:t xml:space="preserve"> </w:t>
      </w:r>
      <w:r w:rsidRPr="001B783F">
        <w:rPr>
          <w:lang w:val="en-AU"/>
        </w:rPr>
        <w:t xml:space="preserve">as part of the Australian Health Sector Emergency Response </w:t>
      </w:r>
      <w:r>
        <w:rPr>
          <w:lang w:val="en-AU"/>
        </w:rPr>
        <w:t>Plan for COVID-19</w:t>
      </w:r>
      <w:r w:rsidR="006E27A1">
        <w:rPr>
          <w:lang w:val="en-AU"/>
        </w:rPr>
        <w:t xml:space="preserve">.  </w:t>
      </w:r>
      <w:r w:rsidR="00CC6824">
        <w:rPr>
          <w:lang w:val="en-AU"/>
        </w:rPr>
        <w:t>However, we are concerned that an</w:t>
      </w:r>
      <w:r w:rsidR="00F35DF7">
        <w:rPr>
          <w:lang w:val="en-AU"/>
        </w:rPr>
        <w:t>y</w:t>
      </w:r>
      <w:r w:rsidR="00CC6824">
        <w:rPr>
          <w:lang w:val="en-AU"/>
        </w:rPr>
        <w:t xml:space="preserve"> increasing demand on critical health treatment and intensive medical care will require decisions to be made about life-saving treatment that could seriously undermine the rights of people with disability.</w:t>
      </w:r>
      <w:r w:rsidR="00F35DF7">
        <w:rPr>
          <w:lang w:val="en-AU"/>
        </w:rPr>
        <w:t>”</w:t>
      </w:r>
      <w:r w:rsidR="00CC6824">
        <w:rPr>
          <w:lang w:val="en-AU"/>
        </w:rPr>
        <w:t xml:space="preserve"> </w:t>
      </w:r>
    </w:p>
    <w:p w14:paraId="0C2BB7DF" w14:textId="77777777" w:rsidR="001B783F" w:rsidRPr="00D84F84" w:rsidRDefault="001B783F" w:rsidP="001B783F">
      <w:pPr>
        <w:pStyle w:val="NoSpacing"/>
        <w:rPr>
          <w:lang w:val="en-AU"/>
        </w:rPr>
      </w:pPr>
    </w:p>
    <w:p w14:paraId="0439979E" w14:textId="059779D2" w:rsidR="001B783F" w:rsidRDefault="00F35DF7" w:rsidP="001B783F">
      <w:pPr>
        <w:pStyle w:val="NoSpacing"/>
        <w:rPr>
          <w:lang w:val="en-AU"/>
        </w:rPr>
      </w:pPr>
      <w:r w:rsidRPr="001B783F">
        <w:rPr>
          <w:lang w:val="en-AU"/>
        </w:rPr>
        <w:t xml:space="preserve">Professor of Bioethics, </w:t>
      </w:r>
      <w:r>
        <w:rPr>
          <w:lang w:val="en-AU"/>
        </w:rPr>
        <w:t xml:space="preserve">Jackie Leach Scully further outlined, </w:t>
      </w:r>
      <w:r w:rsidR="001B783F">
        <w:rPr>
          <w:lang w:val="en-AU"/>
        </w:rPr>
        <w:t>“</w:t>
      </w:r>
      <w:r w:rsidR="00CC6824">
        <w:rPr>
          <w:lang w:val="en-AU"/>
        </w:rPr>
        <w:t xml:space="preserve">We are aware of international experience </w:t>
      </w:r>
      <w:r w:rsidR="0047511D">
        <w:rPr>
          <w:lang w:val="en-AU"/>
        </w:rPr>
        <w:t xml:space="preserve">during this pandemic </w:t>
      </w:r>
      <w:r w:rsidR="00CC6824">
        <w:rPr>
          <w:lang w:val="en-AU"/>
        </w:rPr>
        <w:t xml:space="preserve">that </w:t>
      </w:r>
      <w:r w:rsidR="001B783F" w:rsidRPr="001B783F">
        <w:rPr>
          <w:lang w:val="en-AU"/>
        </w:rPr>
        <w:t xml:space="preserve">shows that </w:t>
      </w:r>
      <w:r w:rsidR="001B783F">
        <w:rPr>
          <w:lang w:val="en-AU"/>
        </w:rPr>
        <w:t>health directives</w:t>
      </w:r>
      <w:r w:rsidR="00404778">
        <w:rPr>
          <w:lang w:val="en-AU"/>
        </w:rPr>
        <w:t xml:space="preserve"> and </w:t>
      </w:r>
      <w:r w:rsidR="001B783F" w:rsidRPr="001B783F">
        <w:rPr>
          <w:lang w:val="en-AU"/>
        </w:rPr>
        <w:t>medical decision-making protocols</w:t>
      </w:r>
      <w:r w:rsidR="001B783F">
        <w:rPr>
          <w:lang w:val="en-AU"/>
        </w:rPr>
        <w:t xml:space="preserve"> </w:t>
      </w:r>
      <w:r w:rsidR="001B783F" w:rsidRPr="001B783F">
        <w:rPr>
          <w:lang w:val="en-AU"/>
        </w:rPr>
        <w:t xml:space="preserve">demonstrate an underlying, pervasive and often unquestioned devaluing of people </w:t>
      </w:r>
      <w:proofErr w:type="gramStart"/>
      <w:r w:rsidR="001B783F" w:rsidRPr="001B783F">
        <w:rPr>
          <w:lang w:val="en-AU"/>
        </w:rPr>
        <w:t>with</w:t>
      </w:r>
      <w:proofErr w:type="gramEnd"/>
      <w:r w:rsidR="001B783F" w:rsidRPr="001B783F">
        <w:rPr>
          <w:lang w:val="en-AU"/>
        </w:rPr>
        <w:t xml:space="preserve"> disability</w:t>
      </w:r>
      <w:r>
        <w:rPr>
          <w:lang w:val="en-AU"/>
        </w:rPr>
        <w:t xml:space="preserve">.  </w:t>
      </w:r>
      <w:r w:rsidR="001B783F" w:rsidRPr="001B783F">
        <w:rPr>
          <w:lang w:val="en-AU"/>
        </w:rPr>
        <w:t xml:space="preserve">We are concerned, along with </w:t>
      </w:r>
      <w:r w:rsidR="001B783F">
        <w:rPr>
          <w:lang w:val="en-AU"/>
        </w:rPr>
        <w:t xml:space="preserve">all </w:t>
      </w:r>
      <w:r w:rsidR="001B783F" w:rsidRPr="001B783F">
        <w:rPr>
          <w:lang w:val="en-AU"/>
        </w:rPr>
        <w:t>people with disability</w:t>
      </w:r>
      <w:r w:rsidR="001B783F">
        <w:rPr>
          <w:lang w:val="en-AU"/>
        </w:rPr>
        <w:t>,</w:t>
      </w:r>
      <w:r w:rsidR="001B783F" w:rsidRPr="001B783F">
        <w:rPr>
          <w:lang w:val="en-AU"/>
        </w:rPr>
        <w:t xml:space="preserve"> about similar </w:t>
      </w:r>
      <w:proofErr w:type="spellStart"/>
      <w:r w:rsidR="001B783F" w:rsidRPr="001B783F">
        <w:rPr>
          <w:lang w:val="en-AU"/>
        </w:rPr>
        <w:t>ableist</w:t>
      </w:r>
      <w:proofErr w:type="spellEnd"/>
      <w:r w:rsidR="001B783F" w:rsidRPr="001B783F">
        <w:rPr>
          <w:lang w:val="en-AU"/>
        </w:rPr>
        <w:t xml:space="preserve"> practices and protocols being replicated in Australia.</w:t>
      </w:r>
      <w:r w:rsidR="001B783F">
        <w:rPr>
          <w:lang w:val="en-AU"/>
        </w:rPr>
        <w:t>”</w:t>
      </w:r>
      <w:r w:rsidR="001B783F" w:rsidRPr="001B783F">
        <w:rPr>
          <w:lang w:val="en-AU"/>
        </w:rPr>
        <w:t xml:space="preserve">  </w:t>
      </w:r>
    </w:p>
    <w:p w14:paraId="307A4551" w14:textId="77777777" w:rsidR="001B783F" w:rsidRPr="00D84F84" w:rsidRDefault="001B783F" w:rsidP="001B783F">
      <w:pPr>
        <w:pStyle w:val="NoSpacing"/>
        <w:rPr>
          <w:lang w:val="en-AU"/>
        </w:rPr>
      </w:pPr>
    </w:p>
    <w:p w14:paraId="5DC201C0" w14:textId="6A2BE3F9" w:rsidR="00C92687" w:rsidRDefault="00CD37AE" w:rsidP="001B783F">
      <w:pPr>
        <w:pStyle w:val="NoSpacing"/>
        <w:rPr>
          <w:lang w:val="en-AU"/>
        </w:rPr>
      </w:pPr>
      <w:r>
        <w:rPr>
          <w:lang w:val="en-AU"/>
        </w:rPr>
        <w:t>Ms Robin Banks, former Tasmanian Anti-Discrimination Commissioner</w:t>
      </w:r>
      <w:r w:rsidR="006A504E">
        <w:rPr>
          <w:lang w:val="en-AU"/>
        </w:rPr>
        <w:t xml:space="preserve"> </w:t>
      </w:r>
      <w:r w:rsidR="001B783F">
        <w:rPr>
          <w:lang w:val="en-AU"/>
        </w:rPr>
        <w:t>continued, “</w:t>
      </w:r>
      <w:r w:rsidR="001B783F" w:rsidRPr="001B783F">
        <w:rPr>
          <w:lang w:val="en-AU"/>
        </w:rPr>
        <w:t xml:space="preserve">We </w:t>
      </w:r>
      <w:r w:rsidR="0026506B">
        <w:rPr>
          <w:lang w:val="en-AU"/>
        </w:rPr>
        <w:t xml:space="preserve">believe it is critical that nationally consistent human rights principles and standards underpin </w:t>
      </w:r>
      <w:r w:rsidR="00F35DF7">
        <w:rPr>
          <w:lang w:val="en-AU"/>
        </w:rPr>
        <w:t xml:space="preserve">any </w:t>
      </w:r>
      <w:r w:rsidR="0026506B">
        <w:rPr>
          <w:lang w:val="en-AU"/>
        </w:rPr>
        <w:t xml:space="preserve">ethical decision-making frameworks to </w:t>
      </w:r>
      <w:r w:rsidR="00F35DF7">
        <w:rPr>
          <w:lang w:val="en-AU"/>
        </w:rPr>
        <w:t xml:space="preserve">ensure the </w:t>
      </w:r>
      <w:r w:rsidR="0026506B">
        <w:rPr>
          <w:lang w:val="en-AU"/>
        </w:rPr>
        <w:t>protect</w:t>
      </w:r>
      <w:r w:rsidR="00F35DF7">
        <w:rPr>
          <w:lang w:val="en-AU"/>
        </w:rPr>
        <w:t>ion of</w:t>
      </w:r>
      <w:r w:rsidR="00B17627">
        <w:rPr>
          <w:lang w:val="en-AU"/>
        </w:rPr>
        <w:t xml:space="preserve"> </w:t>
      </w:r>
      <w:r w:rsidR="0026506B">
        <w:rPr>
          <w:lang w:val="en-AU"/>
        </w:rPr>
        <w:t>the rights of people with disability</w:t>
      </w:r>
      <w:r w:rsidR="00F35DF7">
        <w:rPr>
          <w:lang w:val="en-AU"/>
        </w:rPr>
        <w:t>.”</w:t>
      </w:r>
      <w:r w:rsidR="0026506B">
        <w:rPr>
          <w:lang w:val="en-AU"/>
        </w:rPr>
        <w:t xml:space="preserve"> </w:t>
      </w:r>
    </w:p>
    <w:p w14:paraId="76CA0DF8" w14:textId="77777777" w:rsidR="0026506B" w:rsidRPr="00D84F84" w:rsidRDefault="0026506B" w:rsidP="001B783F">
      <w:pPr>
        <w:pStyle w:val="NoSpacing"/>
        <w:rPr>
          <w:lang w:val="en-AU"/>
        </w:rPr>
      </w:pPr>
    </w:p>
    <w:p w14:paraId="4086E086" w14:textId="716AAA5E" w:rsidR="001B783F" w:rsidRDefault="001B783F" w:rsidP="001B783F">
      <w:pPr>
        <w:pStyle w:val="NoSpacing"/>
        <w:rPr>
          <w:lang w:val="en-GB"/>
        </w:rPr>
      </w:pPr>
      <w:r>
        <w:rPr>
          <w:lang w:val="en-AU"/>
        </w:rPr>
        <w:t xml:space="preserve">Signatories propose the following human rights principles </w:t>
      </w:r>
      <w:r w:rsidRPr="001B783F">
        <w:rPr>
          <w:lang w:val="en-GB"/>
        </w:rPr>
        <w:t>for ethical decision-making</w:t>
      </w:r>
      <w:r w:rsidR="00D21A6D">
        <w:rPr>
          <w:lang w:val="en-GB"/>
        </w:rPr>
        <w:t>:</w:t>
      </w:r>
    </w:p>
    <w:p w14:paraId="11605138" w14:textId="77777777" w:rsidR="001B783F" w:rsidRPr="001B783F" w:rsidRDefault="001B783F" w:rsidP="001B783F">
      <w:pPr>
        <w:pStyle w:val="NoSpacing"/>
        <w:rPr>
          <w:sz w:val="12"/>
          <w:lang w:val="en-AU"/>
        </w:rPr>
      </w:pPr>
    </w:p>
    <w:p w14:paraId="37189155" w14:textId="77777777" w:rsidR="001B783F" w:rsidRPr="001B783F" w:rsidRDefault="001B783F" w:rsidP="001B783F">
      <w:pPr>
        <w:pStyle w:val="NoSpacing"/>
        <w:numPr>
          <w:ilvl w:val="0"/>
          <w:numId w:val="3"/>
        </w:numPr>
        <w:rPr>
          <w:lang w:val="en-AU"/>
        </w:rPr>
      </w:pPr>
      <w:r w:rsidRPr="001B783F">
        <w:rPr>
          <w:lang w:val="en-AU"/>
        </w:rPr>
        <w:t>Health care should not be denied or limited to people with disability on the basis of impairment.</w:t>
      </w:r>
    </w:p>
    <w:p w14:paraId="448C485D" w14:textId="77777777" w:rsidR="001B783F" w:rsidRPr="001B783F" w:rsidRDefault="001B783F" w:rsidP="001B783F">
      <w:pPr>
        <w:pStyle w:val="NoSpacing"/>
        <w:rPr>
          <w:sz w:val="12"/>
          <w:lang w:val="en-AU"/>
        </w:rPr>
      </w:pPr>
    </w:p>
    <w:p w14:paraId="54C0F37F" w14:textId="77777777" w:rsidR="001B783F" w:rsidRPr="001B783F" w:rsidRDefault="001B783F" w:rsidP="001B783F">
      <w:pPr>
        <w:pStyle w:val="NoSpacing"/>
        <w:numPr>
          <w:ilvl w:val="0"/>
          <w:numId w:val="3"/>
        </w:numPr>
        <w:rPr>
          <w:lang w:val="en-AU"/>
        </w:rPr>
      </w:pPr>
      <w:r w:rsidRPr="001B783F">
        <w:rPr>
          <w:lang w:val="en-AU"/>
        </w:rPr>
        <w:t>People with disability should have access to health care, including emergency and critical health care, on the basis of equality with others and based on objective and non-discriminatory clinical criteria.</w:t>
      </w:r>
    </w:p>
    <w:p w14:paraId="094A3591" w14:textId="77777777" w:rsidR="001B783F" w:rsidRPr="001B783F" w:rsidRDefault="001B783F" w:rsidP="001B783F">
      <w:pPr>
        <w:pStyle w:val="NoSpacing"/>
        <w:rPr>
          <w:sz w:val="12"/>
          <w:lang w:val="en-AU"/>
        </w:rPr>
      </w:pPr>
    </w:p>
    <w:p w14:paraId="7EF5BAC3" w14:textId="77777777" w:rsidR="001B783F" w:rsidRPr="001B783F" w:rsidRDefault="001B783F" w:rsidP="001B783F">
      <w:pPr>
        <w:pStyle w:val="NoSpacing"/>
        <w:numPr>
          <w:ilvl w:val="0"/>
          <w:numId w:val="3"/>
        </w:numPr>
        <w:rPr>
          <w:lang w:val="en-AU"/>
        </w:rPr>
      </w:pPr>
      <w:r w:rsidRPr="001B783F">
        <w:rPr>
          <w:lang w:val="en-AU"/>
        </w:rPr>
        <w:t>Health care should not be denied or limited because a person with disability requires reasonable accommodation or adjustment.</w:t>
      </w:r>
    </w:p>
    <w:p w14:paraId="340AC8CC" w14:textId="77777777" w:rsidR="001B783F" w:rsidRPr="001B783F" w:rsidRDefault="001B783F" w:rsidP="001B783F">
      <w:pPr>
        <w:pStyle w:val="NoSpacing"/>
        <w:rPr>
          <w:sz w:val="12"/>
          <w:lang w:val="en-AU"/>
        </w:rPr>
      </w:pPr>
    </w:p>
    <w:p w14:paraId="1CC5FAA0" w14:textId="77777777" w:rsidR="001B783F" w:rsidRPr="001B783F" w:rsidRDefault="001B783F" w:rsidP="001B783F">
      <w:pPr>
        <w:pStyle w:val="NoSpacing"/>
        <w:numPr>
          <w:ilvl w:val="0"/>
          <w:numId w:val="3"/>
        </w:numPr>
        <w:rPr>
          <w:lang w:val="en-AU"/>
        </w:rPr>
      </w:pPr>
      <w:r w:rsidRPr="001B783F">
        <w:rPr>
          <w:lang w:val="en-AU"/>
        </w:rPr>
        <w:t>Health care should be provided on the basis of free and informed consent of the person with disability.</w:t>
      </w:r>
    </w:p>
    <w:p w14:paraId="722C8EA9" w14:textId="77777777" w:rsidR="001B783F" w:rsidRPr="001B783F" w:rsidRDefault="001B783F" w:rsidP="001B783F">
      <w:pPr>
        <w:pStyle w:val="NoSpacing"/>
        <w:rPr>
          <w:sz w:val="12"/>
          <w:lang w:val="en-AU"/>
        </w:rPr>
      </w:pPr>
    </w:p>
    <w:p w14:paraId="3269CEA0" w14:textId="77777777" w:rsidR="001B783F" w:rsidRPr="001B783F" w:rsidRDefault="001B783F" w:rsidP="001B783F">
      <w:pPr>
        <w:pStyle w:val="NoSpacing"/>
        <w:numPr>
          <w:ilvl w:val="0"/>
          <w:numId w:val="3"/>
        </w:numPr>
        <w:rPr>
          <w:lang w:val="en-AU"/>
        </w:rPr>
      </w:pPr>
      <w:r w:rsidRPr="001B783F">
        <w:rPr>
          <w:lang w:val="en-AU"/>
        </w:rPr>
        <w:t>Health care should not be denied or limited based on quality of life judgements about the person with disability.</w:t>
      </w:r>
    </w:p>
    <w:p w14:paraId="202892E3" w14:textId="77777777" w:rsidR="001B783F" w:rsidRPr="001B783F" w:rsidRDefault="001B783F" w:rsidP="001B783F">
      <w:pPr>
        <w:pStyle w:val="NoSpacing"/>
        <w:rPr>
          <w:sz w:val="12"/>
          <w:lang w:val="en-AU"/>
        </w:rPr>
      </w:pPr>
    </w:p>
    <w:p w14:paraId="4F97E23C" w14:textId="77777777" w:rsidR="001B783F" w:rsidRPr="001B783F" w:rsidRDefault="001B783F" w:rsidP="001B783F">
      <w:pPr>
        <w:pStyle w:val="NoSpacing"/>
        <w:numPr>
          <w:ilvl w:val="0"/>
          <w:numId w:val="3"/>
        </w:numPr>
        <w:rPr>
          <w:lang w:val="en-AU"/>
        </w:rPr>
      </w:pPr>
      <w:r w:rsidRPr="001B783F">
        <w:rPr>
          <w:lang w:val="en-AU"/>
        </w:rPr>
        <w:t>Ethical decision-making frameworks should be designed with close consultation and active involvement of people with disability and their representative organisations.</w:t>
      </w:r>
    </w:p>
    <w:p w14:paraId="6E8606F8" w14:textId="77777777" w:rsidR="001B783F" w:rsidRPr="00D85261" w:rsidRDefault="001B783F" w:rsidP="001B783F">
      <w:pPr>
        <w:pStyle w:val="NoSpacing"/>
        <w:rPr>
          <w:rFonts w:eastAsia="Times New Roman" w:cs="Arial"/>
          <w:color w:val="000000"/>
          <w:lang w:val="en-AU" w:eastAsia="en-AU"/>
        </w:rPr>
      </w:pPr>
    </w:p>
    <w:p w14:paraId="21AC3391" w14:textId="4494A483" w:rsidR="00C92687" w:rsidRPr="001B06D5" w:rsidRDefault="00C92687" w:rsidP="001B06D5">
      <w:pPr>
        <w:spacing w:before="0" w:after="160" w:line="259" w:lineRule="auto"/>
        <w:rPr>
          <w:rFonts w:ascii="Calibri" w:eastAsia="Calibri" w:hAnsi="Calibri" w:cs="Times New Roman"/>
          <w:b/>
          <w:szCs w:val="24"/>
          <w:lang w:val="en-AU"/>
        </w:rPr>
      </w:pPr>
      <w:r w:rsidRPr="00D35490">
        <w:rPr>
          <w:rFonts w:eastAsia="Calibri" w:cs="Arial"/>
          <w:sz w:val="22"/>
          <w:lang w:val="en-AU"/>
        </w:rPr>
        <w:lastRenderedPageBreak/>
        <w:t>The signatories provide this Statement of Concern acknowledging the significant challenges faced by the National Cabinet, the State and Territory health care systems, and medical and health care professionals across Australia</w:t>
      </w:r>
      <w:r w:rsidR="00C60D04">
        <w:rPr>
          <w:rFonts w:eastAsia="Calibri" w:cs="Arial"/>
          <w:sz w:val="22"/>
          <w:lang w:val="en-AU"/>
        </w:rPr>
        <w:t>,</w:t>
      </w:r>
      <w:bookmarkStart w:id="0" w:name="_GoBack"/>
      <w:bookmarkEnd w:id="0"/>
      <w:r w:rsidRPr="00D35490">
        <w:rPr>
          <w:rFonts w:eastAsia="Calibri" w:cs="Arial"/>
          <w:sz w:val="22"/>
          <w:lang w:val="en-AU"/>
        </w:rPr>
        <w:t xml:space="preserve"> and thank them for their efforts.</w:t>
      </w:r>
    </w:p>
    <w:p w14:paraId="33A3B53E" w14:textId="77777777" w:rsidR="00C92687" w:rsidRDefault="00C92687" w:rsidP="001B783F">
      <w:pPr>
        <w:spacing w:before="0" w:after="0" w:line="240" w:lineRule="auto"/>
        <w:rPr>
          <w:rFonts w:ascii="Calibri" w:eastAsia="Calibri" w:hAnsi="Calibri" w:cs="Times New Roman"/>
          <w:b/>
          <w:szCs w:val="24"/>
          <w:lang w:val="en-AU"/>
        </w:rPr>
      </w:pPr>
    </w:p>
    <w:p w14:paraId="2A6CE73D" w14:textId="77777777" w:rsidR="001B783F" w:rsidRPr="001B783F" w:rsidRDefault="001B783F" w:rsidP="001B783F">
      <w:pPr>
        <w:spacing w:before="0" w:after="0" w:line="240" w:lineRule="auto"/>
        <w:rPr>
          <w:rFonts w:ascii="Calibri" w:eastAsia="Calibri" w:hAnsi="Calibri" w:cs="Times New Roman"/>
          <w:b/>
          <w:szCs w:val="24"/>
          <w:lang w:val="en-AU"/>
        </w:rPr>
      </w:pPr>
      <w:r w:rsidRPr="001B783F">
        <w:rPr>
          <w:rFonts w:ascii="Calibri" w:eastAsia="Calibri" w:hAnsi="Calibri" w:cs="Times New Roman"/>
          <w:b/>
          <w:szCs w:val="24"/>
          <w:lang w:val="en-AU"/>
        </w:rPr>
        <w:t>Signatories:</w:t>
      </w:r>
    </w:p>
    <w:p w14:paraId="2EEFCF3A" w14:textId="77777777" w:rsidR="001B783F" w:rsidRPr="001B783F" w:rsidRDefault="001B783F" w:rsidP="001B783F">
      <w:pPr>
        <w:spacing w:before="0" w:after="0" w:line="240" w:lineRule="auto"/>
        <w:rPr>
          <w:rFonts w:ascii="Calibri" w:eastAsia="Calibri" w:hAnsi="Calibri" w:cs="Times New Roman"/>
          <w:szCs w:val="24"/>
          <w:lang w:val="en-AU"/>
        </w:rPr>
      </w:pPr>
    </w:p>
    <w:p w14:paraId="40EDA329" w14:textId="77777777" w:rsidR="001B783F" w:rsidRPr="001B783F" w:rsidRDefault="001B783F" w:rsidP="001B783F">
      <w:pPr>
        <w:spacing w:before="0" w:after="0" w:line="240" w:lineRule="auto"/>
        <w:rPr>
          <w:rFonts w:ascii="Calibri" w:eastAsia="Times New Roman" w:hAnsi="Calibri" w:cs="Times New Roman"/>
          <w:b/>
          <w:szCs w:val="24"/>
          <w:lang w:val="en-AU"/>
        </w:rPr>
      </w:pPr>
      <w:r w:rsidRPr="001B783F">
        <w:rPr>
          <w:rFonts w:ascii="Calibri" w:eastAsia="Times New Roman" w:hAnsi="Calibri" w:cs="Times New Roman"/>
          <w:b/>
          <w:szCs w:val="24"/>
          <w:lang w:val="en-AU"/>
        </w:rPr>
        <w:t>Robin Banks</w:t>
      </w:r>
    </w:p>
    <w:p w14:paraId="7799337C" w14:textId="77777777" w:rsidR="001B783F" w:rsidRPr="001B783F" w:rsidRDefault="001B783F" w:rsidP="001B783F">
      <w:pPr>
        <w:spacing w:before="0" w:after="0" w:line="240" w:lineRule="auto"/>
        <w:rPr>
          <w:rFonts w:ascii="Calibri" w:eastAsia="Times New Roman" w:hAnsi="Calibri" w:cs="Times New Roman"/>
          <w:sz w:val="22"/>
          <w:lang w:val="en-AU"/>
        </w:rPr>
      </w:pPr>
      <w:r w:rsidRPr="001B783F">
        <w:rPr>
          <w:rFonts w:ascii="Calibri" w:eastAsia="Times New Roman" w:hAnsi="Calibri" w:cs="Times New Roman"/>
          <w:color w:val="000000"/>
          <w:sz w:val="22"/>
          <w:lang w:val="en-AU"/>
        </w:rPr>
        <w:t>Human Rights Lawyer and former Anti-Discrimination Commissioner, Tasmania</w:t>
      </w:r>
    </w:p>
    <w:p w14:paraId="4B5902D9" w14:textId="77777777" w:rsidR="001B783F" w:rsidRPr="001B783F" w:rsidRDefault="001B783F" w:rsidP="001B783F">
      <w:pPr>
        <w:spacing w:before="0" w:after="0" w:line="240" w:lineRule="auto"/>
        <w:rPr>
          <w:rFonts w:ascii="Calibri" w:eastAsia="Times New Roman" w:hAnsi="Calibri" w:cs="Times New Roman"/>
          <w:szCs w:val="24"/>
          <w:lang w:val="en-AU"/>
        </w:rPr>
      </w:pPr>
    </w:p>
    <w:p w14:paraId="30CF20C4" w14:textId="77777777" w:rsidR="001B783F" w:rsidRPr="001B783F" w:rsidRDefault="001B783F" w:rsidP="001B783F">
      <w:pPr>
        <w:spacing w:before="0" w:after="0" w:line="240" w:lineRule="auto"/>
        <w:rPr>
          <w:rFonts w:ascii="Calibri" w:eastAsia="Calibri" w:hAnsi="Calibri" w:cs="Times New Roman"/>
          <w:b/>
          <w:szCs w:val="24"/>
          <w:lang w:val="en-AU"/>
        </w:rPr>
      </w:pPr>
      <w:r w:rsidRPr="001B783F">
        <w:rPr>
          <w:rFonts w:ascii="Calibri" w:eastAsia="Calibri" w:hAnsi="Calibri" w:cs="Times New Roman"/>
          <w:b/>
          <w:szCs w:val="24"/>
          <w:lang w:val="en-AU"/>
        </w:rPr>
        <w:t>Andrew Byrnes</w:t>
      </w:r>
    </w:p>
    <w:p w14:paraId="1528C231" w14:textId="77777777" w:rsidR="001B783F" w:rsidRPr="001B783F" w:rsidRDefault="001B783F" w:rsidP="001B783F">
      <w:pPr>
        <w:spacing w:before="0" w:after="0" w:line="240" w:lineRule="auto"/>
        <w:rPr>
          <w:rFonts w:ascii="Calibri" w:eastAsia="Calibri" w:hAnsi="Calibri" w:cs="Times New Roman"/>
          <w:sz w:val="22"/>
          <w:lang w:val="en-AU"/>
        </w:rPr>
      </w:pPr>
      <w:r w:rsidRPr="001B783F">
        <w:rPr>
          <w:rFonts w:ascii="Calibri" w:eastAsia="Calibri" w:hAnsi="Calibri" w:cs="Times New Roman"/>
          <w:sz w:val="22"/>
          <w:lang w:val="en-AU"/>
        </w:rPr>
        <w:t xml:space="preserve">Professor of Law, Faculty of Law, University of NSW </w:t>
      </w:r>
    </w:p>
    <w:p w14:paraId="57AE941C" w14:textId="77777777" w:rsidR="001B783F" w:rsidRPr="001B783F" w:rsidRDefault="001B783F" w:rsidP="001B783F">
      <w:pPr>
        <w:spacing w:before="0" w:after="0" w:line="240" w:lineRule="auto"/>
        <w:rPr>
          <w:rFonts w:ascii="Calibri" w:eastAsia="Times New Roman" w:hAnsi="Calibri" w:cs="Times New Roman"/>
          <w:sz w:val="22"/>
          <w:lang w:val="en-AU"/>
        </w:rPr>
      </w:pPr>
      <w:r w:rsidRPr="001B783F">
        <w:rPr>
          <w:rFonts w:ascii="Calibri" w:eastAsia="Times New Roman" w:hAnsi="Calibri" w:cs="Times New Roman"/>
          <w:sz w:val="22"/>
          <w:lang w:val="en-AU"/>
        </w:rPr>
        <w:t>Research Associate, Australian Human Rights Institute, University of NSW</w:t>
      </w:r>
    </w:p>
    <w:p w14:paraId="5F74ECDB" w14:textId="77777777" w:rsidR="001B783F" w:rsidRPr="001B783F" w:rsidRDefault="001B783F" w:rsidP="001B783F">
      <w:pPr>
        <w:spacing w:before="0" w:after="0" w:line="240" w:lineRule="auto"/>
        <w:rPr>
          <w:rFonts w:ascii="Calibri" w:eastAsia="Times New Roman" w:hAnsi="Calibri" w:cs="Times New Roman"/>
          <w:szCs w:val="24"/>
          <w:lang w:val="en-AU"/>
        </w:rPr>
      </w:pPr>
    </w:p>
    <w:p w14:paraId="23AF82F9" w14:textId="77777777" w:rsidR="001B783F" w:rsidRPr="001B783F" w:rsidRDefault="001B783F" w:rsidP="001B783F">
      <w:pPr>
        <w:spacing w:before="0" w:after="0" w:line="240" w:lineRule="auto"/>
        <w:rPr>
          <w:rFonts w:ascii="Calibri" w:eastAsia="Calibri" w:hAnsi="Calibri" w:cs="Times New Roman"/>
          <w:b/>
          <w:szCs w:val="24"/>
          <w:lang w:val="en-AU"/>
        </w:rPr>
      </w:pPr>
      <w:r w:rsidRPr="001B783F">
        <w:rPr>
          <w:rFonts w:ascii="Calibri" w:eastAsia="Calibri" w:hAnsi="Calibri" w:cs="Times New Roman"/>
          <w:b/>
          <w:szCs w:val="24"/>
          <w:lang w:val="en-AU"/>
        </w:rPr>
        <w:t>Kevin Cocks AM</w:t>
      </w:r>
    </w:p>
    <w:p w14:paraId="1F405623" w14:textId="77777777" w:rsidR="001B783F" w:rsidRPr="001B783F" w:rsidRDefault="001B783F" w:rsidP="001B783F">
      <w:pPr>
        <w:spacing w:before="0" w:after="0" w:line="240" w:lineRule="auto"/>
        <w:rPr>
          <w:rFonts w:ascii="Calibri" w:eastAsia="Calibri" w:hAnsi="Calibri" w:cs="Times New Roman"/>
          <w:sz w:val="22"/>
          <w:lang w:val="en-AU"/>
        </w:rPr>
      </w:pPr>
      <w:r w:rsidRPr="001B783F">
        <w:rPr>
          <w:rFonts w:ascii="Calibri" w:eastAsia="Calibri" w:hAnsi="Calibri" w:cs="Times New Roman"/>
          <w:sz w:val="22"/>
          <w:lang w:val="en-AU"/>
        </w:rPr>
        <w:t>Former Queensland Anti-Discrimination Commissioner</w:t>
      </w:r>
    </w:p>
    <w:p w14:paraId="023541BA" w14:textId="77777777" w:rsidR="001B783F" w:rsidRPr="001B783F" w:rsidRDefault="001B783F" w:rsidP="001B783F">
      <w:pPr>
        <w:spacing w:before="0" w:after="0" w:line="240" w:lineRule="auto"/>
        <w:rPr>
          <w:rFonts w:ascii="Calibri" w:eastAsia="Calibri" w:hAnsi="Calibri" w:cs="Times New Roman"/>
          <w:szCs w:val="24"/>
          <w:lang w:val="en-AU"/>
        </w:rPr>
      </w:pPr>
    </w:p>
    <w:p w14:paraId="50273B36" w14:textId="77777777" w:rsidR="001B783F" w:rsidRPr="001B783F" w:rsidRDefault="001B783F" w:rsidP="001B783F">
      <w:pPr>
        <w:spacing w:before="0" w:after="0" w:line="240" w:lineRule="auto"/>
        <w:rPr>
          <w:rFonts w:ascii="Calibri" w:eastAsia="Times New Roman" w:hAnsi="Calibri" w:cs="Times New Roman"/>
          <w:b/>
          <w:szCs w:val="24"/>
          <w:lang w:val="en-AU"/>
        </w:rPr>
      </w:pPr>
      <w:r w:rsidRPr="001B783F">
        <w:rPr>
          <w:rFonts w:ascii="Calibri" w:eastAsia="Times New Roman" w:hAnsi="Calibri" w:cs="Times New Roman"/>
          <w:b/>
          <w:szCs w:val="24"/>
          <w:lang w:val="en-AU"/>
        </w:rPr>
        <w:t>Megan Davis</w:t>
      </w:r>
    </w:p>
    <w:p w14:paraId="0C175AC4" w14:textId="77777777" w:rsidR="001B783F" w:rsidRPr="001B783F" w:rsidRDefault="001B783F" w:rsidP="001B783F">
      <w:pPr>
        <w:spacing w:before="0" w:after="0" w:line="240" w:lineRule="auto"/>
        <w:rPr>
          <w:rFonts w:ascii="Calibri" w:eastAsia="Times New Roman" w:hAnsi="Calibri" w:cs="Times New Roman"/>
          <w:color w:val="000000"/>
          <w:sz w:val="22"/>
          <w:lang w:val="en-AU"/>
        </w:rPr>
      </w:pPr>
      <w:r w:rsidRPr="001B783F">
        <w:rPr>
          <w:rFonts w:ascii="Calibri" w:eastAsia="Times New Roman" w:hAnsi="Calibri" w:cs="Times New Roman"/>
          <w:color w:val="000000"/>
          <w:sz w:val="22"/>
          <w:lang w:val="en-AU"/>
        </w:rPr>
        <w:t xml:space="preserve">Expert Member, United Nations Expert Mechanism on the Rights of Indigenous Peoples, UN Human Rights Council </w:t>
      </w:r>
    </w:p>
    <w:p w14:paraId="7701DB01" w14:textId="77777777" w:rsidR="001B783F" w:rsidRPr="001B783F" w:rsidRDefault="001B783F" w:rsidP="001B783F">
      <w:pPr>
        <w:spacing w:before="0" w:after="0" w:line="240" w:lineRule="auto"/>
        <w:rPr>
          <w:rFonts w:ascii="Calibri" w:eastAsia="Times New Roman" w:hAnsi="Calibri" w:cs="Times New Roman"/>
          <w:color w:val="000000"/>
          <w:sz w:val="22"/>
          <w:lang w:val="en-AU"/>
        </w:rPr>
      </w:pPr>
      <w:r w:rsidRPr="001B783F">
        <w:rPr>
          <w:rFonts w:ascii="Calibri" w:eastAsia="Times New Roman" w:hAnsi="Calibri" w:cs="Times New Roman"/>
          <w:color w:val="000000"/>
          <w:sz w:val="22"/>
          <w:lang w:val="en-AU"/>
        </w:rPr>
        <w:t>Professor of Law, UNSW Law</w:t>
      </w:r>
    </w:p>
    <w:p w14:paraId="1D3BB259" w14:textId="77777777" w:rsidR="001B783F" w:rsidRPr="001B783F" w:rsidRDefault="001B783F" w:rsidP="001B783F">
      <w:pPr>
        <w:spacing w:before="0" w:after="0" w:line="240" w:lineRule="auto"/>
        <w:rPr>
          <w:rFonts w:ascii="Calibri" w:eastAsia="Times New Roman" w:hAnsi="Calibri" w:cs="Times New Roman"/>
          <w:szCs w:val="24"/>
          <w:lang w:val="en-AU"/>
        </w:rPr>
      </w:pPr>
    </w:p>
    <w:p w14:paraId="1635B2E9" w14:textId="77777777" w:rsidR="001B783F" w:rsidRPr="001B783F" w:rsidRDefault="001B783F" w:rsidP="001B783F">
      <w:pPr>
        <w:spacing w:before="0" w:after="0" w:line="240" w:lineRule="auto"/>
        <w:rPr>
          <w:rFonts w:ascii="Calibri" w:eastAsia="Calibri" w:hAnsi="Calibri" w:cs="Times New Roman"/>
          <w:b/>
          <w:szCs w:val="24"/>
          <w:lang w:val="en-AU"/>
        </w:rPr>
      </w:pPr>
      <w:r w:rsidRPr="001B783F">
        <w:rPr>
          <w:rFonts w:ascii="Calibri" w:eastAsia="Calibri" w:hAnsi="Calibri" w:cs="Times New Roman"/>
          <w:b/>
          <w:szCs w:val="24"/>
          <w:lang w:val="en-AU"/>
        </w:rPr>
        <w:t>Graeme Innes AM</w:t>
      </w:r>
    </w:p>
    <w:p w14:paraId="251D5F6D" w14:textId="77777777" w:rsidR="001B783F" w:rsidRPr="001B783F" w:rsidRDefault="001B783F" w:rsidP="001B783F">
      <w:pPr>
        <w:spacing w:before="0" w:after="0" w:line="240" w:lineRule="auto"/>
        <w:rPr>
          <w:rFonts w:ascii="Calibri" w:eastAsia="Calibri" w:hAnsi="Calibri" w:cs="Times New Roman"/>
          <w:sz w:val="22"/>
          <w:lang w:val="en-AU"/>
        </w:rPr>
      </w:pPr>
      <w:r w:rsidRPr="001B783F">
        <w:rPr>
          <w:rFonts w:ascii="Calibri" w:eastAsia="Calibri" w:hAnsi="Calibri" w:cs="Times New Roman"/>
          <w:sz w:val="22"/>
          <w:lang w:val="en-AU"/>
        </w:rPr>
        <w:t>Former Disability Discrimination Commissioner</w:t>
      </w:r>
    </w:p>
    <w:p w14:paraId="72E296B6" w14:textId="77777777" w:rsidR="001B783F" w:rsidRPr="001B783F" w:rsidRDefault="001B783F" w:rsidP="001B783F">
      <w:pPr>
        <w:spacing w:before="0" w:after="0" w:line="240" w:lineRule="auto"/>
        <w:rPr>
          <w:rFonts w:ascii="Calibri" w:eastAsia="Calibri" w:hAnsi="Calibri" w:cs="Times New Roman"/>
          <w:szCs w:val="24"/>
          <w:lang w:val="en-AU"/>
        </w:rPr>
      </w:pPr>
    </w:p>
    <w:p w14:paraId="79BCB435" w14:textId="77777777" w:rsidR="001B783F" w:rsidRPr="001B783F" w:rsidRDefault="001B783F" w:rsidP="001B783F">
      <w:pPr>
        <w:spacing w:before="0" w:after="0" w:line="240" w:lineRule="auto"/>
        <w:rPr>
          <w:rFonts w:ascii="Calibri" w:eastAsia="Calibri" w:hAnsi="Calibri" w:cs="Times New Roman"/>
          <w:b/>
          <w:szCs w:val="24"/>
          <w:lang w:val="en-AU"/>
        </w:rPr>
      </w:pPr>
      <w:r w:rsidRPr="001B783F">
        <w:rPr>
          <w:rFonts w:ascii="Calibri" w:eastAsia="Calibri" w:hAnsi="Calibri" w:cs="Times New Roman"/>
          <w:b/>
          <w:szCs w:val="24"/>
          <w:lang w:val="en-AU"/>
        </w:rPr>
        <w:t xml:space="preserve">Rosemary </w:t>
      </w:r>
      <w:proofErr w:type="spellStart"/>
      <w:r w:rsidRPr="001B783F">
        <w:rPr>
          <w:rFonts w:ascii="Calibri" w:eastAsia="Calibri" w:hAnsi="Calibri" w:cs="Times New Roman"/>
          <w:b/>
          <w:szCs w:val="24"/>
          <w:lang w:val="en-AU"/>
        </w:rPr>
        <w:t>Kayess</w:t>
      </w:r>
      <w:proofErr w:type="spellEnd"/>
      <w:r w:rsidRPr="001B783F">
        <w:rPr>
          <w:rFonts w:ascii="Calibri" w:eastAsia="Calibri" w:hAnsi="Calibri" w:cs="Times New Roman"/>
          <w:b/>
          <w:szCs w:val="24"/>
          <w:lang w:val="en-AU"/>
        </w:rPr>
        <w:t xml:space="preserve"> </w:t>
      </w:r>
    </w:p>
    <w:p w14:paraId="575A4B44" w14:textId="77777777" w:rsidR="001B783F" w:rsidRPr="001B783F" w:rsidRDefault="001B783F" w:rsidP="001B783F">
      <w:pPr>
        <w:spacing w:before="0" w:after="0" w:line="240" w:lineRule="auto"/>
        <w:rPr>
          <w:rFonts w:ascii="Calibri" w:eastAsia="Calibri" w:hAnsi="Calibri" w:cs="Times New Roman"/>
          <w:sz w:val="22"/>
          <w:lang w:val="en-AU"/>
        </w:rPr>
      </w:pPr>
      <w:r w:rsidRPr="001B783F">
        <w:rPr>
          <w:rFonts w:ascii="Calibri" w:eastAsia="Calibri" w:hAnsi="Calibri" w:cs="Times New Roman"/>
          <w:sz w:val="22"/>
          <w:lang w:val="en-AU"/>
        </w:rPr>
        <w:t>Vice-Chair, United Nations Committee on the Rights of Persons with Disabilities</w:t>
      </w:r>
    </w:p>
    <w:p w14:paraId="3E064CD7" w14:textId="77777777" w:rsidR="001B783F" w:rsidRPr="001B783F" w:rsidRDefault="001B783F" w:rsidP="001B783F">
      <w:pPr>
        <w:spacing w:before="0" w:after="0" w:line="240" w:lineRule="auto"/>
        <w:rPr>
          <w:rFonts w:ascii="Calibri" w:eastAsia="Calibri" w:hAnsi="Calibri" w:cs="Times New Roman"/>
          <w:sz w:val="22"/>
          <w:lang w:val="en-AU"/>
        </w:rPr>
      </w:pPr>
      <w:r w:rsidRPr="001B783F">
        <w:rPr>
          <w:rFonts w:ascii="Calibri" w:eastAsia="Calibri" w:hAnsi="Calibri" w:cs="Times New Roman"/>
          <w:sz w:val="22"/>
          <w:lang w:val="en-AU"/>
        </w:rPr>
        <w:t>Senior Research Fellow, Social Policy Research Centre, University of NSW</w:t>
      </w:r>
    </w:p>
    <w:p w14:paraId="12BEA57B" w14:textId="77777777" w:rsidR="001B783F" w:rsidRPr="001B783F" w:rsidRDefault="001B783F" w:rsidP="001B783F">
      <w:pPr>
        <w:spacing w:before="0" w:after="0" w:line="240" w:lineRule="auto"/>
        <w:rPr>
          <w:rFonts w:ascii="Calibri" w:eastAsia="Calibri" w:hAnsi="Calibri" w:cs="Times New Roman"/>
          <w:sz w:val="22"/>
          <w:lang w:val="en-AU"/>
        </w:rPr>
      </w:pPr>
      <w:r w:rsidRPr="001B783F">
        <w:rPr>
          <w:rFonts w:ascii="Calibri" w:eastAsia="Calibri" w:hAnsi="Calibri" w:cs="Times New Roman"/>
          <w:sz w:val="22"/>
          <w:lang w:val="en-AU"/>
        </w:rPr>
        <w:t xml:space="preserve">2019 Australian Human Rights Medallist  </w:t>
      </w:r>
    </w:p>
    <w:p w14:paraId="36DF1D33" w14:textId="77777777" w:rsidR="001B783F" w:rsidRPr="001B783F" w:rsidRDefault="001B783F" w:rsidP="001B783F">
      <w:pPr>
        <w:spacing w:before="0" w:after="0" w:line="240" w:lineRule="auto"/>
        <w:rPr>
          <w:rFonts w:ascii="Calibri" w:eastAsia="Calibri" w:hAnsi="Calibri" w:cs="Times New Roman"/>
          <w:szCs w:val="24"/>
          <w:lang w:val="en-AU"/>
        </w:rPr>
      </w:pPr>
    </w:p>
    <w:p w14:paraId="28700C3D" w14:textId="77777777" w:rsidR="001B783F" w:rsidRPr="001B783F" w:rsidRDefault="001B783F" w:rsidP="001B783F">
      <w:pPr>
        <w:spacing w:before="0" w:after="0" w:line="240" w:lineRule="auto"/>
        <w:rPr>
          <w:rFonts w:ascii="Calibri" w:eastAsia="Calibri" w:hAnsi="Calibri" w:cs="Times New Roman"/>
          <w:b/>
          <w:szCs w:val="24"/>
          <w:lang w:val="en-AU"/>
        </w:rPr>
      </w:pPr>
      <w:r w:rsidRPr="001B783F">
        <w:rPr>
          <w:rFonts w:ascii="Calibri" w:eastAsia="Calibri" w:hAnsi="Calibri" w:cs="Times New Roman"/>
          <w:b/>
          <w:szCs w:val="24"/>
          <w:lang w:val="en-AU"/>
        </w:rPr>
        <w:t>Ron McCallum AO</w:t>
      </w:r>
    </w:p>
    <w:p w14:paraId="6D924A69" w14:textId="77777777" w:rsidR="001B783F" w:rsidRPr="001B783F" w:rsidRDefault="001B783F" w:rsidP="001B783F">
      <w:pPr>
        <w:spacing w:before="0" w:after="0" w:line="240" w:lineRule="auto"/>
        <w:rPr>
          <w:rFonts w:ascii="Calibri" w:eastAsia="Calibri" w:hAnsi="Calibri" w:cs="Times New Roman"/>
          <w:sz w:val="22"/>
          <w:lang w:val="en-AU"/>
        </w:rPr>
      </w:pPr>
      <w:r w:rsidRPr="001B783F">
        <w:rPr>
          <w:rFonts w:ascii="Calibri" w:eastAsia="Calibri" w:hAnsi="Calibri" w:cs="Times New Roman"/>
          <w:sz w:val="22"/>
          <w:lang w:val="en-AU"/>
        </w:rPr>
        <w:t>Emeritus Professor and former Dean of Law, University of Sydney</w:t>
      </w:r>
    </w:p>
    <w:p w14:paraId="203D9E93" w14:textId="77777777" w:rsidR="001B783F" w:rsidRPr="001B783F" w:rsidRDefault="001B783F" w:rsidP="001B783F">
      <w:pPr>
        <w:spacing w:before="0" w:after="0" w:line="240" w:lineRule="auto"/>
        <w:rPr>
          <w:rFonts w:ascii="Calibri" w:eastAsia="Calibri" w:hAnsi="Calibri" w:cs="Times New Roman"/>
          <w:sz w:val="22"/>
          <w:lang w:val="en-AU"/>
        </w:rPr>
      </w:pPr>
      <w:r w:rsidRPr="001B783F">
        <w:rPr>
          <w:rFonts w:ascii="Calibri" w:eastAsia="Calibri" w:hAnsi="Calibri" w:cs="Times New Roman"/>
          <w:sz w:val="22"/>
          <w:lang w:val="en-AU"/>
        </w:rPr>
        <w:t>Former Chair, United Nations Committee on the Rights of Persons with Disabilities</w:t>
      </w:r>
    </w:p>
    <w:p w14:paraId="76F92DC3" w14:textId="77777777" w:rsidR="001B783F" w:rsidRPr="001B783F" w:rsidRDefault="001B783F" w:rsidP="001B783F">
      <w:pPr>
        <w:spacing w:before="0" w:after="0" w:line="240" w:lineRule="auto"/>
        <w:rPr>
          <w:rFonts w:ascii="Calibri" w:eastAsia="Calibri" w:hAnsi="Calibri" w:cs="Times New Roman"/>
          <w:sz w:val="22"/>
          <w:lang w:val="en-AU"/>
        </w:rPr>
      </w:pPr>
      <w:r w:rsidRPr="001B783F">
        <w:rPr>
          <w:rFonts w:ascii="Calibri" w:eastAsia="Calibri" w:hAnsi="Calibri" w:cs="Times New Roman"/>
          <w:sz w:val="22"/>
          <w:lang w:val="en-AU"/>
        </w:rPr>
        <w:t>Senior Australian of the Year 2011</w:t>
      </w:r>
    </w:p>
    <w:p w14:paraId="505D932A" w14:textId="77777777" w:rsidR="001B783F" w:rsidRPr="001B783F" w:rsidRDefault="001B783F" w:rsidP="001B783F">
      <w:pPr>
        <w:spacing w:before="0" w:after="0" w:line="240" w:lineRule="auto"/>
        <w:rPr>
          <w:rFonts w:ascii="Calibri" w:eastAsia="Calibri" w:hAnsi="Calibri" w:cs="Times New Roman"/>
          <w:szCs w:val="24"/>
          <w:lang w:val="en-AU"/>
        </w:rPr>
      </w:pPr>
    </w:p>
    <w:p w14:paraId="30E39FE1" w14:textId="77777777" w:rsidR="001B783F" w:rsidRPr="001B783F" w:rsidRDefault="001B783F" w:rsidP="001B783F">
      <w:pPr>
        <w:spacing w:before="0" w:after="0" w:line="240" w:lineRule="auto"/>
        <w:rPr>
          <w:rFonts w:ascii="Calibri" w:eastAsia="Calibri" w:hAnsi="Calibri" w:cs="Times New Roman"/>
          <w:b/>
          <w:szCs w:val="24"/>
          <w:lang w:val="en-AU"/>
        </w:rPr>
      </w:pPr>
      <w:r w:rsidRPr="001B783F">
        <w:rPr>
          <w:rFonts w:ascii="Calibri" w:eastAsia="Calibri" w:hAnsi="Calibri" w:cs="Times New Roman"/>
          <w:b/>
          <w:szCs w:val="24"/>
          <w:lang w:val="en-AU"/>
        </w:rPr>
        <w:t xml:space="preserve">Jackie Leach Scully </w:t>
      </w:r>
      <w:proofErr w:type="spellStart"/>
      <w:r w:rsidRPr="001B783F">
        <w:rPr>
          <w:rFonts w:ascii="Calibri" w:eastAsia="Calibri" w:hAnsi="Calibri" w:cs="Times New Roman"/>
          <w:b/>
          <w:szCs w:val="24"/>
          <w:lang w:val="en-AU"/>
        </w:rPr>
        <w:t>FAcSS</w:t>
      </w:r>
      <w:proofErr w:type="spellEnd"/>
      <w:r w:rsidRPr="001B783F">
        <w:rPr>
          <w:rFonts w:ascii="Calibri" w:eastAsia="Calibri" w:hAnsi="Calibri" w:cs="Times New Roman"/>
          <w:b/>
          <w:szCs w:val="24"/>
          <w:lang w:val="en-AU"/>
        </w:rPr>
        <w:t>, FRSA</w:t>
      </w:r>
    </w:p>
    <w:p w14:paraId="27794A9D" w14:textId="04070171" w:rsidR="001B783F" w:rsidRPr="001B783F" w:rsidRDefault="001B783F" w:rsidP="001B783F">
      <w:pPr>
        <w:tabs>
          <w:tab w:val="left" w:pos="6546"/>
        </w:tabs>
        <w:spacing w:before="0" w:after="0" w:line="240" w:lineRule="auto"/>
        <w:rPr>
          <w:rFonts w:ascii="Calibri" w:eastAsia="Calibri" w:hAnsi="Calibri" w:cs="Times New Roman"/>
          <w:sz w:val="22"/>
          <w:lang w:val="en-AU"/>
        </w:rPr>
      </w:pPr>
      <w:r w:rsidRPr="001B783F">
        <w:rPr>
          <w:rFonts w:ascii="Calibri" w:eastAsia="Calibri" w:hAnsi="Calibri" w:cs="Times New Roman"/>
          <w:sz w:val="22"/>
          <w:lang w:val="en-AU"/>
        </w:rPr>
        <w:t>Professor of Bioethics</w:t>
      </w:r>
    </w:p>
    <w:p w14:paraId="733034A3" w14:textId="77777777" w:rsidR="001B783F" w:rsidRPr="001B783F" w:rsidRDefault="001B783F" w:rsidP="001B783F">
      <w:pPr>
        <w:spacing w:before="0" w:after="0" w:line="240" w:lineRule="auto"/>
        <w:rPr>
          <w:rFonts w:ascii="Calibri" w:eastAsia="Calibri" w:hAnsi="Calibri" w:cs="Times New Roman"/>
          <w:sz w:val="22"/>
          <w:lang w:val="en-AU"/>
        </w:rPr>
      </w:pPr>
      <w:r w:rsidRPr="001B783F">
        <w:rPr>
          <w:rFonts w:ascii="Calibri" w:eastAsia="Calibri" w:hAnsi="Calibri" w:cs="Times New Roman"/>
          <w:sz w:val="22"/>
          <w:lang w:val="en-AU"/>
        </w:rPr>
        <w:t>Director, Disability Innovation Institute, University of NSW</w:t>
      </w:r>
    </w:p>
    <w:p w14:paraId="1B60359F" w14:textId="77777777" w:rsidR="001B783F" w:rsidRDefault="001B783F" w:rsidP="001B783F">
      <w:pPr>
        <w:spacing w:before="0" w:after="0" w:line="240" w:lineRule="auto"/>
        <w:rPr>
          <w:rFonts w:ascii="Calibri" w:eastAsia="Calibri" w:hAnsi="Calibri" w:cs="Times New Roman"/>
          <w:szCs w:val="24"/>
          <w:lang w:val="en-AU"/>
        </w:rPr>
      </w:pPr>
    </w:p>
    <w:p w14:paraId="54F5D786" w14:textId="77777777" w:rsidR="001B783F" w:rsidRDefault="001B783F" w:rsidP="001B783F">
      <w:pPr>
        <w:spacing w:before="0" w:after="0" w:line="240" w:lineRule="auto"/>
        <w:rPr>
          <w:rFonts w:ascii="Calibri" w:eastAsia="Calibri" w:hAnsi="Calibri" w:cs="Times New Roman"/>
          <w:szCs w:val="24"/>
          <w:lang w:val="en-AU"/>
        </w:rPr>
      </w:pPr>
    </w:p>
    <w:p w14:paraId="018A35E3" w14:textId="09BDC414" w:rsidR="001B06D5" w:rsidRDefault="003A4915" w:rsidP="003A4915">
      <w:pPr>
        <w:spacing w:before="0" w:after="0" w:line="240" w:lineRule="auto"/>
        <w:rPr>
          <w:rFonts w:ascii="Calibri" w:eastAsia="Calibri" w:hAnsi="Calibri" w:cs="Times New Roman"/>
          <w:b/>
          <w:szCs w:val="24"/>
          <w:lang w:val="en-AU"/>
        </w:rPr>
      </w:pPr>
      <w:r>
        <w:rPr>
          <w:rFonts w:ascii="Calibri" w:eastAsia="Calibri" w:hAnsi="Calibri" w:cs="Times New Roman"/>
          <w:b/>
          <w:szCs w:val="24"/>
          <w:lang w:val="en-AU"/>
        </w:rPr>
        <w:t xml:space="preserve">The </w:t>
      </w:r>
      <w:r w:rsidR="006424B7">
        <w:rPr>
          <w:rFonts w:ascii="Calibri" w:eastAsia="Calibri" w:hAnsi="Calibri" w:cs="Times New Roman"/>
          <w:b/>
          <w:szCs w:val="24"/>
          <w:lang w:val="en-AU"/>
        </w:rPr>
        <w:t>S</w:t>
      </w:r>
      <w:r>
        <w:rPr>
          <w:rFonts w:ascii="Calibri" w:eastAsia="Calibri" w:hAnsi="Calibri" w:cs="Times New Roman"/>
          <w:b/>
          <w:szCs w:val="24"/>
          <w:lang w:val="en-AU"/>
        </w:rPr>
        <w:t xml:space="preserve">tatement of </w:t>
      </w:r>
      <w:r w:rsidR="006424B7">
        <w:rPr>
          <w:rFonts w:ascii="Calibri" w:eastAsia="Calibri" w:hAnsi="Calibri" w:cs="Times New Roman"/>
          <w:b/>
          <w:szCs w:val="24"/>
          <w:lang w:val="en-AU"/>
        </w:rPr>
        <w:t>C</w:t>
      </w:r>
      <w:r>
        <w:rPr>
          <w:rFonts w:ascii="Calibri" w:eastAsia="Calibri" w:hAnsi="Calibri" w:cs="Times New Roman"/>
          <w:b/>
          <w:szCs w:val="24"/>
          <w:lang w:val="en-AU"/>
        </w:rPr>
        <w:t xml:space="preserve">oncern is available </w:t>
      </w:r>
      <w:r w:rsidR="00D35490">
        <w:rPr>
          <w:rFonts w:ascii="Calibri" w:eastAsia="Calibri" w:hAnsi="Calibri" w:cs="Times New Roman"/>
          <w:b/>
          <w:szCs w:val="24"/>
          <w:lang w:val="en-AU"/>
        </w:rPr>
        <w:t>here</w:t>
      </w:r>
      <w:r w:rsidR="001B06D5">
        <w:rPr>
          <w:rFonts w:ascii="Calibri" w:eastAsia="Calibri" w:hAnsi="Calibri" w:cs="Times New Roman"/>
          <w:b/>
          <w:szCs w:val="24"/>
          <w:lang w:val="en-AU"/>
        </w:rPr>
        <w:t xml:space="preserve">: </w:t>
      </w:r>
    </w:p>
    <w:p w14:paraId="765A0372" w14:textId="52F06F9E" w:rsidR="003A4915" w:rsidRPr="008406D6" w:rsidRDefault="00C60D04" w:rsidP="003A4915">
      <w:pPr>
        <w:spacing w:before="0" w:after="0" w:line="240" w:lineRule="auto"/>
        <w:rPr>
          <w:rFonts w:ascii="Calibri" w:eastAsia="Calibri" w:hAnsi="Calibri" w:cs="Times New Roman"/>
          <w:b/>
          <w:sz w:val="22"/>
          <w:lang w:val="en-AU"/>
        </w:rPr>
      </w:pPr>
      <w:hyperlink r:id="rId8" w:history="1">
        <w:r w:rsidR="001B06D5" w:rsidRPr="008406D6">
          <w:rPr>
            <w:rStyle w:val="Hyperlink"/>
            <w:rFonts w:ascii="Calibri" w:eastAsia="Calibri" w:hAnsi="Calibri" w:cs="Times New Roman"/>
            <w:b/>
            <w:sz w:val="22"/>
            <w:lang w:val="en-AU"/>
          </w:rPr>
          <w:t>https://dpoa.org.au/statement-of-concern-covid-19-human-rights-disability-and-ethical-decision-making/</w:t>
        </w:r>
      </w:hyperlink>
      <w:r w:rsidR="001B06D5" w:rsidRPr="008406D6">
        <w:rPr>
          <w:rFonts w:ascii="Calibri" w:eastAsia="Calibri" w:hAnsi="Calibri" w:cs="Times New Roman"/>
          <w:b/>
          <w:sz w:val="22"/>
          <w:lang w:val="en-AU"/>
        </w:rPr>
        <w:t xml:space="preserve"> </w:t>
      </w:r>
    </w:p>
    <w:p w14:paraId="3D59846E" w14:textId="2E3A5471" w:rsidR="00D35490" w:rsidRDefault="00D35490" w:rsidP="003A4915">
      <w:pPr>
        <w:spacing w:before="0" w:after="0" w:line="240" w:lineRule="auto"/>
        <w:rPr>
          <w:rFonts w:ascii="Calibri" w:eastAsia="Calibri" w:hAnsi="Calibri" w:cs="Times New Roman"/>
          <w:b/>
          <w:szCs w:val="24"/>
          <w:lang w:val="en-AU"/>
        </w:rPr>
      </w:pPr>
    </w:p>
    <w:p w14:paraId="0B445167" w14:textId="77777777" w:rsidR="00D35490" w:rsidRDefault="00D35490" w:rsidP="003A4915">
      <w:pPr>
        <w:spacing w:before="0" w:after="0" w:line="240" w:lineRule="auto"/>
        <w:rPr>
          <w:rFonts w:ascii="Calibri" w:eastAsia="Calibri" w:hAnsi="Calibri" w:cs="Times New Roman"/>
          <w:b/>
          <w:szCs w:val="24"/>
          <w:lang w:val="en-AU"/>
        </w:rPr>
      </w:pPr>
    </w:p>
    <w:p w14:paraId="76432F76" w14:textId="77777777" w:rsidR="001B783F" w:rsidRPr="001B783F" w:rsidRDefault="001B783F" w:rsidP="001B783F">
      <w:pPr>
        <w:spacing w:before="0" w:after="0" w:line="240" w:lineRule="auto"/>
        <w:rPr>
          <w:rFonts w:ascii="Calibri" w:eastAsia="Calibri" w:hAnsi="Calibri" w:cs="Times New Roman"/>
          <w:szCs w:val="24"/>
          <w:lang w:val="en-AU"/>
        </w:rPr>
      </w:pPr>
    </w:p>
    <w:p w14:paraId="4329B723" w14:textId="77777777" w:rsidR="001B783F" w:rsidRPr="00D35490" w:rsidRDefault="001B783F" w:rsidP="00D85261">
      <w:pPr>
        <w:spacing w:before="0" w:after="0"/>
        <w:rPr>
          <w:rFonts w:eastAsia="Arial" w:cs="Arial"/>
          <w:sz w:val="22"/>
        </w:rPr>
      </w:pPr>
      <w:r w:rsidRPr="00D35490">
        <w:rPr>
          <w:rFonts w:eastAsia="Arial" w:cs="Arial"/>
          <w:sz w:val="22"/>
          <w:lang w:val="en-AU"/>
        </w:rPr>
        <w:t xml:space="preserve">This Statement of Concern was commissioned by: People </w:t>
      </w:r>
      <w:proofErr w:type="gramStart"/>
      <w:r w:rsidRPr="00D35490">
        <w:rPr>
          <w:rFonts w:eastAsia="Arial" w:cs="Arial"/>
          <w:sz w:val="22"/>
          <w:lang w:val="en-AU"/>
        </w:rPr>
        <w:t>With</w:t>
      </w:r>
      <w:proofErr w:type="gramEnd"/>
      <w:r w:rsidRPr="00D35490">
        <w:rPr>
          <w:rFonts w:eastAsia="Arial" w:cs="Arial"/>
          <w:sz w:val="22"/>
          <w:lang w:val="en-AU"/>
        </w:rPr>
        <w:t xml:space="preserve"> Disability Australia (PWDA); Women with Disabilities Australia (WWDA); National Ethnic Disability Alliance (NEDA); Australian Federation of Disability Organisations (AFDO); First Peoples Disability Network (FPDN); ACT Council of Social Service Inc. (ACTCOSS).</w:t>
      </w:r>
    </w:p>
    <w:sectPr w:rsidR="001B783F" w:rsidRPr="00D35490" w:rsidSect="001B783F">
      <w:footerReference w:type="even" r:id="rId9"/>
      <w:footerReference w:type="default" r:id="rId10"/>
      <w:pgSz w:w="11906" w:h="16838"/>
      <w:pgMar w:top="426" w:right="849" w:bottom="56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72CD0D" w14:textId="77777777" w:rsidR="00EC4D9C" w:rsidRDefault="00EC4D9C" w:rsidP="001B783F">
      <w:pPr>
        <w:spacing w:before="0" w:after="0" w:line="240" w:lineRule="auto"/>
      </w:pPr>
      <w:r>
        <w:separator/>
      </w:r>
    </w:p>
  </w:endnote>
  <w:endnote w:type="continuationSeparator" w:id="0">
    <w:p w14:paraId="165FFECE" w14:textId="77777777" w:rsidR="00EC4D9C" w:rsidRDefault="00EC4D9C" w:rsidP="001B783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7830825"/>
      <w:docPartObj>
        <w:docPartGallery w:val="Page Numbers (Bottom of Page)"/>
        <w:docPartUnique/>
      </w:docPartObj>
    </w:sdtPr>
    <w:sdtEndPr>
      <w:rPr>
        <w:rStyle w:val="PageNumber"/>
      </w:rPr>
    </w:sdtEndPr>
    <w:sdtContent>
      <w:p w14:paraId="5B7A4F5A" w14:textId="7174C907" w:rsidR="00120430" w:rsidRDefault="00120430" w:rsidP="009A303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DBD4AA" w14:textId="77777777" w:rsidR="00120430" w:rsidRDefault="00120430" w:rsidP="0012043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803926423"/>
      <w:docPartObj>
        <w:docPartGallery w:val="Page Numbers (Bottom of Page)"/>
        <w:docPartUnique/>
      </w:docPartObj>
    </w:sdtPr>
    <w:sdtEndPr>
      <w:rPr>
        <w:rStyle w:val="PageNumber"/>
      </w:rPr>
    </w:sdtEndPr>
    <w:sdtContent>
      <w:p w14:paraId="762834F5" w14:textId="0133557A" w:rsidR="00120430" w:rsidRDefault="00120430" w:rsidP="009A303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60D04">
          <w:rPr>
            <w:rStyle w:val="PageNumber"/>
            <w:noProof/>
          </w:rPr>
          <w:t>2</w:t>
        </w:r>
        <w:r>
          <w:rPr>
            <w:rStyle w:val="PageNumber"/>
          </w:rPr>
          <w:fldChar w:fldCharType="end"/>
        </w:r>
      </w:p>
    </w:sdtContent>
  </w:sdt>
  <w:p w14:paraId="6100C8E7" w14:textId="77777777" w:rsidR="00120430" w:rsidRDefault="00120430" w:rsidP="0012043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9B1238" w14:textId="77777777" w:rsidR="00EC4D9C" w:rsidRDefault="00EC4D9C" w:rsidP="001B783F">
      <w:pPr>
        <w:spacing w:before="0" w:after="0" w:line="240" w:lineRule="auto"/>
      </w:pPr>
      <w:r>
        <w:separator/>
      </w:r>
    </w:p>
  </w:footnote>
  <w:footnote w:type="continuationSeparator" w:id="0">
    <w:p w14:paraId="4086CD3A" w14:textId="77777777" w:rsidR="00EC4D9C" w:rsidRDefault="00EC4D9C" w:rsidP="001B783F">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915CC6"/>
    <w:multiLevelType w:val="multilevel"/>
    <w:tmpl w:val="D21C1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D25C69"/>
    <w:multiLevelType w:val="multilevel"/>
    <w:tmpl w:val="833E7B7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802EEA"/>
    <w:multiLevelType w:val="hybridMultilevel"/>
    <w:tmpl w:val="5D8E7BA2"/>
    <w:lvl w:ilvl="0" w:tplc="A6048E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CyMDc2N7YwNDU2tDRX0lEKTi0uzszPAykwqQUA4VkY4iwAAAA="/>
  </w:docVars>
  <w:rsids>
    <w:rsidRoot w:val="00B729A3"/>
    <w:rsid w:val="00016A61"/>
    <w:rsid w:val="00034E5F"/>
    <w:rsid w:val="000A2172"/>
    <w:rsid w:val="000A3ADE"/>
    <w:rsid w:val="000B5B8E"/>
    <w:rsid w:val="00120430"/>
    <w:rsid w:val="00187987"/>
    <w:rsid w:val="001B06D5"/>
    <w:rsid w:val="001B783F"/>
    <w:rsid w:val="001D60A1"/>
    <w:rsid w:val="001E4B99"/>
    <w:rsid w:val="0026506B"/>
    <w:rsid w:val="00274B17"/>
    <w:rsid w:val="002D20BA"/>
    <w:rsid w:val="003129C0"/>
    <w:rsid w:val="00344B48"/>
    <w:rsid w:val="003A4915"/>
    <w:rsid w:val="003B3FC4"/>
    <w:rsid w:val="003E6782"/>
    <w:rsid w:val="00404778"/>
    <w:rsid w:val="004706E4"/>
    <w:rsid w:val="0047511D"/>
    <w:rsid w:val="004A6699"/>
    <w:rsid w:val="004B6CF7"/>
    <w:rsid w:val="004E4AA1"/>
    <w:rsid w:val="00615257"/>
    <w:rsid w:val="006424B7"/>
    <w:rsid w:val="006648FB"/>
    <w:rsid w:val="0067271F"/>
    <w:rsid w:val="00675467"/>
    <w:rsid w:val="006A504E"/>
    <w:rsid w:val="006E27A1"/>
    <w:rsid w:val="00747E9C"/>
    <w:rsid w:val="00771B8A"/>
    <w:rsid w:val="007F5719"/>
    <w:rsid w:val="008243DA"/>
    <w:rsid w:val="008406D6"/>
    <w:rsid w:val="00867A4D"/>
    <w:rsid w:val="008853D4"/>
    <w:rsid w:val="00894A96"/>
    <w:rsid w:val="008F630C"/>
    <w:rsid w:val="0092598E"/>
    <w:rsid w:val="00962687"/>
    <w:rsid w:val="00971506"/>
    <w:rsid w:val="009801C1"/>
    <w:rsid w:val="009848C0"/>
    <w:rsid w:val="009A09DF"/>
    <w:rsid w:val="00B17627"/>
    <w:rsid w:val="00B253D9"/>
    <w:rsid w:val="00B729A3"/>
    <w:rsid w:val="00C54BAB"/>
    <w:rsid w:val="00C60D04"/>
    <w:rsid w:val="00C92687"/>
    <w:rsid w:val="00CC0C95"/>
    <w:rsid w:val="00CC6824"/>
    <w:rsid w:val="00CD37AE"/>
    <w:rsid w:val="00D14641"/>
    <w:rsid w:val="00D21A6D"/>
    <w:rsid w:val="00D2782C"/>
    <w:rsid w:val="00D35490"/>
    <w:rsid w:val="00D37817"/>
    <w:rsid w:val="00D5794D"/>
    <w:rsid w:val="00D84F84"/>
    <w:rsid w:val="00D85261"/>
    <w:rsid w:val="00D864F0"/>
    <w:rsid w:val="00EB2AA7"/>
    <w:rsid w:val="00EC1058"/>
    <w:rsid w:val="00EC4D9C"/>
    <w:rsid w:val="00EE7D70"/>
    <w:rsid w:val="00EF5A02"/>
    <w:rsid w:val="00F35D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F384C"/>
  <w15:chartTrackingRefBased/>
  <w15:docId w15:val="{ADD7B5D8-1390-4BAC-B2A7-2B33ADC86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687"/>
    <w:pPr>
      <w:spacing w:before="280" w:after="280" w:line="276" w:lineRule="auto"/>
    </w:pPr>
    <w:rPr>
      <w:rFonts w:cstheme="minorBidi"/>
      <w:szCs w:val="22"/>
      <w:lang w:val="en-GB"/>
    </w:rPr>
  </w:style>
  <w:style w:type="paragraph" w:styleId="Heading1">
    <w:name w:val="heading 1"/>
    <w:basedOn w:val="Normal"/>
    <w:next w:val="Normal"/>
    <w:link w:val="Heading1Char"/>
    <w:autoRedefine/>
    <w:uiPriority w:val="9"/>
    <w:qFormat/>
    <w:rsid w:val="008F630C"/>
    <w:pPr>
      <w:keepNext/>
      <w:keepLines/>
      <w:spacing w:before="0" w:after="120"/>
      <w:outlineLvl w:val="0"/>
    </w:pPr>
    <w:rPr>
      <w:rFonts w:eastAsiaTheme="majorEastAsia" w:cstheme="majorBidi"/>
      <w:b/>
      <w:bCs/>
      <w:color w:val="00767F"/>
      <w:sz w:val="44"/>
      <w:szCs w:val="28"/>
      <w:lang w:val="en-AU"/>
    </w:rPr>
  </w:style>
  <w:style w:type="paragraph" w:styleId="Heading2">
    <w:name w:val="heading 2"/>
    <w:basedOn w:val="Normal"/>
    <w:next w:val="Normal"/>
    <w:link w:val="Heading2Char"/>
    <w:autoRedefine/>
    <w:uiPriority w:val="9"/>
    <w:unhideWhenUsed/>
    <w:qFormat/>
    <w:rsid w:val="00D864F0"/>
    <w:pPr>
      <w:keepNext/>
      <w:keepLines/>
      <w:spacing w:before="120" w:after="0" w:line="240" w:lineRule="auto"/>
      <w:outlineLvl w:val="1"/>
    </w:pPr>
    <w:rPr>
      <w:rFonts w:eastAsiaTheme="majorEastAsia" w:cstheme="majorBidi"/>
      <w:b/>
      <w:bCs/>
      <w:color w:val="00767F"/>
      <w:sz w:val="28"/>
      <w:szCs w:val="26"/>
      <w:lang w:val="en-AU" w:eastAsia="en-AU"/>
    </w:rPr>
  </w:style>
  <w:style w:type="paragraph" w:styleId="Heading3">
    <w:name w:val="heading 3"/>
    <w:basedOn w:val="Normal"/>
    <w:next w:val="Normal"/>
    <w:link w:val="Heading3Char"/>
    <w:autoRedefine/>
    <w:uiPriority w:val="9"/>
    <w:unhideWhenUsed/>
    <w:qFormat/>
    <w:rsid w:val="000A3ADE"/>
    <w:pPr>
      <w:keepNext/>
      <w:keepLines/>
      <w:spacing w:before="0" w:after="160" w:line="300" w:lineRule="auto"/>
      <w:outlineLvl w:val="2"/>
    </w:pPr>
    <w:rPr>
      <w:rFonts w:eastAsiaTheme="majorEastAsia" w:cstheme="majorBidi"/>
      <w:b/>
      <w:sz w:val="26"/>
      <w:szCs w:val="24"/>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30C"/>
    <w:rPr>
      <w:rFonts w:eastAsiaTheme="majorEastAsia" w:cstheme="majorBidi"/>
      <w:b/>
      <w:bCs/>
      <w:color w:val="00767F"/>
      <w:sz w:val="44"/>
      <w:szCs w:val="28"/>
    </w:rPr>
  </w:style>
  <w:style w:type="character" w:customStyle="1" w:styleId="Heading2Char">
    <w:name w:val="Heading 2 Char"/>
    <w:basedOn w:val="DefaultParagraphFont"/>
    <w:link w:val="Heading2"/>
    <w:uiPriority w:val="9"/>
    <w:rsid w:val="00D864F0"/>
    <w:rPr>
      <w:rFonts w:eastAsiaTheme="majorEastAsia" w:cstheme="majorBidi"/>
      <w:b/>
      <w:bCs/>
      <w:color w:val="00767F"/>
      <w:sz w:val="28"/>
      <w:szCs w:val="26"/>
      <w:lang w:eastAsia="en-AU"/>
    </w:rPr>
  </w:style>
  <w:style w:type="character" w:customStyle="1" w:styleId="Heading3Char">
    <w:name w:val="Heading 3 Char"/>
    <w:basedOn w:val="DefaultParagraphFont"/>
    <w:link w:val="Heading3"/>
    <w:uiPriority w:val="9"/>
    <w:rsid w:val="000A3ADE"/>
    <w:rPr>
      <w:rFonts w:eastAsiaTheme="majorEastAsia" w:cstheme="majorBidi"/>
      <w:b/>
      <w:sz w:val="26"/>
      <w:u w:val="single"/>
    </w:rPr>
  </w:style>
  <w:style w:type="character" w:styleId="Strong">
    <w:name w:val="Strong"/>
    <w:basedOn w:val="DefaultParagraphFont"/>
    <w:uiPriority w:val="22"/>
    <w:qFormat/>
    <w:rsid w:val="008853D4"/>
    <w:rPr>
      <w:rFonts w:ascii="Arial" w:hAnsi="Arial"/>
      <w:b/>
      <w:bCs/>
      <w:color w:val="auto"/>
      <w:sz w:val="24"/>
    </w:rPr>
  </w:style>
  <w:style w:type="paragraph" w:styleId="NormalWeb">
    <w:name w:val="Normal (Web)"/>
    <w:basedOn w:val="Normal"/>
    <w:uiPriority w:val="99"/>
    <w:semiHidden/>
    <w:unhideWhenUsed/>
    <w:rsid w:val="00B729A3"/>
    <w:pPr>
      <w:spacing w:before="100" w:beforeAutospacing="1" w:after="100" w:afterAutospacing="1" w:line="240" w:lineRule="auto"/>
    </w:pPr>
    <w:rPr>
      <w:rFonts w:ascii="Times New Roman" w:eastAsia="Times New Roman" w:hAnsi="Times New Roman" w:cs="Times New Roman"/>
      <w:szCs w:val="24"/>
      <w:lang w:val="en-AU" w:eastAsia="en-AU"/>
    </w:rPr>
  </w:style>
  <w:style w:type="character" w:styleId="Hyperlink">
    <w:name w:val="Hyperlink"/>
    <w:basedOn w:val="DefaultParagraphFont"/>
    <w:uiPriority w:val="99"/>
    <w:unhideWhenUsed/>
    <w:rsid w:val="00187987"/>
    <w:rPr>
      <w:color w:val="0563C1" w:themeColor="hyperlink"/>
      <w:u w:val="single"/>
    </w:rPr>
  </w:style>
  <w:style w:type="paragraph" w:styleId="NoSpacing">
    <w:name w:val="No Spacing"/>
    <w:aliases w:val="Name number"/>
    <w:uiPriority w:val="1"/>
    <w:qFormat/>
    <w:rsid w:val="002D20BA"/>
    <w:pPr>
      <w:spacing w:after="0" w:line="240" w:lineRule="auto"/>
    </w:pPr>
    <w:rPr>
      <w:rFonts w:eastAsiaTheme="minorEastAsia" w:cstheme="minorBidi"/>
      <w:lang w:val="en-US"/>
    </w:rPr>
  </w:style>
  <w:style w:type="paragraph" w:customStyle="1" w:styleId="Mediarelease">
    <w:name w:val="Media release"/>
    <w:basedOn w:val="NoSpacing"/>
    <w:next w:val="Heading1"/>
    <w:qFormat/>
    <w:rsid w:val="002D20BA"/>
    <w:rPr>
      <w:b/>
      <w:color w:val="000000" w:themeColor="text1"/>
    </w:rPr>
  </w:style>
  <w:style w:type="paragraph" w:styleId="EndnoteText">
    <w:name w:val="endnote text"/>
    <w:basedOn w:val="Normal"/>
    <w:link w:val="EndnoteTextChar"/>
    <w:uiPriority w:val="99"/>
    <w:semiHidden/>
    <w:unhideWhenUsed/>
    <w:rsid w:val="001B783F"/>
    <w:pPr>
      <w:spacing w:before="0" w:after="0" w:line="240" w:lineRule="auto"/>
    </w:pPr>
    <w:rPr>
      <w:rFonts w:ascii="Calibri" w:hAnsi="Calibri" w:cs="Times New Roman"/>
      <w:sz w:val="20"/>
      <w:szCs w:val="20"/>
      <w:lang w:val="en-AU"/>
    </w:rPr>
  </w:style>
  <w:style w:type="character" w:customStyle="1" w:styleId="EndnoteTextChar">
    <w:name w:val="Endnote Text Char"/>
    <w:basedOn w:val="DefaultParagraphFont"/>
    <w:link w:val="EndnoteText"/>
    <w:uiPriority w:val="99"/>
    <w:semiHidden/>
    <w:rsid w:val="001B783F"/>
    <w:rPr>
      <w:rFonts w:ascii="Calibri" w:hAnsi="Calibri" w:cs="Times New Roman"/>
      <w:sz w:val="20"/>
      <w:szCs w:val="20"/>
    </w:rPr>
  </w:style>
  <w:style w:type="character" w:styleId="EndnoteReference">
    <w:name w:val="endnote reference"/>
    <w:basedOn w:val="DefaultParagraphFont"/>
    <w:uiPriority w:val="99"/>
    <w:semiHidden/>
    <w:unhideWhenUsed/>
    <w:rsid w:val="001B783F"/>
    <w:rPr>
      <w:vertAlign w:val="superscript"/>
    </w:rPr>
  </w:style>
  <w:style w:type="paragraph" w:styleId="FootnoteText">
    <w:name w:val="footnote text"/>
    <w:aliases w:val="ACMA Footnote Text,Footnote Quote,Footnote Quote1,Footnote Quote2,Footnote Quote3,Footnote Quote4,Footnote Quote5,Footnote Quote6,Footnote Quote7,Footnote Quote8,Footnote Quote9,Footnote Quote10,Footnote Quote11,Footnote Quote12,Ca,Char"/>
    <w:basedOn w:val="Normal"/>
    <w:link w:val="FootnoteTextChar"/>
    <w:uiPriority w:val="99"/>
    <w:unhideWhenUsed/>
    <w:qFormat/>
    <w:rsid w:val="001B783F"/>
    <w:pPr>
      <w:spacing w:before="0" w:after="0" w:line="240" w:lineRule="auto"/>
    </w:pPr>
    <w:rPr>
      <w:rFonts w:asciiTheme="minorHAnsi" w:hAnsiTheme="minorHAnsi"/>
      <w:sz w:val="20"/>
      <w:szCs w:val="20"/>
      <w:lang w:val="en-AU"/>
    </w:rPr>
  </w:style>
  <w:style w:type="character" w:customStyle="1" w:styleId="FootnoteTextChar">
    <w:name w:val="Footnote Text Char"/>
    <w:aliases w:val="ACMA Footnote Text Char,Footnote Quote Char,Footnote Quote1 Char,Footnote Quote2 Char,Footnote Quote3 Char,Footnote Quote4 Char,Footnote Quote5 Char,Footnote Quote6 Char,Footnote Quote7 Char,Footnote Quote8 Char,Footnote Quote9 Char"/>
    <w:basedOn w:val="DefaultParagraphFont"/>
    <w:link w:val="FootnoteText"/>
    <w:uiPriority w:val="99"/>
    <w:rsid w:val="001B783F"/>
    <w:rPr>
      <w:rFonts w:asciiTheme="minorHAnsi" w:hAnsiTheme="minorHAnsi" w:cstheme="minorBidi"/>
      <w:sz w:val="20"/>
      <w:szCs w:val="20"/>
    </w:rPr>
  </w:style>
  <w:style w:type="paragraph" w:styleId="BalloonText">
    <w:name w:val="Balloon Text"/>
    <w:basedOn w:val="Normal"/>
    <w:link w:val="BalloonTextChar"/>
    <w:uiPriority w:val="99"/>
    <w:semiHidden/>
    <w:unhideWhenUsed/>
    <w:rsid w:val="00D84F84"/>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84F84"/>
    <w:rPr>
      <w:rFonts w:ascii="Times New Roman" w:hAnsi="Times New Roman" w:cs="Times New Roman"/>
      <w:sz w:val="18"/>
      <w:szCs w:val="18"/>
      <w:lang w:val="en-GB"/>
    </w:rPr>
  </w:style>
  <w:style w:type="character" w:customStyle="1" w:styleId="UnresolvedMention">
    <w:name w:val="Unresolved Mention"/>
    <w:basedOn w:val="DefaultParagraphFont"/>
    <w:uiPriority w:val="99"/>
    <w:semiHidden/>
    <w:unhideWhenUsed/>
    <w:rsid w:val="001B06D5"/>
    <w:rPr>
      <w:color w:val="605E5C"/>
      <w:shd w:val="clear" w:color="auto" w:fill="E1DFDD"/>
    </w:rPr>
  </w:style>
  <w:style w:type="character" w:styleId="FollowedHyperlink">
    <w:name w:val="FollowedHyperlink"/>
    <w:basedOn w:val="DefaultParagraphFont"/>
    <w:uiPriority w:val="99"/>
    <w:semiHidden/>
    <w:unhideWhenUsed/>
    <w:rsid w:val="001B06D5"/>
    <w:rPr>
      <w:color w:val="954F72" w:themeColor="followedHyperlink"/>
      <w:u w:val="single"/>
    </w:rPr>
  </w:style>
  <w:style w:type="paragraph" w:styleId="Footer">
    <w:name w:val="footer"/>
    <w:basedOn w:val="Normal"/>
    <w:link w:val="FooterChar"/>
    <w:uiPriority w:val="99"/>
    <w:unhideWhenUsed/>
    <w:rsid w:val="0012043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20430"/>
    <w:rPr>
      <w:rFonts w:cstheme="minorBidi"/>
      <w:szCs w:val="22"/>
      <w:lang w:val="en-GB"/>
    </w:rPr>
  </w:style>
  <w:style w:type="character" w:styleId="PageNumber">
    <w:name w:val="page number"/>
    <w:basedOn w:val="DefaultParagraphFont"/>
    <w:uiPriority w:val="99"/>
    <w:semiHidden/>
    <w:unhideWhenUsed/>
    <w:rsid w:val="00120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773938">
      <w:bodyDiv w:val="1"/>
      <w:marLeft w:val="0"/>
      <w:marRight w:val="0"/>
      <w:marTop w:val="0"/>
      <w:marBottom w:val="0"/>
      <w:divBdr>
        <w:top w:val="none" w:sz="0" w:space="0" w:color="auto"/>
        <w:left w:val="none" w:sz="0" w:space="0" w:color="auto"/>
        <w:bottom w:val="none" w:sz="0" w:space="0" w:color="auto"/>
        <w:right w:val="none" w:sz="0" w:space="0" w:color="auto"/>
      </w:divBdr>
    </w:div>
    <w:div w:id="338310484">
      <w:bodyDiv w:val="1"/>
      <w:marLeft w:val="0"/>
      <w:marRight w:val="0"/>
      <w:marTop w:val="0"/>
      <w:marBottom w:val="0"/>
      <w:divBdr>
        <w:top w:val="none" w:sz="0" w:space="0" w:color="auto"/>
        <w:left w:val="none" w:sz="0" w:space="0" w:color="auto"/>
        <w:bottom w:val="none" w:sz="0" w:space="0" w:color="auto"/>
        <w:right w:val="none" w:sz="0" w:space="0" w:color="auto"/>
      </w:divBdr>
    </w:div>
    <w:div w:id="478152350">
      <w:bodyDiv w:val="1"/>
      <w:marLeft w:val="0"/>
      <w:marRight w:val="0"/>
      <w:marTop w:val="0"/>
      <w:marBottom w:val="0"/>
      <w:divBdr>
        <w:top w:val="none" w:sz="0" w:space="0" w:color="auto"/>
        <w:left w:val="none" w:sz="0" w:space="0" w:color="auto"/>
        <w:bottom w:val="none" w:sz="0" w:space="0" w:color="auto"/>
        <w:right w:val="none" w:sz="0" w:space="0" w:color="auto"/>
      </w:divBdr>
    </w:div>
    <w:div w:id="57077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poa.org.au/statement-of-concern-covid-19-human-rights-disability-and-ethical-decision-mak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73333-83D5-4435-A614-45558CAB3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Premier.Tech</dc:creator>
  <cp:keywords/>
  <dc:description/>
  <cp:lastModifiedBy>Maggie Korenblium</cp:lastModifiedBy>
  <cp:revision>5</cp:revision>
  <dcterms:created xsi:type="dcterms:W3CDTF">2020-04-15T01:12:00Z</dcterms:created>
  <dcterms:modified xsi:type="dcterms:W3CDTF">2020-04-15T01:44:00Z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-157899434</vt:i4>
  </property>
</Properties>
</file>