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1CAAF" w14:textId="048CAACD" w:rsidR="00BB3549" w:rsidRPr="00187C51" w:rsidRDefault="004373E4" w:rsidP="00BB3549">
      <w:pPr>
        <w:pStyle w:val="Heading1"/>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bCs/>
          <w:color w:val="C00000"/>
          <w:sz w:val="28"/>
          <w:szCs w:val="28"/>
        </w:rPr>
      </w:pPr>
      <w:r>
        <w:rPr>
          <w:rFonts w:ascii="Arial" w:hAnsi="Arial" w:cs="Arial"/>
          <w:b/>
          <w:bCs/>
          <w:color w:val="C00000"/>
          <w:sz w:val="28"/>
          <w:szCs w:val="28"/>
        </w:rPr>
        <w:t>Violence against</w:t>
      </w:r>
      <w:r w:rsidR="00382FD5">
        <w:rPr>
          <w:rFonts w:ascii="Arial" w:hAnsi="Arial" w:cs="Arial"/>
          <w:b/>
          <w:bCs/>
          <w:color w:val="C00000"/>
          <w:sz w:val="28"/>
          <w:szCs w:val="28"/>
        </w:rPr>
        <w:t xml:space="preserve"> People with Disability</w:t>
      </w:r>
    </w:p>
    <w:p w14:paraId="2B14F43F" w14:textId="5DEAEE20" w:rsidR="004373E4" w:rsidRPr="00CE75B2" w:rsidRDefault="004373E4" w:rsidP="00CE75B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sz w:val="20"/>
          <w:szCs w:val="20"/>
          <w:lang w:val="en-AU"/>
        </w:rPr>
      </w:pPr>
    </w:p>
    <w:p w14:paraId="3AF1C3B4" w14:textId="77777777" w:rsidR="000417EB" w:rsidRPr="00CE75B2" w:rsidRDefault="00A43A8F" w:rsidP="00CE75B2">
      <w:pPr>
        <w:spacing w:line="276" w:lineRule="auto"/>
        <w:jc w:val="both"/>
        <w:rPr>
          <w:rFonts w:ascii="Arial" w:hAnsi="Arial" w:cs="Arial"/>
          <w:sz w:val="20"/>
          <w:szCs w:val="20"/>
        </w:rPr>
      </w:pPr>
      <w:r w:rsidRPr="00CE75B2">
        <w:rPr>
          <w:rFonts w:ascii="Arial" w:hAnsi="Arial" w:cs="Arial"/>
          <w:sz w:val="20"/>
          <w:szCs w:val="20"/>
          <w:lang w:val="en-AU"/>
        </w:rPr>
        <w:t xml:space="preserve">Evidence demonstrates that people with disability </w:t>
      </w:r>
      <w:r w:rsidR="000417EB" w:rsidRPr="00CE75B2">
        <w:rPr>
          <w:rFonts w:ascii="Arial" w:hAnsi="Arial" w:cs="Arial"/>
          <w:sz w:val="20"/>
          <w:szCs w:val="20"/>
        </w:rPr>
        <w:t>experience, and are at a far greater risk of violence than others in the population and that this violence often goes un-recognised and un-addressed.</w:t>
      </w:r>
      <w:r w:rsidR="000417EB" w:rsidRPr="00CE75B2">
        <w:rPr>
          <w:rStyle w:val="EndnoteReference"/>
          <w:rFonts w:ascii="Arial" w:hAnsi="Arial" w:cs="Arial"/>
          <w:sz w:val="20"/>
          <w:szCs w:val="20"/>
          <w:lang w:val="en-AU"/>
        </w:rPr>
        <w:endnoteReference w:id="1"/>
      </w:r>
      <w:r w:rsidR="000417EB" w:rsidRPr="00CE75B2">
        <w:rPr>
          <w:rFonts w:ascii="Arial" w:hAnsi="Arial" w:cs="Arial"/>
          <w:sz w:val="20"/>
          <w:szCs w:val="20"/>
        </w:rPr>
        <w:t xml:space="preserve"> More than a third of people with disability report experiencing violence or abuse, and almost 50% of people with disability report feeling unsafe where they live.</w:t>
      </w:r>
      <w:r w:rsidR="000417EB" w:rsidRPr="00CE75B2">
        <w:rPr>
          <w:rStyle w:val="EndnoteReference"/>
          <w:rFonts w:ascii="Arial" w:hAnsi="Arial" w:cs="Arial"/>
          <w:sz w:val="20"/>
          <w:szCs w:val="20"/>
        </w:rPr>
        <w:endnoteReference w:id="2"/>
      </w:r>
      <w:r w:rsidR="000417EB" w:rsidRPr="00CE75B2">
        <w:rPr>
          <w:rFonts w:ascii="Arial" w:hAnsi="Arial" w:cs="Arial"/>
          <w:sz w:val="20"/>
          <w:szCs w:val="20"/>
        </w:rPr>
        <w:t xml:space="preserve"> </w:t>
      </w:r>
    </w:p>
    <w:p w14:paraId="2E006E75" w14:textId="00AD73EF" w:rsidR="000417EB" w:rsidRPr="00CE75B2" w:rsidRDefault="000417EB" w:rsidP="00CE75B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sz w:val="20"/>
          <w:szCs w:val="20"/>
        </w:rPr>
      </w:pPr>
    </w:p>
    <w:p w14:paraId="0E75E6D6" w14:textId="77777777" w:rsidR="00CE75B2" w:rsidRPr="00CE75B2" w:rsidRDefault="00CE75B2" w:rsidP="00CE75B2">
      <w:pPr>
        <w:spacing w:line="276" w:lineRule="auto"/>
        <w:jc w:val="both"/>
        <w:rPr>
          <w:rFonts w:ascii="Arial" w:hAnsi="Arial" w:cs="Arial"/>
          <w:sz w:val="20"/>
          <w:szCs w:val="20"/>
        </w:rPr>
      </w:pPr>
      <w:r w:rsidRPr="00CE75B2">
        <w:rPr>
          <w:rFonts w:ascii="Arial" w:hAnsi="Arial" w:cs="Arial"/>
          <w:sz w:val="20"/>
          <w:szCs w:val="20"/>
        </w:rPr>
        <w:t>There is no national mechanism that captures the incidence, prevalence, extent, nature, causes and impact of violence, abuse, exploitation and neglect against people with disability.</w:t>
      </w:r>
      <w:r w:rsidRPr="00CE75B2">
        <w:rPr>
          <w:rStyle w:val="EndnoteReference"/>
          <w:rFonts w:ascii="Arial" w:hAnsi="Arial" w:cs="Arial"/>
          <w:sz w:val="20"/>
          <w:szCs w:val="20"/>
        </w:rPr>
        <w:endnoteReference w:id="3"/>
      </w:r>
      <w:r w:rsidRPr="00CE75B2">
        <w:rPr>
          <w:rFonts w:ascii="Arial" w:hAnsi="Arial" w:cs="Arial"/>
          <w:sz w:val="20"/>
          <w:szCs w:val="20"/>
        </w:rPr>
        <w:t xml:space="preserve"> There is no national process to report on available data of the experiences of people with disability, understand data quality issues, or to identify and fill data gaps.</w:t>
      </w:r>
      <w:r w:rsidRPr="00CE75B2">
        <w:rPr>
          <w:rStyle w:val="EndnoteReference"/>
          <w:rFonts w:ascii="Arial" w:hAnsi="Arial" w:cs="Arial"/>
          <w:sz w:val="20"/>
          <w:szCs w:val="20"/>
        </w:rPr>
        <w:endnoteReference w:id="4"/>
      </w:r>
      <w:r w:rsidRPr="00CE75B2">
        <w:rPr>
          <w:rFonts w:ascii="Arial" w:hAnsi="Arial" w:cs="Arial"/>
          <w:sz w:val="20"/>
          <w:szCs w:val="20"/>
        </w:rPr>
        <w:t xml:space="preserve"> </w:t>
      </w:r>
    </w:p>
    <w:p w14:paraId="015AAB9A" w14:textId="77777777" w:rsidR="00CE75B2" w:rsidRPr="00BE1E25" w:rsidRDefault="00CE75B2" w:rsidP="00BE1E2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sz w:val="20"/>
          <w:szCs w:val="20"/>
        </w:rPr>
      </w:pPr>
    </w:p>
    <w:p w14:paraId="37BFCE3A" w14:textId="22A31E6D" w:rsidR="000417EB" w:rsidRPr="00BE1E25" w:rsidRDefault="000417EB" w:rsidP="00BE1E25">
      <w:pPr>
        <w:spacing w:line="276" w:lineRule="auto"/>
        <w:jc w:val="both"/>
        <w:rPr>
          <w:rFonts w:ascii="Arial" w:hAnsi="Arial" w:cs="Arial"/>
          <w:sz w:val="20"/>
          <w:szCs w:val="20"/>
        </w:rPr>
      </w:pPr>
      <w:r w:rsidRPr="00BE1E25">
        <w:rPr>
          <w:rFonts w:ascii="Arial" w:hAnsi="Arial" w:cs="Arial"/>
          <w:sz w:val="20"/>
          <w:szCs w:val="20"/>
        </w:rPr>
        <w:t>Compared to their peers, women and girls with disability experience significantly higher levels of all forms of violence more intensely and frequently and are subjected to violence by a greater number of perpetrators.</w:t>
      </w:r>
      <w:r w:rsidR="00D8738F" w:rsidRPr="00BE1E25">
        <w:rPr>
          <w:rStyle w:val="EndnoteReference"/>
          <w:rFonts w:ascii="Arial" w:hAnsi="Arial" w:cs="Arial"/>
          <w:sz w:val="20"/>
          <w:szCs w:val="20"/>
        </w:rPr>
        <w:endnoteReference w:id="5"/>
      </w:r>
      <w:r w:rsidRPr="00BE1E25">
        <w:rPr>
          <w:rFonts w:ascii="Arial" w:hAnsi="Arial" w:cs="Arial"/>
          <w:sz w:val="20"/>
          <w:szCs w:val="20"/>
        </w:rPr>
        <w:t xml:space="preserve"> Their experiences of violence last longer, more severe injuries result, they are far less likely to receive service support to address violence,</w:t>
      </w:r>
      <w:r w:rsidR="00781112" w:rsidRPr="00BE1E25">
        <w:rPr>
          <w:rStyle w:val="EndnoteReference"/>
          <w:rFonts w:ascii="Arial" w:hAnsi="Arial" w:cs="Arial"/>
          <w:sz w:val="20"/>
          <w:szCs w:val="20"/>
        </w:rPr>
        <w:endnoteReference w:id="6"/>
      </w:r>
      <w:r w:rsidRPr="00BE1E25">
        <w:rPr>
          <w:rFonts w:ascii="Arial" w:hAnsi="Arial" w:cs="Arial"/>
          <w:sz w:val="20"/>
          <w:szCs w:val="20"/>
        </w:rPr>
        <w:t xml:space="preserve"> they are often not believed when reporting sexual assault and other forms of violence, are often denied the right to legal capacity</w:t>
      </w:r>
      <w:r w:rsidR="00D8738F" w:rsidRPr="00BE1E25">
        <w:rPr>
          <w:rStyle w:val="EndnoteReference"/>
          <w:rFonts w:ascii="Arial" w:hAnsi="Arial" w:cs="Arial"/>
          <w:sz w:val="20"/>
          <w:szCs w:val="20"/>
        </w:rPr>
        <w:endnoteReference w:id="7"/>
      </w:r>
      <w:r w:rsidRPr="00BE1E25">
        <w:rPr>
          <w:rFonts w:ascii="Arial" w:hAnsi="Arial" w:cs="Arial"/>
          <w:sz w:val="20"/>
          <w:szCs w:val="20"/>
        </w:rPr>
        <w:t xml:space="preserve"> and effective access to justice,</w:t>
      </w:r>
      <w:r w:rsidR="00F213FC" w:rsidRPr="00BE1E25">
        <w:rPr>
          <w:rStyle w:val="EndnoteReference"/>
          <w:rFonts w:ascii="Arial" w:hAnsi="Arial" w:cs="Arial"/>
          <w:sz w:val="20"/>
          <w:szCs w:val="20"/>
        </w:rPr>
        <w:endnoteReference w:id="8"/>
      </w:r>
      <w:r w:rsidRPr="00BE1E25">
        <w:rPr>
          <w:rFonts w:ascii="Arial" w:hAnsi="Arial" w:cs="Arial"/>
          <w:sz w:val="20"/>
          <w:szCs w:val="20"/>
        </w:rPr>
        <w:t xml:space="preserve"> and they have considerably fewer pathways to safety.</w:t>
      </w:r>
      <w:r w:rsidR="00D8738F" w:rsidRPr="00BE1E25">
        <w:rPr>
          <w:rStyle w:val="EndnoteReference"/>
          <w:rFonts w:ascii="Arial" w:hAnsi="Arial" w:cs="Arial"/>
          <w:sz w:val="20"/>
          <w:szCs w:val="20"/>
        </w:rPr>
        <w:endnoteReference w:id="9"/>
      </w:r>
      <w:r w:rsidRPr="00BE1E25">
        <w:rPr>
          <w:rFonts w:ascii="Arial" w:hAnsi="Arial" w:cs="Arial"/>
          <w:sz w:val="20"/>
          <w:szCs w:val="20"/>
        </w:rPr>
        <w:t xml:space="preserve"> </w:t>
      </w:r>
      <w:r w:rsidR="00BE1E25" w:rsidRPr="00BE1E25">
        <w:rPr>
          <w:rFonts w:ascii="Arial" w:hAnsi="Arial" w:cs="Arial"/>
          <w:sz w:val="20"/>
          <w:szCs w:val="20"/>
        </w:rPr>
        <w:t>There is a lack of expertise and a range of structural barriers within domestic violence, sexual assault and women’s crisis services that prevent appropriate responses to support women with disability.</w:t>
      </w:r>
      <w:r w:rsidR="00BE1E25" w:rsidRPr="00BE1E25">
        <w:rPr>
          <w:rStyle w:val="EndnoteReference"/>
          <w:rFonts w:ascii="Arial" w:hAnsi="Arial" w:cs="Arial"/>
          <w:sz w:val="20"/>
          <w:szCs w:val="20"/>
        </w:rPr>
        <w:endnoteReference w:id="10"/>
      </w:r>
      <w:r w:rsidR="00BE1E25" w:rsidRPr="00BE1E25">
        <w:rPr>
          <w:rFonts w:ascii="Arial" w:hAnsi="Arial" w:cs="Arial"/>
          <w:sz w:val="20"/>
          <w:szCs w:val="20"/>
        </w:rPr>
        <w:t xml:space="preserve"> </w:t>
      </w:r>
      <w:r w:rsidRPr="00BE1E25">
        <w:rPr>
          <w:rFonts w:ascii="Arial" w:hAnsi="Arial" w:cs="Arial"/>
          <w:sz w:val="20"/>
          <w:szCs w:val="20"/>
        </w:rPr>
        <w:t>Women and girls with disability in Australia are more exposed to practices which qualify as torture or inhuman or degrading treatment, including state sanctioned practices such as forced sterilisation, forced abortion, and forced contraception.</w:t>
      </w:r>
      <w:r w:rsidRPr="00BE1E25">
        <w:rPr>
          <w:rStyle w:val="EndnoteReference"/>
          <w:rFonts w:ascii="Arial" w:hAnsi="Arial" w:cs="Arial"/>
          <w:sz w:val="20"/>
          <w:szCs w:val="20"/>
        </w:rPr>
        <w:endnoteReference w:id="11"/>
      </w:r>
    </w:p>
    <w:p w14:paraId="05148B08" w14:textId="77777777" w:rsidR="00CE75B2" w:rsidRPr="00BE1E25" w:rsidRDefault="00CE75B2" w:rsidP="00BE1E2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sz w:val="20"/>
          <w:szCs w:val="20"/>
          <w:lang w:val="en-AU"/>
        </w:rPr>
      </w:pPr>
    </w:p>
    <w:p w14:paraId="474EEEC2" w14:textId="77777777" w:rsidR="007978FB" w:rsidRPr="007978FB" w:rsidRDefault="00CE75B2" w:rsidP="007978FB">
      <w:pPr>
        <w:spacing w:line="276" w:lineRule="auto"/>
        <w:jc w:val="both"/>
        <w:rPr>
          <w:rFonts w:ascii="Arial" w:hAnsi="Arial" w:cs="Arial"/>
          <w:sz w:val="20"/>
          <w:szCs w:val="20"/>
        </w:rPr>
      </w:pPr>
      <w:r w:rsidRPr="007978FB">
        <w:rPr>
          <w:rFonts w:ascii="Arial" w:hAnsi="Arial" w:cs="Arial"/>
          <w:color w:val="000000" w:themeColor="text1"/>
          <w:sz w:val="20"/>
          <w:szCs w:val="20"/>
        </w:rPr>
        <w:t xml:space="preserve">The </w:t>
      </w:r>
      <w:r w:rsidRPr="007978FB">
        <w:rPr>
          <w:rFonts w:ascii="Arial" w:hAnsi="Arial" w:cs="Arial"/>
          <w:i/>
          <w:color w:val="000000" w:themeColor="text1"/>
          <w:sz w:val="20"/>
          <w:szCs w:val="20"/>
        </w:rPr>
        <w:t>National Plan to Reduce Violence Against Women and their Children 2010-2022</w:t>
      </w:r>
      <w:r w:rsidRPr="007978FB">
        <w:rPr>
          <w:rFonts w:ascii="Arial" w:hAnsi="Arial" w:cs="Arial"/>
          <w:color w:val="000000" w:themeColor="text1"/>
          <w:sz w:val="20"/>
          <w:szCs w:val="20"/>
        </w:rPr>
        <w:t>,</w:t>
      </w:r>
      <w:r w:rsidRPr="007978FB">
        <w:rPr>
          <w:rStyle w:val="EndnoteReference"/>
          <w:rFonts w:ascii="Arial" w:hAnsi="Arial" w:cs="Arial"/>
          <w:color w:val="000000" w:themeColor="text1"/>
          <w:sz w:val="20"/>
          <w:szCs w:val="20"/>
        </w:rPr>
        <w:endnoteReference w:id="12"/>
      </w:r>
      <w:r w:rsidRPr="007978FB">
        <w:rPr>
          <w:rFonts w:ascii="Arial" w:hAnsi="Arial" w:cs="Arial"/>
          <w:color w:val="000000" w:themeColor="text1"/>
          <w:sz w:val="20"/>
          <w:szCs w:val="20"/>
        </w:rPr>
        <w:t xml:space="preserve"> is Australia’s main policy framework designed to prevent violence against women. The </w:t>
      </w:r>
      <w:r w:rsidRPr="007978FB">
        <w:rPr>
          <w:rFonts w:ascii="Arial" w:hAnsi="Arial" w:cs="Arial"/>
          <w:i/>
          <w:color w:val="000000" w:themeColor="text1"/>
          <w:sz w:val="20"/>
          <w:szCs w:val="20"/>
        </w:rPr>
        <w:t>National Plan</w:t>
      </w:r>
      <w:r w:rsidRPr="007978FB">
        <w:rPr>
          <w:rFonts w:ascii="Arial" w:hAnsi="Arial" w:cs="Arial"/>
          <w:color w:val="000000" w:themeColor="text1"/>
          <w:sz w:val="20"/>
          <w:szCs w:val="20"/>
        </w:rPr>
        <w:t xml:space="preserve"> focuses only on sexual assault and domestic/family violence in the context of intimate partner violence.</w:t>
      </w:r>
      <w:r w:rsidRPr="007978FB">
        <w:rPr>
          <w:rStyle w:val="EndnoteReference"/>
          <w:rFonts w:ascii="Arial" w:hAnsi="Arial" w:cs="Arial"/>
          <w:color w:val="000000" w:themeColor="text1"/>
          <w:sz w:val="20"/>
          <w:szCs w:val="20"/>
        </w:rPr>
        <w:endnoteReference w:id="13"/>
      </w:r>
      <w:r w:rsidRPr="007978FB">
        <w:rPr>
          <w:rFonts w:ascii="Arial" w:hAnsi="Arial" w:cs="Arial"/>
          <w:color w:val="000000" w:themeColor="text1"/>
          <w:sz w:val="20"/>
          <w:szCs w:val="20"/>
        </w:rPr>
        <w:t xml:space="preserve"> It conceals and </w:t>
      </w:r>
      <w:r w:rsidRPr="007978FB">
        <w:rPr>
          <w:rFonts w:ascii="Arial" w:hAnsi="Arial" w:cs="Arial"/>
          <w:sz w:val="20"/>
          <w:szCs w:val="20"/>
        </w:rPr>
        <w:t xml:space="preserve">renders invisible, structural and institutional forms of gender-based violence related to law, the state and culture that women </w:t>
      </w:r>
      <w:r w:rsidR="00250EA3" w:rsidRPr="007978FB">
        <w:rPr>
          <w:rFonts w:ascii="Arial" w:hAnsi="Arial" w:cs="Arial"/>
          <w:sz w:val="20"/>
          <w:szCs w:val="20"/>
        </w:rPr>
        <w:t xml:space="preserve">and girls </w:t>
      </w:r>
      <w:r w:rsidRPr="007978FB">
        <w:rPr>
          <w:rFonts w:ascii="Arial" w:hAnsi="Arial" w:cs="Arial"/>
          <w:sz w:val="20"/>
          <w:szCs w:val="20"/>
        </w:rPr>
        <w:t>with disability</w:t>
      </w:r>
      <w:r w:rsidR="00250EA3" w:rsidRPr="007978FB">
        <w:rPr>
          <w:rFonts w:ascii="Arial" w:hAnsi="Arial" w:cs="Arial"/>
          <w:sz w:val="20"/>
          <w:szCs w:val="20"/>
        </w:rPr>
        <w:t xml:space="preserve"> </w:t>
      </w:r>
      <w:r w:rsidRPr="007978FB">
        <w:rPr>
          <w:rFonts w:ascii="Arial" w:hAnsi="Arial" w:cs="Arial"/>
          <w:sz w:val="20"/>
          <w:szCs w:val="20"/>
        </w:rPr>
        <w:t>not only experience, but are more at risk of.</w:t>
      </w:r>
      <w:r w:rsidRPr="007978FB">
        <w:rPr>
          <w:rStyle w:val="EndnoteReference"/>
          <w:rFonts w:ascii="Arial" w:hAnsi="Arial" w:cs="Arial"/>
          <w:sz w:val="20"/>
          <w:szCs w:val="20"/>
        </w:rPr>
        <w:endnoteReference w:id="14"/>
      </w:r>
      <w:r w:rsidRPr="007978FB">
        <w:rPr>
          <w:rFonts w:ascii="Arial" w:hAnsi="Arial" w:cs="Arial"/>
          <w:sz w:val="20"/>
          <w:szCs w:val="20"/>
        </w:rPr>
        <w:t xml:space="preserve"> It excludes reproductive rights violations and many of the settings and spaces in which women </w:t>
      </w:r>
      <w:r w:rsidR="00250EA3" w:rsidRPr="007978FB">
        <w:rPr>
          <w:rFonts w:ascii="Arial" w:hAnsi="Arial" w:cs="Arial"/>
          <w:sz w:val="20"/>
          <w:szCs w:val="20"/>
        </w:rPr>
        <w:t xml:space="preserve">and girls </w:t>
      </w:r>
      <w:r w:rsidRPr="007978FB">
        <w:rPr>
          <w:rFonts w:ascii="Arial" w:hAnsi="Arial" w:cs="Arial"/>
          <w:sz w:val="20"/>
          <w:szCs w:val="20"/>
        </w:rPr>
        <w:t>with disability experience violence.</w:t>
      </w:r>
      <w:r w:rsidRPr="007978FB">
        <w:rPr>
          <w:rStyle w:val="EndnoteReference"/>
          <w:rFonts w:ascii="Arial" w:hAnsi="Arial" w:cs="Arial"/>
          <w:sz w:val="20"/>
          <w:szCs w:val="20"/>
        </w:rPr>
        <w:endnoteReference w:id="15"/>
      </w:r>
      <w:r w:rsidRPr="007978FB">
        <w:rPr>
          <w:rFonts w:ascii="Arial" w:hAnsi="Arial" w:cs="Arial"/>
          <w:sz w:val="20"/>
          <w:szCs w:val="20"/>
        </w:rPr>
        <w:t xml:space="preserve"> </w:t>
      </w:r>
      <w:r w:rsidRPr="007978FB">
        <w:rPr>
          <w:rFonts w:ascii="Arial" w:hAnsi="Arial" w:cs="Arial"/>
          <w:color w:val="000000" w:themeColor="text1"/>
          <w:sz w:val="20"/>
          <w:szCs w:val="20"/>
        </w:rPr>
        <w:t>There are serious methodological restrictions in the main survey instruments used to capture data on violence against women,</w:t>
      </w:r>
      <w:r w:rsidRPr="007978FB">
        <w:rPr>
          <w:rStyle w:val="EndnoteReference"/>
          <w:rFonts w:ascii="Arial" w:hAnsi="Arial" w:cs="Arial"/>
          <w:color w:val="000000" w:themeColor="text1"/>
          <w:sz w:val="20"/>
          <w:szCs w:val="20"/>
        </w:rPr>
        <w:endnoteReference w:id="16"/>
      </w:r>
      <w:r w:rsidRPr="007978FB">
        <w:rPr>
          <w:rFonts w:ascii="Arial" w:hAnsi="Arial" w:cs="Arial"/>
          <w:color w:val="000000" w:themeColor="text1"/>
          <w:sz w:val="20"/>
          <w:szCs w:val="20"/>
        </w:rPr>
        <w:t xml:space="preserve"> resulting in significant </w:t>
      </w:r>
      <w:r w:rsidRPr="007978FB">
        <w:rPr>
          <w:rFonts w:ascii="Arial" w:hAnsi="Arial" w:cs="Arial"/>
          <w:sz w:val="20"/>
          <w:szCs w:val="20"/>
        </w:rPr>
        <w:t>under-representation of women with disability in population-based studies on the prevalence of domestic and family violence and sexual assault.</w:t>
      </w:r>
      <w:r w:rsidRPr="007978FB">
        <w:rPr>
          <w:rStyle w:val="EndnoteReference"/>
          <w:rFonts w:ascii="Arial" w:hAnsi="Arial" w:cs="Arial"/>
          <w:sz w:val="20"/>
          <w:szCs w:val="20"/>
        </w:rPr>
        <w:endnoteReference w:id="17"/>
      </w:r>
      <w:r w:rsidR="007978FB" w:rsidRPr="007978FB">
        <w:rPr>
          <w:rFonts w:ascii="Arial" w:hAnsi="Arial" w:cs="Arial"/>
          <w:sz w:val="20"/>
          <w:szCs w:val="20"/>
        </w:rPr>
        <w:t xml:space="preserve"> Despite recommendations from the CRPD Committee,</w:t>
      </w:r>
      <w:r w:rsidR="007978FB" w:rsidRPr="007978FB">
        <w:rPr>
          <w:rStyle w:val="EndnoteReference"/>
          <w:rFonts w:ascii="Arial" w:hAnsi="Arial" w:cs="Arial"/>
          <w:sz w:val="20"/>
          <w:szCs w:val="20"/>
        </w:rPr>
        <w:endnoteReference w:id="18"/>
      </w:r>
      <w:r w:rsidR="007978FB" w:rsidRPr="007978FB">
        <w:rPr>
          <w:rFonts w:ascii="Arial" w:hAnsi="Arial" w:cs="Arial"/>
          <w:sz w:val="20"/>
          <w:szCs w:val="20"/>
        </w:rPr>
        <w:t xml:space="preserve"> other treaty bodies and UN mechanisms,</w:t>
      </w:r>
      <w:r w:rsidR="007978FB" w:rsidRPr="007978FB">
        <w:rPr>
          <w:rStyle w:val="EndnoteReference"/>
          <w:rFonts w:ascii="Arial" w:hAnsi="Arial" w:cs="Arial"/>
          <w:sz w:val="20"/>
          <w:szCs w:val="20"/>
        </w:rPr>
        <w:endnoteReference w:id="19"/>
      </w:r>
      <w:r w:rsidR="007978FB" w:rsidRPr="007978FB">
        <w:rPr>
          <w:rFonts w:ascii="Arial" w:hAnsi="Arial" w:cs="Arial"/>
          <w:sz w:val="20"/>
          <w:szCs w:val="20"/>
        </w:rPr>
        <w:t xml:space="preserve"> there remains no national legislation on the prevention of all forms of gender-based violence.</w:t>
      </w:r>
      <w:r w:rsidR="007978FB" w:rsidRPr="007978FB">
        <w:rPr>
          <w:rStyle w:val="EndnoteReference"/>
          <w:rFonts w:ascii="Arial" w:hAnsi="Arial" w:cs="Arial"/>
          <w:sz w:val="20"/>
          <w:szCs w:val="20"/>
        </w:rPr>
        <w:endnoteReference w:id="20"/>
      </w:r>
      <w:r w:rsidR="007978FB" w:rsidRPr="007978FB">
        <w:rPr>
          <w:rFonts w:ascii="Arial" w:hAnsi="Arial" w:cs="Arial"/>
          <w:sz w:val="20"/>
          <w:szCs w:val="20"/>
        </w:rPr>
        <w:t xml:space="preserve"> </w:t>
      </w:r>
    </w:p>
    <w:p w14:paraId="73EA0650" w14:textId="7F526456" w:rsidR="00CE75B2" w:rsidRPr="007978FB" w:rsidRDefault="00CE75B2" w:rsidP="007978FB">
      <w:pPr>
        <w:spacing w:line="276" w:lineRule="auto"/>
        <w:jc w:val="both"/>
        <w:rPr>
          <w:rFonts w:ascii="Arial" w:hAnsi="Arial" w:cs="Arial"/>
          <w:sz w:val="20"/>
          <w:szCs w:val="20"/>
        </w:rPr>
      </w:pPr>
    </w:p>
    <w:p w14:paraId="5ECA4C76" w14:textId="5692FE3D" w:rsidR="00781112" w:rsidRPr="00CE75B2" w:rsidRDefault="00781112" w:rsidP="00CE75B2">
      <w:pPr>
        <w:widowControl w:val="0"/>
        <w:spacing w:line="276" w:lineRule="auto"/>
        <w:jc w:val="both"/>
        <w:rPr>
          <w:rFonts w:ascii="Arial" w:hAnsi="Arial" w:cs="Arial"/>
          <w:sz w:val="20"/>
          <w:szCs w:val="20"/>
        </w:rPr>
      </w:pPr>
      <w:r w:rsidRPr="00CE75B2">
        <w:rPr>
          <w:rFonts w:ascii="Arial" w:eastAsia="Times New Roman" w:hAnsi="Arial" w:cs="Arial"/>
          <w:color w:val="000000"/>
          <w:kern w:val="28"/>
          <w:sz w:val="20"/>
          <w:szCs w:val="20"/>
          <w:bdr w:val="none" w:sz="0" w:space="0" w:color="auto"/>
          <w:lang w:val="en-AU" w:eastAsia="en-AU"/>
        </w:rPr>
        <w:t xml:space="preserve">Children and young people with disability experience violence and abuse at approximately </w:t>
      </w:r>
      <w:r w:rsidRPr="00CE75B2">
        <w:rPr>
          <w:rFonts w:ascii="Arial" w:eastAsia="Times New Roman" w:hAnsi="Arial" w:cs="Arial"/>
          <w:bCs/>
          <w:color w:val="000000"/>
          <w:kern w:val="28"/>
          <w:sz w:val="20"/>
          <w:szCs w:val="20"/>
          <w:bdr w:val="none" w:sz="0" w:space="0" w:color="auto"/>
          <w:lang w:val="en-AU" w:eastAsia="en-AU"/>
        </w:rPr>
        <w:t xml:space="preserve">three times the rate </w:t>
      </w:r>
      <w:r w:rsidRPr="00CE75B2">
        <w:rPr>
          <w:rFonts w:ascii="Arial" w:eastAsia="Times New Roman" w:hAnsi="Arial" w:cs="Arial"/>
          <w:color w:val="000000"/>
          <w:kern w:val="28"/>
          <w:sz w:val="20"/>
          <w:szCs w:val="20"/>
          <w:bdr w:val="none" w:sz="0" w:space="0" w:color="auto"/>
          <w:lang w:val="en-AU" w:eastAsia="en-AU"/>
        </w:rPr>
        <w:t>of children without disability.</w:t>
      </w:r>
      <w:r w:rsidRPr="00CE75B2">
        <w:rPr>
          <w:rFonts w:ascii="Arial" w:eastAsia="Times New Roman" w:hAnsi="Arial" w:cs="Arial"/>
          <w:color w:val="000000"/>
          <w:kern w:val="28"/>
          <w:sz w:val="20"/>
          <w:szCs w:val="20"/>
          <w:bdr w:val="none" w:sz="0" w:space="0" w:color="auto"/>
          <w:vertAlign w:val="superscript"/>
          <w:lang w:val="en-AU" w:eastAsia="en-AU"/>
        </w:rPr>
        <w:endnoteReference w:id="21"/>
      </w:r>
      <w:r w:rsidRPr="00CE75B2">
        <w:rPr>
          <w:rFonts w:ascii="Arial" w:eastAsia="Times New Roman" w:hAnsi="Arial" w:cs="Arial"/>
          <w:color w:val="000000"/>
          <w:kern w:val="28"/>
          <w:sz w:val="20"/>
          <w:szCs w:val="20"/>
          <w:bdr w:val="none" w:sz="0" w:space="0" w:color="auto"/>
          <w:lang w:val="en-AU" w:eastAsia="en-AU"/>
        </w:rPr>
        <w:t xml:space="preserve"> </w:t>
      </w:r>
      <w:r w:rsidRPr="00CE75B2">
        <w:rPr>
          <w:rFonts w:ascii="Arial" w:hAnsi="Arial" w:cs="Arial"/>
          <w:sz w:val="20"/>
          <w:szCs w:val="20"/>
        </w:rPr>
        <w:t>Violence and abuse perpetrated against children and young people with disability in schools, educational and child care settings, including out-of-home care, remains a widespread, unaddressed problem in Australia.</w:t>
      </w:r>
      <w:r w:rsidRPr="00CE75B2">
        <w:rPr>
          <w:rStyle w:val="EndnoteReference"/>
          <w:rFonts w:ascii="Arial" w:hAnsi="Arial" w:cs="Arial"/>
          <w:sz w:val="20"/>
          <w:szCs w:val="20"/>
        </w:rPr>
        <w:endnoteReference w:id="22"/>
      </w:r>
    </w:p>
    <w:p w14:paraId="7BB0FF45" w14:textId="31171F96" w:rsidR="00781112" w:rsidRDefault="00781112" w:rsidP="00CE75B2">
      <w:pPr>
        <w:widowControl w:val="0"/>
        <w:spacing w:line="276" w:lineRule="auto"/>
        <w:jc w:val="both"/>
        <w:rPr>
          <w:rFonts w:ascii="Arial" w:hAnsi="Arial" w:cs="Arial"/>
          <w:sz w:val="20"/>
          <w:szCs w:val="20"/>
        </w:rPr>
      </w:pPr>
    </w:p>
    <w:p w14:paraId="492ABC9D" w14:textId="77777777" w:rsidR="00250EA3" w:rsidRPr="00CE75B2" w:rsidRDefault="00250EA3" w:rsidP="00250EA3">
      <w:pPr>
        <w:spacing w:line="276" w:lineRule="auto"/>
        <w:jc w:val="both"/>
        <w:rPr>
          <w:rFonts w:ascii="Arial" w:hAnsi="Arial" w:cs="Arial"/>
          <w:sz w:val="20"/>
          <w:szCs w:val="20"/>
        </w:rPr>
      </w:pPr>
      <w:r w:rsidRPr="00CE75B2">
        <w:rPr>
          <w:rFonts w:ascii="Arial" w:hAnsi="Arial" w:cs="Arial"/>
          <w:sz w:val="20"/>
          <w:szCs w:val="20"/>
        </w:rPr>
        <w:t>The rate of disability for Indigenous people, including children</w:t>
      </w:r>
      <w:r w:rsidRPr="00CE75B2">
        <w:rPr>
          <w:rStyle w:val="EndnoteReference"/>
          <w:rFonts w:ascii="Arial" w:hAnsi="Arial" w:cs="Arial"/>
          <w:sz w:val="20"/>
          <w:szCs w:val="20"/>
        </w:rPr>
        <w:endnoteReference w:id="23"/>
      </w:r>
      <w:r w:rsidRPr="00CE75B2">
        <w:rPr>
          <w:rFonts w:ascii="Arial" w:hAnsi="Arial" w:cs="Arial"/>
          <w:sz w:val="20"/>
          <w:szCs w:val="20"/>
        </w:rPr>
        <w:t xml:space="preserve"> is twice as high as that among the general population.</w:t>
      </w:r>
      <w:r w:rsidRPr="00CE75B2">
        <w:rPr>
          <w:rStyle w:val="EndnoteReference"/>
          <w:rFonts w:ascii="Arial" w:hAnsi="Arial" w:cs="Arial"/>
          <w:sz w:val="20"/>
          <w:szCs w:val="20"/>
        </w:rPr>
        <w:endnoteReference w:id="24"/>
      </w:r>
      <w:r w:rsidRPr="00CE75B2">
        <w:rPr>
          <w:rFonts w:ascii="Arial" w:hAnsi="Arial" w:cs="Arial"/>
          <w:sz w:val="20"/>
          <w:szCs w:val="20"/>
        </w:rPr>
        <w:t xml:space="preserve"> Violence against Indigenous Australians is approximately 10 times higher than against non-Indigenous people.</w:t>
      </w:r>
      <w:r w:rsidRPr="00CE75B2">
        <w:rPr>
          <w:rStyle w:val="EndnoteReference"/>
          <w:rFonts w:ascii="Arial" w:hAnsi="Arial" w:cs="Arial"/>
          <w:sz w:val="20"/>
          <w:szCs w:val="20"/>
        </w:rPr>
        <w:endnoteReference w:id="25"/>
      </w:r>
      <w:r w:rsidRPr="00CE75B2">
        <w:rPr>
          <w:rFonts w:ascii="Arial" w:hAnsi="Arial" w:cs="Arial"/>
          <w:sz w:val="20"/>
          <w:szCs w:val="20"/>
        </w:rPr>
        <w:t xml:space="preserve"> Aboriginal women are 35 times more likely to suffer family violence and 80 times more likely to sustain serious injury requiring hospitalisation, and 10 times more likely to die due to family violence, than non-Aboriginal women.</w:t>
      </w:r>
      <w:r w:rsidRPr="00CE75B2">
        <w:rPr>
          <w:rStyle w:val="EndnoteReference"/>
          <w:rFonts w:ascii="Arial" w:hAnsi="Arial" w:cs="Arial"/>
          <w:sz w:val="20"/>
          <w:szCs w:val="20"/>
        </w:rPr>
        <w:endnoteReference w:id="26"/>
      </w:r>
    </w:p>
    <w:p w14:paraId="5F238C17" w14:textId="71C23CF2" w:rsidR="00250EA3" w:rsidRDefault="00250EA3" w:rsidP="00CE75B2">
      <w:pPr>
        <w:widowControl w:val="0"/>
        <w:spacing w:line="276" w:lineRule="auto"/>
        <w:jc w:val="both"/>
        <w:rPr>
          <w:rFonts w:ascii="Arial" w:hAnsi="Arial" w:cs="Arial"/>
          <w:sz w:val="20"/>
          <w:szCs w:val="20"/>
        </w:rPr>
      </w:pPr>
    </w:p>
    <w:p w14:paraId="21597B60" w14:textId="632A4F81" w:rsidR="00781112" w:rsidRPr="00CE75B2" w:rsidRDefault="00781112" w:rsidP="00CE75B2">
      <w:pPr>
        <w:spacing w:line="276" w:lineRule="auto"/>
        <w:jc w:val="both"/>
        <w:rPr>
          <w:rFonts w:ascii="Arial" w:hAnsi="Arial" w:cs="Arial"/>
          <w:sz w:val="20"/>
          <w:szCs w:val="20"/>
        </w:rPr>
      </w:pPr>
      <w:r w:rsidRPr="00CE75B2">
        <w:rPr>
          <w:rFonts w:ascii="Arial" w:hAnsi="Arial" w:cs="Arial"/>
          <w:sz w:val="20"/>
          <w:szCs w:val="20"/>
        </w:rPr>
        <w:t>It is globally recognised that refugees and asylum seekers with disability are at heightened risk of violence, including sexual and domestic violence.</w:t>
      </w:r>
      <w:r w:rsidRPr="00CE75B2">
        <w:rPr>
          <w:rStyle w:val="EndnoteReference"/>
          <w:rFonts w:ascii="Arial" w:hAnsi="Arial" w:cs="Arial"/>
          <w:sz w:val="20"/>
          <w:szCs w:val="20"/>
        </w:rPr>
        <w:endnoteReference w:id="27"/>
      </w:r>
      <w:r w:rsidRPr="00CE75B2">
        <w:rPr>
          <w:rFonts w:ascii="Arial" w:hAnsi="Arial" w:cs="Arial"/>
          <w:sz w:val="20"/>
          <w:szCs w:val="20"/>
        </w:rPr>
        <w:t xml:space="preserve"> Australia’s asylum seeker laws, policies and practices have resulted in institutionalised, severe and routine violations of the prohibition on torture and ill-treatment; have subsequently been found to create serious physical and mental pain and suffering, and continue to cause life-long disability and impairments.</w:t>
      </w:r>
      <w:r w:rsidRPr="00CE75B2">
        <w:rPr>
          <w:rStyle w:val="EndnoteReference"/>
          <w:rFonts w:ascii="Arial" w:hAnsi="Arial" w:cs="Arial"/>
          <w:sz w:val="20"/>
          <w:szCs w:val="20"/>
        </w:rPr>
        <w:endnoteReference w:id="28"/>
      </w:r>
      <w:r w:rsidRPr="00CE75B2">
        <w:rPr>
          <w:rFonts w:ascii="Arial" w:hAnsi="Arial" w:cs="Arial"/>
          <w:sz w:val="20"/>
          <w:szCs w:val="20"/>
        </w:rPr>
        <w:t xml:space="preserve"> </w:t>
      </w:r>
    </w:p>
    <w:p w14:paraId="24BE7D49" w14:textId="3AD915D6" w:rsidR="0078306D" w:rsidRPr="006C58DC" w:rsidRDefault="0078306D" w:rsidP="00CE75B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sz w:val="20"/>
          <w:szCs w:val="20"/>
          <w:lang w:val="en-AU"/>
        </w:rPr>
      </w:pPr>
    </w:p>
    <w:p w14:paraId="1345F964" w14:textId="028C16BA" w:rsidR="0059028E" w:rsidRDefault="0078306D" w:rsidP="00250EA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sz w:val="20"/>
          <w:szCs w:val="20"/>
        </w:rPr>
      </w:pPr>
      <w:r w:rsidRPr="006C58DC">
        <w:rPr>
          <w:rFonts w:ascii="Arial" w:hAnsi="Arial" w:cs="Arial"/>
          <w:sz w:val="20"/>
          <w:szCs w:val="20"/>
          <w:lang w:val="en-AU"/>
        </w:rPr>
        <w:t xml:space="preserve">In April 2019, after years of </w:t>
      </w:r>
      <w:r w:rsidR="00557D1C">
        <w:rPr>
          <w:rFonts w:ascii="Arial" w:hAnsi="Arial" w:cs="Arial"/>
          <w:sz w:val="20"/>
          <w:szCs w:val="20"/>
          <w:lang w:val="en-AU"/>
        </w:rPr>
        <w:t xml:space="preserve">sustained </w:t>
      </w:r>
      <w:r w:rsidRPr="006C58DC">
        <w:rPr>
          <w:rFonts w:ascii="Arial" w:hAnsi="Arial" w:cs="Arial"/>
          <w:sz w:val="20"/>
          <w:szCs w:val="20"/>
          <w:lang w:val="en-AU"/>
        </w:rPr>
        <w:t>advocacy by people with disability and their allies</w:t>
      </w:r>
      <w:r w:rsidR="00557D1C">
        <w:rPr>
          <w:rStyle w:val="EndnoteReference"/>
          <w:rFonts w:ascii="Arial" w:hAnsi="Arial" w:cs="Arial"/>
          <w:sz w:val="20"/>
          <w:szCs w:val="20"/>
          <w:lang w:val="en-AU"/>
        </w:rPr>
        <w:endnoteReference w:id="29"/>
      </w:r>
      <w:r w:rsidRPr="006C58DC">
        <w:rPr>
          <w:rFonts w:ascii="Arial" w:hAnsi="Arial" w:cs="Arial"/>
          <w:sz w:val="20"/>
          <w:szCs w:val="20"/>
          <w:lang w:val="en-AU"/>
        </w:rPr>
        <w:t xml:space="preserve"> - and reflecting </w:t>
      </w:r>
      <w:r w:rsidRPr="006C58DC">
        <w:rPr>
          <w:rFonts w:ascii="Arial" w:hAnsi="Arial" w:cs="Arial"/>
          <w:sz w:val="20"/>
          <w:szCs w:val="20"/>
          <w:lang w:val="en-AU"/>
        </w:rPr>
        <w:lastRenderedPageBreak/>
        <w:t>recommendations from a Senate Inquiry</w:t>
      </w:r>
      <w:r w:rsidR="00D47462">
        <w:rPr>
          <w:rStyle w:val="EndnoteReference"/>
          <w:rFonts w:ascii="Arial" w:hAnsi="Arial" w:cs="Arial"/>
          <w:sz w:val="20"/>
          <w:szCs w:val="20"/>
          <w:lang w:val="en-AU"/>
        </w:rPr>
        <w:endnoteReference w:id="30"/>
      </w:r>
      <w:r w:rsidRPr="006C58DC">
        <w:rPr>
          <w:rFonts w:ascii="Arial" w:hAnsi="Arial" w:cs="Arial"/>
          <w:sz w:val="20"/>
          <w:szCs w:val="20"/>
          <w:lang w:val="en-AU"/>
        </w:rPr>
        <w:t xml:space="preserve"> and UN treaty monitoring bodies</w:t>
      </w:r>
      <w:r w:rsidR="00557D1C">
        <w:rPr>
          <w:rStyle w:val="EndnoteReference"/>
          <w:rFonts w:ascii="Arial" w:hAnsi="Arial" w:cs="Arial"/>
          <w:sz w:val="20"/>
          <w:szCs w:val="20"/>
          <w:lang w:val="en-AU"/>
        </w:rPr>
        <w:endnoteReference w:id="31"/>
      </w:r>
      <w:r w:rsidRPr="006C58DC">
        <w:rPr>
          <w:rFonts w:ascii="Arial" w:hAnsi="Arial" w:cs="Arial"/>
          <w:sz w:val="20"/>
          <w:szCs w:val="20"/>
          <w:lang w:val="en-AU"/>
        </w:rPr>
        <w:t xml:space="preserve"> - the Australian Government announced the </w:t>
      </w:r>
      <w:r w:rsidRPr="006C58DC">
        <w:rPr>
          <w:rFonts w:ascii="Arial" w:hAnsi="Arial" w:cs="Arial"/>
          <w:i/>
          <w:iCs/>
          <w:sz w:val="20"/>
          <w:szCs w:val="20"/>
        </w:rPr>
        <w:t>Royal Commission into Violence, Abuse, Exploitation and Neglect of People with Disability</w:t>
      </w:r>
      <w:r w:rsidR="00860649">
        <w:rPr>
          <w:rFonts w:ascii="Arial" w:hAnsi="Arial" w:cs="Arial"/>
          <w:i/>
          <w:iCs/>
          <w:sz w:val="20"/>
          <w:szCs w:val="20"/>
        </w:rPr>
        <w:t>.</w:t>
      </w:r>
      <w:r w:rsidRPr="006C58DC">
        <w:rPr>
          <w:rStyle w:val="EndnoteReference"/>
          <w:rFonts w:ascii="Arial" w:hAnsi="Arial" w:cs="Arial"/>
          <w:sz w:val="20"/>
          <w:szCs w:val="20"/>
        </w:rPr>
        <w:endnoteReference w:id="32"/>
      </w:r>
      <w:r w:rsidRPr="006C58DC">
        <w:rPr>
          <w:rFonts w:ascii="Arial" w:hAnsi="Arial" w:cs="Arial"/>
          <w:i/>
          <w:iCs/>
          <w:sz w:val="20"/>
          <w:szCs w:val="20"/>
        </w:rPr>
        <w:t xml:space="preserve"> </w:t>
      </w:r>
      <w:r w:rsidRPr="006C58DC">
        <w:rPr>
          <w:rFonts w:ascii="Arial" w:hAnsi="Arial" w:cs="Arial"/>
          <w:sz w:val="20"/>
          <w:szCs w:val="20"/>
        </w:rPr>
        <w:t xml:space="preserve">People with disability welcome the inclusion in the Terms of Reference of all forms of violence and abuse against people with disability, in all settings. However, people with disability have concerns that some appointed Commissioners have held senior positions within service systems that will be investigated resulting in unmanageable conflicts of interest. </w:t>
      </w:r>
      <w:r w:rsidR="0059028E">
        <w:rPr>
          <w:rFonts w:ascii="Arial" w:hAnsi="Arial" w:cs="Arial"/>
          <w:sz w:val="20"/>
          <w:szCs w:val="20"/>
        </w:rPr>
        <w:t>People with disability and their allies,</w:t>
      </w:r>
      <w:r w:rsidR="00860649">
        <w:rPr>
          <w:rStyle w:val="EndnoteReference"/>
          <w:rFonts w:ascii="Arial" w:hAnsi="Arial" w:cs="Arial"/>
          <w:sz w:val="20"/>
          <w:szCs w:val="20"/>
        </w:rPr>
        <w:endnoteReference w:id="33"/>
      </w:r>
      <w:r w:rsidR="0059028E">
        <w:rPr>
          <w:rFonts w:ascii="Arial" w:hAnsi="Arial" w:cs="Arial"/>
          <w:sz w:val="20"/>
          <w:szCs w:val="20"/>
        </w:rPr>
        <w:t xml:space="preserve"> along with the Australian Senate,</w:t>
      </w:r>
      <w:r w:rsidR="00860649">
        <w:rPr>
          <w:rStyle w:val="EndnoteReference"/>
          <w:rFonts w:ascii="Arial" w:hAnsi="Arial" w:cs="Arial"/>
          <w:sz w:val="20"/>
          <w:szCs w:val="20"/>
        </w:rPr>
        <w:endnoteReference w:id="34"/>
      </w:r>
      <w:r w:rsidR="0059028E">
        <w:rPr>
          <w:rFonts w:ascii="Arial" w:hAnsi="Arial" w:cs="Arial"/>
          <w:sz w:val="20"/>
          <w:szCs w:val="20"/>
        </w:rPr>
        <w:t xml:space="preserve"> have called on the Australian Government to </w:t>
      </w:r>
      <w:r w:rsidR="00860649" w:rsidRPr="00860649">
        <w:rPr>
          <w:rFonts w:ascii="Arial" w:hAnsi="Arial" w:cs="Arial"/>
          <w:sz w:val="20"/>
          <w:szCs w:val="20"/>
        </w:rPr>
        <w:t xml:space="preserve">immediately remove </w:t>
      </w:r>
      <w:r w:rsidR="00860649">
        <w:rPr>
          <w:rFonts w:ascii="Arial" w:hAnsi="Arial" w:cs="Arial"/>
          <w:sz w:val="20"/>
          <w:szCs w:val="20"/>
        </w:rPr>
        <w:t>two</w:t>
      </w:r>
      <w:r w:rsidR="00860649" w:rsidRPr="00860649">
        <w:rPr>
          <w:rFonts w:ascii="Arial" w:hAnsi="Arial" w:cs="Arial"/>
          <w:sz w:val="20"/>
          <w:szCs w:val="20"/>
        </w:rPr>
        <w:t xml:space="preserve"> Commissioners and replace them with individuals who meet the positive criteria set out by the disability community.</w:t>
      </w:r>
      <w:r w:rsidR="00860649">
        <w:rPr>
          <w:rFonts w:ascii="Arial" w:hAnsi="Arial" w:cs="Arial"/>
          <w:sz w:val="20"/>
          <w:szCs w:val="20"/>
        </w:rPr>
        <w:t xml:space="preserve"> These calls have to date, been rejected by the Australian Government.</w:t>
      </w:r>
    </w:p>
    <w:p w14:paraId="25B139B4" w14:textId="77777777" w:rsidR="0059028E" w:rsidRDefault="0059028E" w:rsidP="00250EA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sz w:val="20"/>
          <w:szCs w:val="20"/>
        </w:rPr>
      </w:pPr>
    </w:p>
    <w:p w14:paraId="343851F2" w14:textId="393C5F66" w:rsidR="0078306D" w:rsidRPr="006C58DC" w:rsidRDefault="00860649" w:rsidP="008606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sz w:val="20"/>
          <w:szCs w:val="20"/>
          <w:lang w:val="en-AU"/>
        </w:rPr>
      </w:pPr>
      <w:r>
        <w:rPr>
          <w:rFonts w:ascii="Arial" w:hAnsi="Arial" w:cs="Arial"/>
          <w:sz w:val="20"/>
          <w:szCs w:val="20"/>
        </w:rPr>
        <w:t xml:space="preserve">People with disability are also deeply concerned and disappointed that </w:t>
      </w:r>
      <w:r w:rsidR="0078306D" w:rsidRPr="006C58DC">
        <w:rPr>
          <w:rFonts w:ascii="Arial" w:hAnsi="Arial" w:cs="Arial"/>
          <w:sz w:val="20"/>
          <w:szCs w:val="20"/>
        </w:rPr>
        <w:t xml:space="preserve">the Terms of Reference </w:t>
      </w:r>
      <w:r>
        <w:rPr>
          <w:rFonts w:ascii="Arial" w:hAnsi="Arial" w:cs="Arial"/>
          <w:sz w:val="20"/>
          <w:szCs w:val="20"/>
        </w:rPr>
        <w:t xml:space="preserve">for the </w:t>
      </w:r>
      <w:r w:rsidRPr="006C58DC">
        <w:rPr>
          <w:rFonts w:ascii="Arial" w:hAnsi="Arial" w:cs="Arial"/>
          <w:i/>
          <w:iCs/>
          <w:sz w:val="20"/>
          <w:szCs w:val="20"/>
        </w:rPr>
        <w:t>Royal Commission into Violence, Abuse, Exploitation and Neglect of People with Disability</w:t>
      </w:r>
      <w:r w:rsidRPr="006C58DC">
        <w:rPr>
          <w:rFonts w:ascii="Arial" w:hAnsi="Arial" w:cs="Arial"/>
          <w:sz w:val="20"/>
          <w:szCs w:val="20"/>
        </w:rPr>
        <w:t xml:space="preserve"> </w:t>
      </w:r>
      <w:r w:rsidR="0078306D" w:rsidRPr="006C58DC">
        <w:rPr>
          <w:rFonts w:ascii="Arial" w:hAnsi="Arial" w:cs="Arial"/>
          <w:sz w:val="20"/>
          <w:szCs w:val="20"/>
        </w:rPr>
        <w:t>do not include provision for a redress scheme.</w:t>
      </w:r>
      <w:r w:rsidR="0078306D" w:rsidRPr="006C58DC">
        <w:rPr>
          <w:rStyle w:val="EndnoteReference"/>
          <w:rFonts w:ascii="Arial" w:hAnsi="Arial" w:cs="Arial"/>
          <w:sz w:val="20"/>
          <w:szCs w:val="20"/>
        </w:rPr>
        <w:endnoteReference w:id="35"/>
      </w:r>
    </w:p>
    <w:p w14:paraId="480F0E66" w14:textId="04A83DD8" w:rsidR="0078306D" w:rsidRPr="006C58DC" w:rsidRDefault="0078306D" w:rsidP="00250EA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sz w:val="20"/>
          <w:szCs w:val="20"/>
          <w:lang w:val="en-AU"/>
        </w:rPr>
      </w:pPr>
    </w:p>
    <w:p w14:paraId="45593254" w14:textId="09EC9676" w:rsidR="0078306D" w:rsidRPr="006C58DC" w:rsidRDefault="0078306D" w:rsidP="0078306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0"/>
          <w:szCs w:val="20"/>
          <w:lang w:val="en-AU"/>
        </w:rPr>
      </w:pPr>
    </w:p>
    <w:p w14:paraId="65E0621B" w14:textId="77777777" w:rsidR="00BB3549" w:rsidRPr="00187C51" w:rsidRDefault="00BB3549" w:rsidP="00BB3549">
      <w:pPr>
        <w:pBdr>
          <w:bottom w:val="single" w:sz="4" w:space="1" w:color="auto"/>
        </w:pBdr>
        <w:rPr>
          <w:rFonts w:ascii="Arial" w:hAnsi="Arial" w:cs="Arial"/>
          <w:b/>
          <w:color w:val="7030A0"/>
        </w:rPr>
      </w:pPr>
      <w:r w:rsidRPr="00187C51">
        <w:rPr>
          <w:rFonts w:ascii="Arial" w:hAnsi="Arial" w:cs="Arial"/>
          <w:b/>
          <w:color w:val="7030A0"/>
        </w:rPr>
        <w:t>Recommendations</w:t>
      </w:r>
    </w:p>
    <w:p w14:paraId="6C209320" w14:textId="77777777" w:rsidR="00BB3549" w:rsidRPr="00187C51" w:rsidRDefault="00BB3549" w:rsidP="00BB3549">
      <w:pPr>
        <w:spacing w:line="276" w:lineRule="auto"/>
        <w:jc w:val="both"/>
        <w:rPr>
          <w:rFonts w:ascii="Arial" w:hAnsi="Arial" w:cs="Arial"/>
          <w:sz w:val="20"/>
          <w:szCs w:val="20"/>
        </w:rPr>
      </w:pPr>
    </w:p>
    <w:p w14:paraId="38B9335A" w14:textId="77777777" w:rsidR="00BB3549" w:rsidRPr="00187C51" w:rsidRDefault="00BB3549" w:rsidP="00BB3549">
      <w:pPr>
        <w:spacing w:line="276" w:lineRule="auto"/>
        <w:jc w:val="both"/>
        <w:rPr>
          <w:rFonts w:ascii="Arial" w:hAnsi="Arial" w:cs="Arial"/>
          <w:sz w:val="20"/>
          <w:szCs w:val="20"/>
        </w:rPr>
      </w:pPr>
      <w:r w:rsidRPr="00187C51">
        <w:rPr>
          <w:rFonts w:ascii="Arial" w:hAnsi="Arial" w:cs="Arial"/>
          <w:sz w:val="20"/>
          <w:szCs w:val="20"/>
        </w:rPr>
        <w:t>That Australia:</w:t>
      </w:r>
    </w:p>
    <w:p w14:paraId="7B356F75" w14:textId="77777777" w:rsidR="008167A7" w:rsidRPr="008167A7" w:rsidRDefault="008167A7" w:rsidP="006B0544">
      <w:pPr>
        <w:spacing w:line="276" w:lineRule="auto"/>
        <w:jc w:val="both"/>
        <w:rPr>
          <w:rFonts w:ascii="Arial" w:hAnsi="Arial" w:cs="Arial"/>
          <w:sz w:val="20"/>
          <w:szCs w:val="20"/>
        </w:rPr>
      </w:pPr>
    </w:p>
    <w:p w14:paraId="4C01D663" w14:textId="77777777" w:rsidR="008167A7" w:rsidRPr="008167A7" w:rsidRDefault="008167A7" w:rsidP="006B0544">
      <w:pPr>
        <w:pStyle w:val="ListParagraph"/>
        <w:numPr>
          <w:ilvl w:val="0"/>
          <w:numId w:val="13"/>
        </w:numPr>
        <w:spacing w:after="0"/>
        <w:jc w:val="both"/>
        <w:rPr>
          <w:rFonts w:ascii="Arial" w:hAnsi="Arial" w:cs="Arial"/>
          <w:sz w:val="20"/>
          <w:szCs w:val="20"/>
        </w:rPr>
      </w:pPr>
      <w:r w:rsidRPr="008167A7">
        <w:rPr>
          <w:rFonts w:ascii="Arial" w:hAnsi="Arial" w:cs="Arial"/>
          <w:sz w:val="20"/>
          <w:szCs w:val="20"/>
        </w:rPr>
        <w:t>Establish a national, accessible, oversight, complaint and redress mechanism for all people with disability who have experienced violence, abuse, exploitation and neglect in all settings.</w:t>
      </w:r>
    </w:p>
    <w:p w14:paraId="483548C3" w14:textId="77777777" w:rsidR="008167A7" w:rsidRPr="008167A7" w:rsidRDefault="008167A7" w:rsidP="006B0544">
      <w:pPr>
        <w:spacing w:line="276" w:lineRule="auto"/>
        <w:jc w:val="both"/>
        <w:rPr>
          <w:rFonts w:ascii="Arial" w:hAnsi="Arial" w:cs="Arial"/>
          <w:sz w:val="20"/>
          <w:szCs w:val="20"/>
        </w:rPr>
      </w:pPr>
    </w:p>
    <w:p w14:paraId="3F353B34" w14:textId="77777777" w:rsidR="008167A7" w:rsidRPr="008167A7" w:rsidRDefault="008167A7" w:rsidP="006B0544">
      <w:pPr>
        <w:pStyle w:val="ListParagraph"/>
        <w:numPr>
          <w:ilvl w:val="0"/>
          <w:numId w:val="14"/>
        </w:numPr>
        <w:spacing w:after="0"/>
        <w:jc w:val="both"/>
        <w:rPr>
          <w:rFonts w:ascii="Arial" w:hAnsi="Arial" w:cs="Arial"/>
          <w:sz w:val="20"/>
          <w:szCs w:val="20"/>
        </w:rPr>
      </w:pPr>
      <w:r w:rsidRPr="008167A7">
        <w:rPr>
          <w:rFonts w:ascii="Arial" w:hAnsi="Arial" w:cs="Arial"/>
          <w:sz w:val="20"/>
          <w:szCs w:val="20"/>
        </w:rPr>
        <w:t>Develop and enact national legislation on the prevention of all forms of gender-based violence.</w:t>
      </w:r>
    </w:p>
    <w:p w14:paraId="782D15F9" w14:textId="77777777" w:rsidR="008167A7" w:rsidRPr="008167A7" w:rsidRDefault="008167A7" w:rsidP="006B0544">
      <w:pPr>
        <w:spacing w:line="276" w:lineRule="auto"/>
        <w:jc w:val="both"/>
        <w:rPr>
          <w:rFonts w:ascii="Arial" w:hAnsi="Arial" w:cs="Arial"/>
          <w:sz w:val="20"/>
          <w:szCs w:val="20"/>
        </w:rPr>
      </w:pPr>
    </w:p>
    <w:p w14:paraId="74B0FAB9" w14:textId="77777777" w:rsidR="008167A7" w:rsidRPr="008167A7" w:rsidRDefault="008167A7" w:rsidP="006B0544">
      <w:pPr>
        <w:pStyle w:val="ListParagraph"/>
        <w:numPr>
          <w:ilvl w:val="0"/>
          <w:numId w:val="14"/>
        </w:numPr>
        <w:spacing w:after="0"/>
        <w:jc w:val="both"/>
        <w:rPr>
          <w:rFonts w:ascii="Arial" w:hAnsi="Arial" w:cs="Arial"/>
          <w:sz w:val="20"/>
          <w:szCs w:val="20"/>
        </w:rPr>
      </w:pPr>
      <w:r w:rsidRPr="008167A7">
        <w:rPr>
          <w:rFonts w:ascii="Arial" w:hAnsi="Arial" w:cs="Arial"/>
          <w:sz w:val="20"/>
          <w:szCs w:val="20"/>
        </w:rPr>
        <w:t xml:space="preserve">Ensure that the </w:t>
      </w:r>
      <w:r w:rsidRPr="008167A7">
        <w:rPr>
          <w:rFonts w:ascii="Arial" w:hAnsi="Arial" w:cs="Arial"/>
          <w:i/>
          <w:iCs/>
          <w:sz w:val="20"/>
          <w:szCs w:val="20"/>
        </w:rPr>
        <w:t>National Plan to Reduce Violence Against Women and their Children</w:t>
      </w:r>
      <w:r w:rsidRPr="008167A7">
        <w:rPr>
          <w:rFonts w:ascii="Arial" w:hAnsi="Arial" w:cs="Arial"/>
          <w:sz w:val="20"/>
          <w:szCs w:val="20"/>
        </w:rPr>
        <w:t xml:space="preserve"> is inclusive of all forms of gender-based violence, regardless of the setting and the perpetrators of such violence.</w:t>
      </w:r>
    </w:p>
    <w:p w14:paraId="448F826B" w14:textId="77777777" w:rsidR="008167A7" w:rsidRPr="008167A7" w:rsidRDefault="008167A7" w:rsidP="006B0544">
      <w:pPr>
        <w:spacing w:line="276" w:lineRule="auto"/>
        <w:jc w:val="both"/>
        <w:rPr>
          <w:rFonts w:ascii="Arial" w:hAnsi="Arial" w:cs="Arial"/>
          <w:sz w:val="20"/>
          <w:szCs w:val="20"/>
        </w:rPr>
      </w:pPr>
    </w:p>
    <w:p w14:paraId="508B1C69" w14:textId="77777777" w:rsidR="008167A7" w:rsidRPr="008167A7" w:rsidRDefault="008167A7" w:rsidP="006B0544">
      <w:pPr>
        <w:pStyle w:val="ListParagraph"/>
        <w:numPr>
          <w:ilvl w:val="0"/>
          <w:numId w:val="14"/>
        </w:numPr>
        <w:spacing w:after="0"/>
        <w:jc w:val="both"/>
        <w:rPr>
          <w:rFonts w:ascii="Arial" w:hAnsi="Arial" w:cs="Arial"/>
          <w:sz w:val="20"/>
          <w:szCs w:val="20"/>
        </w:rPr>
      </w:pPr>
      <w:r w:rsidRPr="008167A7">
        <w:rPr>
          <w:rFonts w:ascii="Arial" w:hAnsi="Arial" w:cs="Arial"/>
          <w:sz w:val="20"/>
          <w:szCs w:val="20"/>
        </w:rPr>
        <w:t>Address the methodological restrictions in data collection instruments used to capture data on violence against women.</w:t>
      </w:r>
    </w:p>
    <w:p w14:paraId="03CDC44F" w14:textId="77777777" w:rsidR="008167A7" w:rsidRPr="008167A7" w:rsidRDefault="008167A7" w:rsidP="006B0544">
      <w:pPr>
        <w:spacing w:line="276" w:lineRule="auto"/>
        <w:jc w:val="both"/>
        <w:rPr>
          <w:rFonts w:ascii="Arial" w:hAnsi="Arial" w:cs="Arial"/>
          <w:sz w:val="20"/>
          <w:szCs w:val="20"/>
        </w:rPr>
      </w:pPr>
    </w:p>
    <w:p w14:paraId="07F0CE37" w14:textId="77777777" w:rsidR="008167A7" w:rsidRPr="008167A7" w:rsidRDefault="008167A7" w:rsidP="006B0544">
      <w:pPr>
        <w:pStyle w:val="ListParagraph"/>
        <w:numPr>
          <w:ilvl w:val="0"/>
          <w:numId w:val="14"/>
        </w:numPr>
        <w:spacing w:after="0"/>
        <w:jc w:val="both"/>
        <w:rPr>
          <w:rFonts w:ascii="Arial" w:hAnsi="Arial" w:cs="Arial"/>
          <w:sz w:val="20"/>
          <w:szCs w:val="20"/>
        </w:rPr>
      </w:pPr>
      <w:r w:rsidRPr="008167A7">
        <w:rPr>
          <w:rFonts w:ascii="Arial" w:hAnsi="Arial" w:cs="Arial"/>
          <w:sz w:val="20"/>
          <w:szCs w:val="20"/>
        </w:rPr>
        <w:t>Ensure gender-based violence services are inclusive of women and girls with disability.</w:t>
      </w:r>
    </w:p>
    <w:p w14:paraId="3C23BA58" w14:textId="77777777" w:rsidR="008167A7" w:rsidRPr="008167A7" w:rsidRDefault="008167A7" w:rsidP="006B0544">
      <w:pPr>
        <w:spacing w:line="276" w:lineRule="auto"/>
        <w:jc w:val="both"/>
        <w:rPr>
          <w:rFonts w:ascii="Arial" w:hAnsi="Arial" w:cs="Arial"/>
          <w:sz w:val="20"/>
          <w:szCs w:val="20"/>
        </w:rPr>
      </w:pPr>
    </w:p>
    <w:p w14:paraId="41B09BCF" w14:textId="77777777" w:rsidR="008167A7" w:rsidRPr="008167A7" w:rsidRDefault="008167A7" w:rsidP="006B0544">
      <w:pPr>
        <w:pStyle w:val="ListParagraph"/>
        <w:numPr>
          <w:ilvl w:val="0"/>
          <w:numId w:val="14"/>
        </w:numPr>
        <w:spacing w:after="0"/>
        <w:jc w:val="both"/>
        <w:rPr>
          <w:rFonts w:ascii="Arial" w:hAnsi="Arial" w:cs="Arial"/>
          <w:sz w:val="20"/>
          <w:szCs w:val="20"/>
        </w:rPr>
      </w:pPr>
      <w:r w:rsidRPr="008167A7">
        <w:rPr>
          <w:rFonts w:ascii="Arial" w:hAnsi="Arial" w:cs="Arial"/>
          <w:sz w:val="20"/>
          <w:szCs w:val="20"/>
        </w:rPr>
        <w:t>Resource and support DPOs to develop and implement initiatives to address violence against women with disability.</w:t>
      </w:r>
    </w:p>
    <w:p w14:paraId="0FE11026" w14:textId="77777777" w:rsidR="008167A7" w:rsidRPr="008167A7" w:rsidRDefault="008167A7" w:rsidP="006B0544">
      <w:pPr>
        <w:spacing w:line="276" w:lineRule="auto"/>
        <w:jc w:val="both"/>
        <w:rPr>
          <w:rFonts w:ascii="Arial" w:eastAsia="Calibri" w:hAnsi="Arial" w:cs="Arial"/>
          <w:sz w:val="20"/>
          <w:szCs w:val="20"/>
          <w:bdr w:val="none" w:sz="0" w:space="0" w:color="auto"/>
          <w:lang w:val="en-AU"/>
        </w:rPr>
      </w:pPr>
    </w:p>
    <w:p w14:paraId="56EAC03E" w14:textId="77777777" w:rsidR="008167A7" w:rsidRPr="008167A7" w:rsidRDefault="008167A7" w:rsidP="006B0544">
      <w:pPr>
        <w:pStyle w:val="ListParagraph"/>
        <w:numPr>
          <w:ilvl w:val="0"/>
          <w:numId w:val="13"/>
        </w:numPr>
        <w:spacing w:after="0"/>
        <w:jc w:val="both"/>
        <w:rPr>
          <w:rFonts w:ascii="Arial" w:hAnsi="Arial" w:cs="Arial"/>
          <w:sz w:val="20"/>
          <w:szCs w:val="20"/>
        </w:rPr>
      </w:pPr>
      <w:r w:rsidRPr="008167A7">
        <w:rPr>
          <w:rFonts w:ascii="Arial" w:hAnsi="Arial" w:cs="Arial"/>
          <w:sz w:val="20"/>
          <w:szCs w:val="20"/>
        </w:rPr>
        <w:t xml:space="preserve">Consistent with the ‘Basic Principles and Guidelines on the Right to a Remedy and Reparation for Victims of Gross Violations of International Human Rights Law and Serious Violations of International Humanitarian Law [A/RES/60/147], ensure provision for a redress scheme in the </w:t>
      </w:r>
      <w:r w:rsidRPr="008167A7">
        <w:rPr>
          <w:rFonts w:ascii="Arial" w:hAnsi="Arial" w:cs="Arial"/>
          <w:i/>
          <w:iCs/>
          <w:sz w:val="20"/>
          <w:szCs w:val="20"/>
        </w:rPr>
        <w:t>Royal Commission into Violence, Abuse, Exploitation and Neglect of People with Disability.</w:t>
      </w:r>
    </w:p>
    <w:p w14:paraId="06DDF227" w14:textId="77777777" w:rsidR="008167A7" w:rsidRPr="008167A7" w:rsidRDefault="008167A7" w:rsidP="006B0544">
      <w:pPr>
        <w:spacing w:line="276" w:lineRule="auto"/>
        <w:jc w:val="both"/>
        <w:rPr>
          <w:rFonts w:ascii="Arial" w:hAnsi="Arial" w:cs="Arial"/>
          <w:sz w:val="20"/>
          <w:szCs w:val="20"/>
        </w:rPr>
      </w:pPr>
    </w:p>
    <w:p w14:paraId="0B9F7DAA" w14:textId="77777777" w:rsidR="008167A7" w:rsidRPr="008167A7" w:rsidRDefault="008167A7" w:rsidP="006B0544">
      <w:pPr>
        <w:pStyle w:val="ListParagraph"/>
        <w:numPr>
          <w:ilvl w:val="0"/>
          <w:numId w:val="13"/>
        </w:numPr>
        <w:spacing w:after="0"/>
        <w:jc w:val="both"/>
        <w:rPr>
          <w:rFonts w:ascii="Arial" w:hAnsi="Arial" w:cs="Arial"/>
          <w:sz w:val="20"/>
          <w:szCs w:val="20"/>
        </w:rPr>
      </w:pPr>
      <w:r w:rsidRPr="008167A7">
        <w:rPr>
          <w:rFonts w:ascii="Arial" w:hAnsi="Arial" w:cs="Arial"/>
          <w:sz w:val="20"/>
          <w:szCs w:val="20"/>
        </w:rPr>
        <w:t>Review the conflicts of interest of Commissioners appointed to the Royal Commission and remove those Commissioners who have worked in service systems that will be investigated.</w:t>
      </w:r>
    </w:p>
    <w:p w14:paraId="585A315A" w14:textId="172435AB" w:rsidR="00E24191" w:rsidRDefault="00E24191" w:rsidP="00E91605">
      <w:pPr>
        <w:spacing w:line="276" w:lineRule="auto"/>
        <w:jc w:val="both"/>
        <w:rPr>
          <w:rFonts w:ascii="Arial" w:eastAsia="Calibri" w:hAnsi="Arial" w:cs="Arial"/>
          <w:sz w:val="20"/>
          <w:szCs w:val="20"/>
          <w:bdr w:val="none" w:sz="0" w:space="0" w:color="auto"/>
          <w:lang w:val="en-AU"/>
        </w:rPr>
      </w:pPr>
    </w:p>
    <w:p w14:paraId="632BB125" w14:textId="1E37B1FC" w:rsidR="00E24191" w:rsidRDefault="00E24191" w:rsidP="0090754A">
      <w:pPr>
        <w:jc w:val="both"/>
        <w:rPr>
          <w:rFonts w:ascii="Arial" w:eastAsia="Calibri" w:hAnsi="Arial" w:cs="Arial"/>
          <w:sz w:val="20"/>
          <w:szCs w:val="20"/>
          <w:bdr w:val="none" w:sz="0" w:space="0" w:color="auto"/>
          <w:lang w:val="en-AU"/>
        </w:rPr>
      </w:pPr>
      <w:bookmarkStart w:id="0" w:name="_GoBack"/>
      <w:bookmarkEnd w:id="0"/>
    </w:p>
    <w:p w14:paraId="75C43E41" w14:textId="77777777" w:rsidR="00BB3549" w:rsidRPr="000F3883" w:rsidRDefault="00BB3549" w:rsidP="0090754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hAnsiTheme="minorHAnsi"/>
          <w:b/>
          <w:color w:val="7030A0"/>
          <w:sz w:val="22"/>
          <w:szCs w:val="22"/>
          <w:lang w:val="en-AU"/>
        </w:rPr>
      </w:pPr>
      <w:r w:rsidRPr="000F3883">
        <w:rPr>
          <w:rFonts w:ascii="Arial" w:hAnsi="Arial" w:cs="Arial"/>
          <w:b/>
          <w:bCs/>
          <w:color w:val="7030A0"/>
        </w:rPr>
        <w:t>Endnotes</w:t>
      </w:r>
    </w:p>
    <w:p w14:paraId="6CBE6E76" w14:textId="77777777" w:rsidR="00051049" w:rsidRPr="008E2E29" w:rsidRDefault="00D26126" w:rsidP="0090754A">
      <w:pPr>
        <w:rPr>
          <w:rFonts w:ascii="Arial" w:hAnsi="Arial" w:cs="Arial"/>
          <w:sz w:val="20"/>
          <w:szCs w:val="20"/>
        </w:rPr>
      </w:pPr>
    </w:p>
    <w:sectPr w:rsidR="00051049" w:rsidRPr="008E2E29" w:rsidSect="00D23C73">
      <w:footerReference w:type="even" r:id="rId8"/>
      <w:footerReference w:type="default" r:id="rId9"/>
      <w:headerReference w:type="first" r:id="rId10"/>
      <w:endnotePr>
        <w:numFmt w:val="decimal"/>
      </w:endnotePr>
      <w:pgSz w:w="11906" w:h="16838"/>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DE547" w14:textId="77777777" w:rsidR="00D26126" w:rsidRDefault="00D26126" w:rsidP="00BB3549">
      <w:r>
        <w:separator/>
      </w:r>
    </w:p>
  </w:endnote>
  <w:endnote w:type="continuationSeparator" w:id="0">
    <w:p w14:paraId="04E8DA9D" w14:textId="77777777" w:rsidR="00D26126" w:rsidRDefault="00D26126" w:rsidP="00BB3549">
      <w:r>
        <w:continuationSeparator/>
      </w:r>
    </w:p>
  </w:endnote>
  <w:endnote w:id="1">
    <w:p w14:paraId="3AA8A3F6" w14:textId="2BD464F4" w:rsidR="000417EB" w:rsidRPr="00CE1D73" w:rsidRDefault="000417EB" w:rsidP="000417EB">
      <w:pPr>
        <w:pStyle w:val="EndnoteText"/>
        <w:rPr>
          <w:rFonts w:ascii="Arial" w:hAnsi="Arial" w:cs="Arial"/>
          <w:sz w:val="15"/>
          <w:szCs w:val="15"/>
          <w:lang w:val="en-AU"/>
        </w:rPr>
      </w:pPr>
      <w:r w:rsidRPr="00CE1D73">
        <w:rPr>
          <w:rStyle w:val="EndnoteReference"/>
          <w:rFonts w:ascii="Arial" w:hAnsi="Arial" w:cs="Arial"/>
          <w:sz w:val="15"/>
          <w:szCs w:val="15"/>
        </w:rPr>
        <w:endnoteRef/>
      </w:r>
      <w:r w:rsidRPr="00CE1D73">
        <w:rPr>
          <w:rFonts w:ascii="Arial" w:hAnsi="Arial" w:cs="Arial"/>
          <w:sz w:val="15"/>
          <w:szCs w:val="15"/>
        </w:rPr>
        <w:t xml:space="preserve"> Disabled People's Organisations Australia (DPO Australia) </w:t>
      </w:r>
      <w:r w:rsidR="00823121" w:rsidRPr="00CE1D73">
        <w:rPr>
          <w:rFonts w:ascii="Arial" w:hAnsi="Arial" w:cs="Arial"/>
          <w:sz w:val="15"/>
          <w:szCs w:val="15"/>
        </w:rPr>
        <w:t>(</w:t>
      </w:r>
      <w:r w:rsidRPr="00CE1D73">
        <w:rPr>
          <w:rFonts w:ascii="Arial" w:hAnsi="Arial" w:cs="Arial"/>
          <w:sz w:val="15"/>
          <w:szCs w:val="15"/>
        </w:rPr>
        <w:t>March 2019</w:t>
      </w:r>
      <w:r w:rsidR="00823121" w:rsidRPr="00CE1D73">
        <w:rPr>
          <w:rFonts w:ascii="Arial" w:hAnsi="Arial" w:cs="Arial"/>
          <w:sz w:val="15"/>
          <w:szCs w:val="15"/>
        </w:rPr>
        <w:t>)</w:t>
      </w:r>
      <w:r w:rsidRPr="00CE1D73">
        <w:rPr>
          <w:rFonts w:ascii="Arial" w:hAnsi="Arial" w:cs="Arial"/>
          <w:sz w:val="15"/>
          <w:szCs w:val="15"/>
        </w:rPr>
        <w:t xml:space="preserve"> </w:t>
      </w:r>
      <w:hyperlink r:id="rId1" w:history="1">
        <w:r w:rsidRPr="00CE1D73">
          <w:rPr>
            <w:rStyle w:val="Hyperlink"/>
            <w:rFonts w:ascii="Arial" w:hAnsi="Arial" w:cs="Arial"/>
            <w:sz w:val="15"/>
            <w:szCs w:val="15"/>
          </w:rPr>
          <w:t>Violence Against People with Disability</w:t>
        </w:r>
      </w:hyperlink>
      <w:r w:rsidRPr="00CE1D73">
        <w:rPr>
          <w:rFonts w:ascii="Arial" w:hAnsi="Arial" w:cs="Arial"/>
          <w:sz w:val="15"/>
          <w:szCs w:val="15"/>
        </w:rPr>
        <w:t>.</w:t>
      </w:r>
    </w:p>
    <w:p w14:paraId="12446648" w14:textId="77777777" w:rsidR="000417EB" w:rsidRPr="00CE1D73" w:rsidRDefault="000417EB" w:rsidP="000417EB">
      <w:pPr>
        <w:pStyle w:val="EndnoteText"/>
        <w:rPr>
          <w:rFonts w:ascii="Arial" w:hAnsi="Arial" w:cs="Arial"/>
          <w:sz w:val="15"/>
          <w:szCs w:val="15"/>
          <w:lang w:val="en-AU"/>
        </w:rPr>
      </w:pPr>
    </w:p>
  </w:endnote>
  <w:endnote w:id="2">
    <w:p w14:paraId="67EDA6DB" w14:textId="77777777" w:rsidR="000417EB" w:rsidRPr="00CE1D73" w:rsidRDefault="000417EB" w:rsidP="000417EB">
      <w:pPr>
        <w:pStyle w:val="EndnoteText"/>
        <w:rPr>
          <w:rFonts w:ascii="Arial" w:hAnsi="Arial" w:cs="Arial"/>
          <w:sz w:val="15"/>
          <w:szCs w:val="15"/>
        </w:rPr>
      </w:pPr>
      <w:r w:rsidRPr="00CE1D73">
        <w:rPr>
          <w:rStyle w:val="EndnoteReference"/>
          <w:rFonts w:ascii="Arial" w:hAnsi="Arial" w:cs="Arial"/>
          <w:sz w:val="15"/>
          <w:szCs w:val="15"/>
        </w:rPr>
        <w:endnoteRef/>
      </w:r>
      <w:r w:rsidRPr="00CE1D73">
        <w:rPr>
          <w:rFonts w:ascii="Arial" w:hAnsi="Arial" w:cs="Arial"/>
          <w:sz w:val="15"/>
          <w:szCs w:val="15"/>
        </w:rPr>
        <w:t xml:space="preserve"> National CRPD Survey (2019) Findings.</w:t>
      </w:r>
    </w:p>
    <w:p w14:paraId="232710ED" w14:textId="77777777" w:rsidR="000417EB" w:rsidRPr="00CE1D73" w:rsidRDefault="000417EB" w:rsidP="000417EB">
      <w:pPr>
        <w:pStyle w:val="EndnoteText"/>
        <w:rPr>
          <w:rFonts w:ascii="Arial" w:hAnsi="Arial" w:cs="Arial"/>
          <w:sz w:val="15"/>
          <w:szCs w:val="15"/>
        </w:rPr>
      </w:pPr>
    </w:p>
  </w:endnote>
  <w:endnote w:id="3">
    <w:p w14:paraId="5C255E32" w14:textId="77777777" w:rsidR="00CE75B2" w:rsidRPr="00CE1D73" w:rsidRDefault="00CE75B2" w:rsidP="00CE75B2">
      <w:pPr>
        <w:pStyle w:val="EndnoteText"/>
        <w:rPr>
          <w:rFonts w:ascii="Arial" w:hAnsi="Arial" w:cs="Arial"/>
          <w:sz w:val="15"/>
          <w:szCs w:val="15"/>
        </w:rPr>
      </w:pPr>
      <w:r w:rsidRPr="00CE1D73">
        <w:rPr>
          <w:rStyle w:val="EndnoteReference"/>
          <w:rFonts w:ascii="Arial" w:hAnsi="Arial" w:cs="Arial"/>
          <w:sz w:val="15"/>
          <w:szCs w:val="15"/>
        </w:rPr>
        <w:endnoteRef/>
      </w:r>
      <w:r w:rsidRPr="00CE1D73">
        <w:rPr>
          <w:rFonts w:ascii="Arial" w:hAnsi="Arial" w:cs="Arial"/>
          <w:sz w:val="15"/>
          <w:szCs w:val="15"/>
        </w:rPr>
        <w:t xml:space="preserve"> See: </w:t>
      </w:r>
      <w:proofErr w:type="spellStart"/>
      <w:r w:rsidRPr="00CE1D73">
        <w:rPr>
          <w:rFonts w:ascii="Arial" w:hAnsi="Arial" w:cs="Arial"/>
          <w:sz w:val="15"/>
          <w:szCs w:val="15"/>
        </w:rPr>
        <w:t>Frohmader</w:t>
      </w:r>
      <w:proofErr w:type="spellEnd"/>
      <w:r w:rsidRPr="00CE1D73">
        <w:rPr>
          <w:rFonts w:ascii="Arial" w:hAnsi="Arial" w:cs="Arial"/>
          <w:sz w:val="15"/>
          <w:szCs w:val="15"/>
        </w:rPr>
        <w:t xml:space="preserve">, C., &amp; Sands, T. (2015) Australian Cross Disability Alliance (ACDA) </w:t>
      </w:r>
      <w:hyperlink r:id="rId2" w:history="1">
        <w:r w:rsidRPr="00CE1D73">
          <w:rPr>
            <w:rStyle w:val="Hyperlink"/>
            <w:rFonts w:ascii="Arial" w:hAnsi="Arial" w:cs="Arial"/>
            <w:sz w:val="15"/>
            <w:szCs w:val="15"/>
          </w:rPr>
          <w:t>Submission to the Senate Inquiry into Violence, abuse and neglect against people with disability in institutional and residential settings’</w:t>
        </w:r>
      </w:hyperlink>
      <w:r w:rsidRPr="00CE1D73">
        <w:rPr>
          <w:rFonts w:ascii="Arial" w:hAnsi="Arial" w:cs="Arial"/>
          <w:sz w:val="15"/>
          <w:szCs w:val="15"/>
        </w:rPr>
        <w:t>. Australian Cross Disability Alliance (ACDA); Sydney, Australia.</w:t>
      </w:r>
    </w:p>
    <w:p w14:paraId="209B8593" w14:textId="77777777" w:rsidR="00CE75B2" w:rsidRPr="00CE1D73" w:rsidRDefault="00CE75B2" w:rsidP="00CE75B2">
      <w:pPr>
        <w:pStyle w:val="EndnoteText"/>
        <w:rPr>
          <w:rFonts w:ascii="Arial" w:hAnsi="Arial" w:cs="Arial"/>
          <w:sz w:val="15"/>
          <w:szCs w:val="15"/>
        </w:rPr>
      </w:pPr>
    </w:p>
  </w:endnote>
  <w:endnote w:id="4">
    <w:p w14:paraId="096010FA" w14:textId="77777777" w:rsidR="00CE75B2" w:rsidRPr="00CE1D73" w:rsidRDefault="00CE75B2" w:rsidP="00CE75B2">
      <w:pPr>
        <w:pStyle w:val="EndnoteText"/>
        <w:rPr>
          <w:rFonts w:ascii="Arial" w:hAnsi="Arial" w:cs="Arial"/>
          <w:sz w:val="15"/>
          <w:szCs w:val="15"/>
        </w:rPr>
      </w:pPr>
      <w:r w:rsidRPr="00CE1D73">
        <w:rPr>
          <w:rStyle w:val="EndnoteReference"/>
          <w:rFonts w:ascii="Arial" w:hAnsi="Arial" w:cs="Arial"/>
          <w:sz w:val="15"/>
          <w:szCs w:val="15"/>
        </w:rPr>
        <w:endnoteRef/>
      </w:r>
      <w:r w:rsidRPr="00CE1D73">
        <w:rPr>
          <w:rFonts w:ascii="Arial" w:hAnsi="Arial" w:cs="Arial"/>
          <w:sz w:val="15"/>
          <w:szCs w:val="15"/>
        </w:rPr>
        <w:t xml:space="preserve"> Australian Institute of Health and Welfare 2017. </w:t>
      </w:r>
      <w:hyperlink r:id="rId3" w:history="1">
        <w:r w:rsidRPr="00CE1D73">
          <w:rPr>
            <w:rStyle w:val="Hyperlink"/>
            <w:rFonts w:ascii="Arial" w:hAnsi="Arial" w:cs="Arial"/>
            <w:sz w:val="15"/>
            <w:szCs w:val="15"/>
          </w:rPr>
          <w:t>Australia’s welfare 2017</w:t>
        </w:r>
      </w:hyperlink>
      <w:r w:rsidRPr="00CE1D73">
        <w:rPr>
          <w:rFonts w:ascii="Arial" w:hAnsi="Arial" w:cs="Arial"/>
          <w:sz w:val="15"/>
          <w:szCs w:val="15"/>
        </w:rPr>
        <w:t>. Australia’s welfare series no. 13. AUS 214. Canberra: AIHW.</w:t>
      </w:r>
    </w:p>
    <w:p w14:paraId="4577FF9E" w14:textId="77777777" w:rsidR="00CE75B2" w:rsidRPr="00CE1D73" w:rsidRDefault="00CE75B2" w:rsidP="00CE75B2">
      <w:pPr>
        <w:pStyle w:val="EndnoteText"/>
        <w:rPr>
          <w:rFonts w:ascii="Arial" w:hAnsi="Arial" w:cs="Arial"/>
          <w:sz w:val="15"/>
          <w:szCs w:val="15"/>
        </w:rPr>
      </w:pPr>
    </w:p>
  </w:endnote>
  <w:endnote w:id="5">
    <w:p w14:paraId="325130B3" w14:textId="5651556E" w:rsidR="00D8738F" w:rsidRPr="00CE1D73" w:rsidRDefault="00D8738F" w:rsidP="00823121">
      <w:pPr>
        <w:pStyle w:val="EndnoteText"/>
        <w:rPr>
          <w:rFonts w:ascii="Arial" w:hAnsi="Arial" w:cs="Arial"/>
          <w:sz w:val="15"/>
          <w:szCs w:val="15"/>
        </w:rPr>
      </w:pPr>
      <w:r w:rsidRPr="00CE1D73">
        <w:rPr>
          <w:rStyle w:val="EndnoteReference"/>
          <w:rFonts w:ascii="Arial" w:hAnsi="Arial" w:cs="Arial"/>
          <w:sz w:val="15"/>
          <w:szCs w:val="15"/>
        </w:rPr>
        <w:endnoteRef/>
      </w:r>
      <w:r w:rsidRPr="00CE1D73">
        <w:rPr>
          <w:rFonts w:ascii="Arial" w:hAnsi="Arial" w:cs="Arial"/>
          <w:sz w:val="15"/>
          <w:szCs w:val="15"/>
        </w:rPr>
        <w:t xml:space="preserve"> </w:t>
      </w:r>
      <w:r w:rsidR="00823121" w:rsidRPr="00CE1D73">
        <w:rPr>
          <w:rFonts w:ascii="Arial" w:hAnsi="Arial" w:cs="Arial"/>
          <w:sz w:val="15"/>
          <w:szCs w:val="15"/>
        </w:rPr>
        <w:t xml:space="preserve">Women With Disabilities Australia (WWDA) </w:t>
      </w:r>
      <w:hyperlink r:id="rId4" w:history="1">
        <w:r w:rsidR="00823121" w:rsidRPr="00CE1D73">
          <w:rPr>
            <w:rStyle w:val="Hyperlink"/>
            <w:rFonts w:ascii="Arial" w:hAnsi="Arial" w:cs="Arial"/>
            <w:sz w:val="15"/>
            <w:szCs w:val="15"/>
          </w:rPr>
          <w:t>‘WWDA Position Statement 1: The Right to Freedom From All Forms of Violence’</w:t>
        </w:r>
      </w:hyperlink>
      <w:r w:rsidR="00823121" w:rsidRPr="00CE1D73">
        <w:rPr>
          <w:rFonts w:ascii="Arial" w:hAnsi="Arial" w:cs="Arial"/>
          <w:sz w:val="15"/>
          <w:szCs w:val="15"/>
        </w:rPr>
        <w:t>. WWDA, September 2016, Hobart, Tasmania. ISBN: 978-0-9585268-6-9</w:t>
      </w:r>
    </w:p>
    <w:p w14:paraId="6FC6039D" w14:textId="77777777" w:rsidR="00D8738F" w:rsidRPr="00CE1D73" w:rsidRDefault="00D8738F" w:rsidP="00D8738F">
      <w:pPr>
        <w:pStyle w:val="EndnoteText"/>
        <w:rPr>
          <w:rFonts w:ascii="Arial" w:hAnsi="Arial" w:cs="Arial"/>
          <w:sz w:val="15"/>
          <w:szCs w:val="15"/>
        </w:rPr>
      </w:pPr>
    </w:p>
  </w:endnote>
  <w:endnote w:id="6">
    <w:p w14:paraId="59AF5438" w14:textId="4185562F" w:rsidR="00781112" w:rsidRPr="00CE1D73" w:rsidRDefault="00781112" w:rsidP="009F2DD7">
      <w:pPr>
        <w:pStyle w:val="EndnoteText"/>
        <w:rPr>
          <w:rFonts w:ascii="Arial" w:hAnsi="Arial" w:cs="Arial"/>
          <w:sz w:val="15"/>
          <w:szCs w:val="15"/>
          <w:lang w:val="en-AU"/>
        </w:rPr>
      </w:pPr>
      <w:r w:rsidRPr="00CE1D73">
        <w:rPr>
          <w:rStyle w:val="EndnoteReference"/>
          <w:rFonts w:ascii="Arial" w:hAnsi="Arial" w:cs="Arial"/>
          <w:sz w:val="15"/>
          <w:szCs w:val="15"/>
        </w:rPr>
        <w:endnoteRef/>
      </w:r>
      <w:r w:rsidRPr="00CE1D73">
        <w:rPr>
          <w:rFonts w:ascii="Arial" w:hAnsi="Arial" w:cs="Arial"/>
          <w:sz w:val="15"/>
          <w:szCs w:val="15"/>
        </w:rPr>
        <w:t xml:space="preserve"> </w:t>
      </w:r>
      <w:r w:rsidR="009F2DD7" w:rsidRPr="00CE1D73">
        <w:rPr>
          <w:rFonts w:ascii="Arial" w:hAnsi="Arial" w:cs="Arial"/>
          <w:sz w:val="15"/>
          <w:szCs w:val="15"/>
          <w:lang w:val="en-AU"/>
        </w:rPr>
        <w:t xml:space="preserve">Women With Disabilities Australia (WWDA) </w:t>
      </w:r>
      <w:hyperlink r:id="rId5" w:history="1">
        <w:r w:rsidR="009F2DD7" w:rsidRPr="00CE1D73">
          <w:rPr>
            <w:rStyle w:val="Hyperlink"/>
            <w:rFonts w:ascii="Arial" w:hAnsi="Arial" w:cs="Arial"/>
            <w:sz w:val="15"/>
            <w:szCs w:val="15"/>
            <w:lang w:val="en-AU"/>
          </w:rPr>
          <w:t>‘Improving Service Responses for Women with Disability Experiencing Violence: 1800RESPECT’</w:t>
        </w:r>
      </w:hyperlink>
      <w:r w:rsidR="009F2DD7" w:rsidRPr="00CE1D73">
        <w:rPr>
          <w:rFonts w:ascii="Arial" w:hAnsi="Arial" w:cs="Arial"/>
          <w:sz w:val="15"/>
          <w:szCs w:val="15"/>
          <w:lang w:val="en-AU"/>
        </w:rPr>
        <w:t>; Final Report. ISBN: 978-0-9585268-5-2.</w:t>
      </w:r>
    </w:p>
    <w:p w14:paraId="49B82F8B" w14:textId="77777777" w:rsidR="00FF57B4" w:rsidRPr="00CE1D73" w:rsidRDefault="00FF57B4">
      <w:pPr>
        <w:pStyle w:val="EndnoteText"/>
        <w:rPr>
          <w:rFonts w:ascii="Arial" w:hAnsi="Arial" w:cs="Arial"/>
          <w:sz w:val="15"/>
          <w:szCs w:val="15"/>
          <w:lang w:val="en-AU"/>
        </w:rPr>
      </w:pPr>
    </w:p>
  </w:endnote>
  <w:endnote w:id="7">
    <w:p w14:paraId="7795504C" w14:textId="6341A101" w:rsidR="00D8738F" w:rsidRPr="00CE1D73" w:rsidRDefault="00D8738F">
      <w:pPr>
        <w:pStyle w:val="EndnoteText"/>
        <w:rPr>
          <w:rFonts w:ascii="Arial" w:hAnsi="Arial" w:cs="Arial"/>
          <w:sz w:val="15"/>
          <w:szCs w:val="15"/>
        </w:rPr>
      </w:pPr>
      <w:r w:rsidRPr="00CE1D73">
        <w:rPr>
          <w:rStyle w:val="EndnoteReference"/>
          <w:rFonts w:ascii="Arial" w:hAnsi="Arial" w:cs="Arial"/>
          <w:sz w:val="15"/>
          <w:szCs w:val="15"/>
        </w:rPr>
        <w:endnoteRef/>
      </w:r>
      <w:r w:rsidRPr="00CE1D73">
        <w:rPr>
          <w:rFonts w:ascii="Arial" w:hAnsi="Arial" w:cs="Arial"/>
          <w:sz w:val="15"/>
          <w:szCs w:val="15"/>
        </w:rPr>
        <w:t xml:space="preserve"> United Nations General Assembly, Human Rights Council (2013) Report of the Special Rapporteur on Torture and Other Cruel, Inhuman or Degrading Treatment or Punishment, Juan E Méndez; 1st February 2013; UN Doc. A/HRC/22/53.</w:t>
      </w:r>
    </w:p>
    <w:p w14:paraId="67CAA091" w14:textId="77777777" w:rsidR="00D8738F" w:rsidRPr="00CE1D73" w:rsidRDefault="00D8738F">
      <w:pPr>
        <w:pStyle w:val="EndnoteText"/>
        <w:rPr>
          <w:rFonts w:ascii="Arial" w:hAnsi="Arial" w:cs="Arial"/>
          <w:sz w:val="15"/>
          <w:szCs w:val="15"/>
          <w:lang w:val="en-AU"/>
        </w:rPr>
      </w:pPr>
    </w:p>
  </w:endnote>
  <w:endnote w:id="8">
    <w:p w14:paraId="30DD80E1" w14:textId="77777777" w:rsidR="00FF57B4" w:rsidRPr="00CE1D73" w:rsidRDefault="00F213FC" w:rsidP="00FF57B4">
      <w:pPr>
        <w:pStyle w:val="EndnoteText"/>
        <w:rPr>
          <w:rFonts w:ascii="Arial" w:hAnsi="Arial" w:cs="Arial"/>
          <w:sz w:val="15"/>
          <w:szCs w:val="15"/>
        </w:rPr>
      </w:pPr>
      <w:r w:rsidRPr="00CE1D73">
        <w:rPr>
          <w:rStyle w:val="EndnoteReference"/>
          <w:rFonts w:ascii="Arial" w:hAnsi="Arial" w:cs="Arial"/>
          <w:sz w:val="15"/>
          <w:szCs w:val="15"/>
        </w:rPr>
        <w:endnoteRef/>
      </w:r>
      <w:r w:rsidRPr="00CE1D73">
        <w:rPr>
          <w:rFonts w:ascii="Arial" w:hAnsi="Arial" w:cs="Arial"/>
          <w:sz w:val="15"/>
          <w:szCs w:val="15"/>
        </w:rPr>
        <w:t xml:space="preserve"> </w:t>
      </w:r>
      <w:r w:rsidR="00FF57B4" w:rsidRPr="00CE1D73">
        <w:rPr>
          <w:rFonts w:ascii="Arial" w:hAnsi="Arial" w:cs="Arial"/>
          <w:sz w:val="15"/>
          <w:szCs w:val="15"/>
        </w:rPr>
        <w:t xml:space="preserve">Women With Disabilities Australia (WWDA) </w:t>
      </w:r>
      <w:hyperlink r:id="rId6" w:history="1">
        <w:r w:rsidR="00FF57B4" w:rsidRPr="00CE1D73">
          <w:rPr>
            <w:rStyle w:val="Hyperlink"/>
            <w:rFonts w:ascii="Arial" w:hAnsi="Arial" w:cs="Arial"/>
            <w:sz w:val="15"/>
            <w:szCs w:val="15"/>
          </w:rPr>
          <w:t>‘WWDA Position Statement 1: The Right to Freedom From All Forms of Violence’</w:t>
        </w:r>
      </w:hyperlink>
      <w:r w:rsidR="00FF57B4" w:rsidRPr="00CE1D73">
        <w:rPr>
          <w:rFonts w:ascii="Arial" w:hAnsi="Arial" w:cs="Arial"/>
          <w:sz w:val="15"/>
          <w:szCs w:val="15"/>
        </w:rPr>
        <w:t>. WWDA, September 2016, Hobart, Tasmania. ISBN: 978-0-9585268-6-9</w:t>
      </w:r>
    </w:p>
    <w:p w14:paraId="1D324DC9" w14:textId="3B9A7DEB" w:rsidR="00F213FC" w:rsidRPr="00CE1D73" w:rsidRDefault="00F213FC">
      <w:pPr>
        <w:pStyle w:val="EndnoteText"/>
        <w:rPr>
          <w:rFonts w:ascii="Arial" w:hAnsi="Arial" w:cs="Arial"/>
          <w:sz w:val="15"/>
          <w:szCs w:val="15"/>
          <w:lang w:val="en-AU"/>
        </w:rPr>
      </w:pPr>
    </w:p>
  </w:endnote>
  <w:endnote w:id="9">
    <w:p w14:paraId="2E118851" w14:textId="68984A2E" w:rsidR="00D8738F" w:rsidRPr="00CE1D73" w:rsidRDefault="00D8738F">
      <w:pPr>
        <w:pStyle w:val="EndnoteText"/>
        <w:rPr>
          <w:rFonts w:ascii="Arial" w:hAnsi="Arial" w:cs="Arial"/>
          <w:sz w:val="15"/>
          <w:szCs w:val="15"/>
        </w:rPr>
      </w:pPr>
      <w:r w:rsidRPr="00CE1D73">
        <w:rPr>
          <w:rStyle w:val="EndnoteReference"/>
          <w:rFonts w:ascii="Arial" w:hAnsi="Arial" w:cs="Arial"/>
          <w:sz w:val="15"/>
          <w:szCs w:val="15"/>
        </w:rPr>
        <w:endnoteRef/>
      </w:r>
      <w:r w:rsidRPr="00CE1D73">
        <w:rPr>
          <w:rFonts w:ascii="Arial" w:hAnsi="Arial" w:cs="Arial"/>
          <w:sz w:val="15"/>
          <w:szCs w:val="15"/>
        </w:rPr>
        <w:t xml:space="preserve"> Dowse, L., </w:t>
      </w:r>
      <w:proofErr w:type="spellStart"/>
      <w:r w:rsidRPr="00CE1D73">
        <w:rPr>
          <w:rFonts w:ascii="Arial" w:hAnsi="Arial" w:cs="Arial"/>
          <w:sz w:val="15"/>
          <w:szCs w:val="15"/>
        </w:rPr>
        <w:t>Soldatic</w:t>
      </w:r>
      <w:proofErr w:type="spellEnd"/>
      <w:r w:rsidRPr="00CE1D73">
        <w:rPr>
          <w:rFonts w:ascii="Arial" w:hAnsi="Arial" w:cs="Arial"/>
          <w:sz w:val="15"/>
          <w:szCs w:val="15"/>
        </w:rPr>
        <w:t xml:space="preserve">, K., Didi, A., </w:t>
      </w:r>
      <w:proofErr w:type="spellStart"/>
      <w:r w:rsidRPr="00CE1D73">
        <w:rPr>
          <w:rFonts w:ascii="Arial" w:hAnsi="Arial" w:cs="Arial"/>
          <w:sz w:val="15"/>
          <w:szCs w:val="15"/>
        </w:rPr>
        <w:t>Frohmader</w:t>
      </w:r>
      <w:proofErr w:type="spellEnd"/>
      <w:r w:rsidRPr="00CE1D73">
        <w:rPr>
          <w:rFonts w:ascii="Arial" w:hAnsi="Arial" w:cs="Arial"/>
          <w:sz w:val="15"/>
          <w:szCs w:val="15"/>
        </w:rPr>
        <w:t xml:space="preserve">, C. and van </w:t>
      </w:r>
      <w:proofErr w:type="spellStart"/>
      <w:r w:rsidRPr="00CE1D73">
        <w:rPr>
          <w:rFonts w:ascii="Arial" w:hAnsi="Arial" w:cs="Arial"/>
          <w:sz w:val="15"/>
          <w:szCs w:val="15"/>
        </w:rPr>
        <w:t>Toorn</w:t>
      </w:r>
      <w:proofErr w:type="spellEnd"/>
      <w:r w:rsidRPr="00CE1D73">
        <w:rPr>
          <w:rFonts w:ascii="Arial" w:hAnsi="Arial" w:cs="Arial"/>
          <w:sz w:val="15"/>
          <w:szCs w:val="15"/>
        </w:rPr>
        <w:t xml:space="preserve">, G. (2013) </w:t>
      </w:r>
      <w:hyperlink r:id="rId7" w:history="1">
        <w:r w:rsidRPr="00CE1D73">
          <w:rPr>
            <w:rStyle w:val="Hyperlink"/>
            <w:rFonts w:ascii="Arial" w:hAnsi="Arial" w:cs="Arial"/>
            <w:sz w:val="15"/>
            <w:szCs w:val="15"/>
          </w:rPr>
          <w:t>Stop the Violence: Addressing Violence Against Women and Girls with Disabilities in Australia</w:t>
        </w:r>
      </w:hyperlink>
      <w:r w:rsidRPr="00CE1D73">
        <w:rPr>
          <w:rFonts w:ascii="Arial" w:hAnsi="Arial" w:cs="Arial"/>
          <w:sz w:val="15"/>
          <w:szCs w:val="15"/>
        </w:rPr>
        <w:t xml:space="preserve">. Background Paper. Hobart: Women with Disabilities Australia. </w:t>
      </w:r>
    </w:p>
    <w:p w14:paraId="15FB9636" w14:textId="77777777" w:rsidR="00D8738F" w:rsidRPr="00CE1D73" w:rsidRDefault="00D8738F">
      <w:pPr>
        <w:pStyle w:val="EndnoteText"/>
        <w:rPr>
          <w:rFonts w:ascii="Arial" w:hAnsi="Arial" w:cs="Arial"/>
          <w:sz w:val="15"/>
          <w:szCs w:val="15"/>
          <w:lang w:val="en-AU"/>
        </w:rPr>
      </w:pPr>
    </w:p>
  </w:endnote>
  <w:endnote w:id="10">
    <w:p w14:paraId="44AF9D2E" w14:textId="77777777" w:rsidR="00BE1E25" w:rsidRPr="00CE1D73" w:rsidRDefault="00BE1E25" w:rsidP="00BE1E25">
      <w:pPr>
        <w:pStyle w:val="EndnoteText"/>
        <w:rPr>
          <w:rFonts w:ascii="Arial" w:hAnsi="Arial" w:cs="Arial"/>
          <w:sz w:val="15"/>
          <w:szCs w:val="15"/>
        </w:rPr>
      </w:pPr>
      <w:r w:rsidRPr="00CE1D73">
        <w:rPr>
          <w:rStyle w:val="EndnoteReference"/>
          <w:rFonts w:ascii="Arial" w:hAnsi="Arial" w:cs="Arial"/>
          <w:sz w:val="15"/>
          <w:szCs w:val="15"/>
        </w:rPr>
        <w:endnoteRef/>
      </w:r>
      <w:r w:rsidRPr="00CE1D73">
        <w:rPr>
          <w:rFonts w:ascii="Arial" w:hAnsi="Arial" w:cs="Arial"/>
          <w:sz w:val="15"/>
          <w:szCs w:val="15"/>
        </w:rPr>
        <w:t xml:space="preserve"> A significant majority of domestic violence shelters are not accessible for women or children with disability, and there are additional barriers where there are also language or cultural requirements.</w:t>
      </w:r>
    </w:p>
    <w:p w14:paraId="202DC96D" w14:textId="77777777" w:rsidR="00BE1E25" w:rsidRPr="00CE1D73" w:rsidRDefault="00BE1E25" w:rsidP="00BE1E25">
      <w:pPr>
        <w:pStyle w:val="EndnoteText"/>
        <w:rPr>
          <w:rFonts w:ascii="Arial" w:hAnsi="Arial" w:cs="Arial"/>
          <w:sz w:val="15"/>
          <w:szCs w:val="15"/>
        </w:rPr>
      </w:pPr>
    </w:p>
  </w:endnote>
  <w:endnote w:id="11">
    <w:p w14:paraId="54574F13" w14:textId="6FBE5D79" w:rsidR="000417EB" w:rsidRPr="00CE1D73" w:rsidRDefault="000417EB" w:rsidP="000417EB">
      <w:pPr>
        <w:pStyle w:val="EndnoteText"/>
        <w:rPr>
          <w:rFonts w:ascii="Arial" w:hAnsi="Arial" w:cs="Arial"/>
          <w:sz w:val="15"/>
          <w:szCs w:val="15"/>
        </w:rPr>
      </w:pPr>
      <w:r w:rsidRPr="00CE1D73">
        <w:rPr>
          <w:rStyle w:val="EndnoteReference"/>
          <w:rFonts w:ascii="Arial" w:hAnsi="Arial" w:cs="Arial"/>
          <w:sz w:val="15"/>
          <w:szCs w:val="15"/>
        </w:rPr>
        <w:endnoteRef/>
      </w:r>
      <w:r w:rsidRPr="00CE1D73">
        <w:rPr>
          <w:rFonts w:ascii="Arial" w:hAnsi="Arial" w:cs="Arial"/>
          <w:sz w:val="15"/>
          <w:szCs w:val="15"/>
        </w:rPr>
        <w:t xml:space="preserve"> Women </w:t>
      </w:r>
      <w:proofErr w:type="gramStart"/>
      <w:r w:rsidRPr="00CE1D73">
        <w:rPr>
          <w:rFonts w:ascii="Arial" w:hAnsi="Arial" w:cs="Arial"/>
          <w:sz w:val="15"/>
          <w:szCs w:val="15"/>
        </w:rPr>
        <w:t>With</w:t>
      </w:r>
      <w:proofErr w:type="gramEnd"/>
      <w:r w:rsidRPr="00CE1D73">
        <w:rPr>
          <w:rFonts w:ascii="Arial" w:hAnsi="Arial" w:cs="Arial"/>
          <w:sz w:val="15"/>
          <w:szCs w:val="15"/>
        </w:rPr>
        <w:t xml:space="preserve"> Disabilities Australia (WWDA) ‘WWDA Position Statement 1: The Right to Freedom From All Forms of Violence’. WWDA, September 2016, Hobart, Tasmania.</w:t>
      </w:r>
    </w:p>
    <w:p w14:paraId="7514CC36" w14:textId="77777777" w:rsidR="00D8738F" w:rsidRPr="00CE1D73" w:rsidRDefault="00D8738F" w:rsidP="000417EB">
      <w:pPr>
        <w:pStyle w:val="EndnoteText"/>
        <w:rPr>
          <w:rFonts w:ascii="Arial" w:hAnsi="Arial" w:cs="Arial"/>
          <w:sz w:val="15"/>
          <w:szCs w:val="15"/>
        </w:rPr>
      </w:pPr>
    </w:p>
  </w:endnote>
  <w:endnote w:id="12">
    <w:p w14:paraId="086CFD6C" w14:textId="77777777" w:rsidR="00CE75B2" w:rsidRPr="00CE1D73" w:rsidRDefault="00CE75B2" w:rsidP="00CE75B2">
      <w:pPr>
        <w:pStyle w:val="EndnoteText"/>
        <w:rPr>
          <w:rFonts w:ascii="Arial" w:hAnsi="Arial" w:cs="Arial"/>
          <w:color w:val="000000" w:themeColor="text1"/>
          <w:sz w:val="15"/>
          <w:szCs w:val="15"/>
        </w:rPr>
      </w:pPr>
      <w:r w:rsidRPr="00CE1D73">
        <w:rPr>
          <w:rStyle w:val="EndnoteReference"/>
          <w:rFonts w:ascii="Arial" w:hAnsi="Arial" w:cs="Arial"/>
          <w:color w:val="000000" w:themeColor="text1"/>
          <w:sz w:val="15"/>
          <w:szCs w:val="15"/>
        </w:rPr>
        <w:endnoteRef/>
      </w:r>
      <w:r w:rsidRPr="00CE1D73">
        <w:rPr>
          <w:rFonts w:ascii="Arial" w:hAnsi="Arial" w:cs="Arial"/>
          <w:color w:val="000000" w:themeColor="text1"/>
          <w:sz w:val="15"/>
          <w:szCs w:val="15"/>
        </w:rPr>
        <w:t xml:space="preserve"> Council of Australian Governments (2011) </w:t>
      </w:r>
      <w:hyperlink r:id="rId8" w:history="1">
        <w:r w:rsidRPr="00CE1D73">
          <w:rPr>
            <w:rStyle w:val="Hyperlink"/>
            <w:rFonts w:ascii="Arial" w:hAnsi="Arial" w:cs="Arial"/>
            <w:sz w:val="15"/>
            <w:szCs w:val="15"/>
          </w:rPr>
          <w:t>National Plan to Reduce Violence against Women and their Children 2010-2022</w:t>
        </w:r>
      </w:hyperlink>
      <w:r w:rsidRPr="00CE1D73">
        <w:rPr>
          <w:rFonts w:ascii="Arial" w:hAnsi="Arial" w:cs="Arial"/>
          <w:color w:val="000000" w:themeColor="text1"/>
          <w:sz w:val="15"/>
          <w:szCs w:val="15"/>
        </w:rPr>
        <w:t xml:space="preserve">, Canberra. </w:t>
      </w:r>
    </w:p>
    <w:p w14:paraId="5842BE86" w14:textId="77777777" w:rsidR="00CE75B2" w:rsidRPr="00CE1D73" w:rsidRDefault="00CE75B2" w:rsidP="00CE75B2">
      <w:pPr>
        <w:pStyle w:val="EndnoteText"/>
        <w:rPr>
          <w:rFonts w:ascii="Arial" w:hAnsi="Arial" w:cs="Arial"/>
          <w:color w:val="000000" w:themeColor="text1"/>
          <w:sz w:val="15"/>
          <w:szCs w:val="15"/>
        </w:rPr>
      </w:pPr>
    </w:p>
  </w:endnote>
  <w:endnote w:id="13">
    <w:p w14:paraId="1393ED8E" w14:textId="77777777" w:rsidR="00CE75B2" w:rsidRPr="00CE1D73" w:rsidRDefault="00CE75B2" w:rsidP="00CE75B2">
      <w:pPr>
        <w:pStyle w:val="EndnoteText"/>
        <w:rPr>
          <w:rFonts w:ascii="Arial" w:hAnsi="Arial" w:cs="Arial"/>
          <w:sz w:val="15"/>
          <w:szCs w:val="15"/>
        </w:rPr>
      </w:pPr>
      <w:r w:rsidRPr="00CE1D73">
        <w:rPr>
          <w:rStyle w:val="EndnoteReference"/>
          <w:rFonts w:ascii="Arial" w:hAnsi="Arial" w:cs="Arial"/>
          <w:sz w:val="15"/>
          <w:szCs w:val="15"/>
        </w:rPr>
        <w:endnoteRef/>
      </w:r>
      <w:r w:rsidRPr="00CE1D73">
        <w:rPr>
          <w:rFonts w:ascii="Arial" w:hAnsi="Arial" w:cs="Arial"/>
          <w:sz w:val="15"/>
          <w:szCs w:val="15"/>
        </w:rPr>
        <w:t xml:space="preserve"> The exclusion and neglect of women and girls with disability in the </w:t>
      </w:r>
      <w:hyperlink r:id="rId9" w:history="1">
        <w:r w:rsidRPr="00CE1D73">
          <w:rPr>
            <w:rStyle w:val="Hyperlink"/>
            <w:rFonts w:ascii="Arial" w:hAnsi="Arial" w:cs="Arial"/>
            <w:sz w:val="15"/>
            <w:szCs w:val="15"/>
          </w:rPr>
          <w:t>National Plan</w:t>
        </w:r>
      </w:hyperlink>
      <w:r w:rsidRPr="00CE1D73">
        <w:rPr>
          <w:rFonts w:ascii="Arial" w:hAnsi="Arial" w:cs="Arial"/>
          <w:sz w:val="15"/>
          <w:szCs w:val="15"/>
        </w:rPr>
        <w:t xml:space="preserve"> has been identified in a number of reviews and inquiries at both national and international levels. For example, the report from the </w:t>
      </w:r>
      <w:hyperlink r:id="rId10" w:history="1">
        <w:r w:rsidRPr="00CE1D73">
          <w:rPr>
            <w:rStyle w:val="Hyperlink"/>
            <w:rFonts w:ascii="Arial" w:hAnsi="Arial" w:cs="Arial"/>
            <w:sz w:val="15"/>
            <w:szCs w:val="15"/>
          </w:rPr>
          <w:t>Senate Inquiry into Violence, abuse and neglect against people with disability in institutional and residential settings</w:t>
        </w:r>
      </w:hyperlink>
      <w:r w:rsidRPr="00CE1D73">
        <w:rPr>
          <w:rFonts w:ascii="Arial" w:hAnsi="Arial" w:cs="Arial"/>
          <w:sz w:val="15"/>
          <w:szCs w:val="15"/>
        </w:rPr>
        <w:t xml:space="preserve">, released in November 2015, recommended that the Australian Government amend the National Plan to ensure that women with disability are afforded the full range of rights protections that are available to women without disability. The recommendation also specified that the National Plan must be updated to include institutional and disability accommodation settings, and that in order to give effect to the National Plan, there must be increased funding to support women with disability escaping domestic violence. </w:t>
      </w:r>
    </w:p>
    <w:p w14:paraId="2D0D1004" w14:textId="77777777" w:rsidR="00CE75B2" w:rsidRPr="00CE1D73" w:rsidRDefault="00CE75B2" w:rsidP="00CE75B2">
      <w:pPr>
        <w:pStyle w:val="EndnoteText"/>
        <w:rPr>
          <w:rFonts w:ascii="Arial" w:hAnsi="Arial" w:cs="Arial"/>
          <w:sz w:val="15"/>
          <w:szCs w:val="15"/>
        </w:rPr>
      </w:pPr>
    </w:p>
  </w:endnote>
  <w:endnote w:id="14">
    <w:p w14:paraId="692C4277" w14:textId="77777777" w:rsidR="00CE75B2" w:rsidRPr="00CE1D73" w:rsidRDefault="00CE75B2" w:rsidP="00CE75B2">
      <w:pPr>
        <w:pStyle w:val="EndnoteText"/>
        <w:rPr>
          <w:rFonts w:ascii="Arial" w:hAnsi="Arial" w:cs="Arial"/>
          <w:sz w:val="15"/>
          <w:szCs w:val="15"/>
        </w:rPr>
      </w:pPr>
      <w:r w:rsidRPr="00CE1D73">
        <w:rPr>
          <w:rStyle w:val="EndnoteReference"/>
          <w:rFonts w:ascii="Arial" w:hAnsi="Arial" w:cs="Arial"/>
          <w:sz w:val="15"/>
          <w:szCs w:val="15"/>
        </w:rPr>
        <w:endnoteRef/>
      </w:r>
      <w:r w:rsidRPr="00CE1D73">
        <w:rPr>
          <w:rFonts w:ascii="Arial" w:hAnsi="Arial" w:cs="Arial"/>
          <w:sz w:val="15"/>
          <w:szCs w:val="15"/>
        </w:rPr>
        <w:t xml:space="preserve"> Such as forced </w:t>
      </w:r>
      <w:proofErr w:type="spellStart"/>
      <w:r w:rsidRPr="00CE1D73">
        <w:rPr>
          <w:rFonts w:ascii="Arial" w:hAnsi="Arial" w:cs="Arial"/>
          <w:sz w:val="15"/>
          <w:szCs w:val="15"/>
        </w:rPr>
        <w:t>sterilisation</w:t>
      </w:r>
      <w:proofErr w:type="spellEnd"/>
      <w:r w:rsidRPr="00CE1D73">
        <w:rPr>
          <w:rFonts w:ascii="Arial" w:hAnsi="Arial" w:cs="Arial"/>
          <w:sz w:val="15"/>
          <w:szCs w:val="15"/>
        </w:rPr>
        <w:t>, forced abortion, forced contraception, denial of legal capacity, forced treatment, restrictive practices, seclusion, restraint, indefinite detention, and forced and coerced marriage.</w:t>
      </w:r>
    </w:p>
    <w:p w14:paraId="61FEC757" w14:textId="77777777" w:rsidR="00CE75B2" w:rsidRPr="00CE1D73" w:rsidRDefault="00CE75B2" w:rsidP="00CE75B2">
      <w:pPr>
        <w:pStyle w:val="EndnoteText"/>
        <w:rPr>
          <w:rFonts w:ascii="Arial" w:hAnsi="Arial" w:cs="Arial"/>
          <w:sz w:val="15"/>
          <w:szCs w:val="15"/>
        </w:rPr>
      </w:pPr>
    </w:p>
  </w:endnote>
  <w:endnote w:id="15">
    <w:p w14:paraId="063234F8" w14:textId="77777777" w:rsidR="00CE75B2" w:rsidRPr="00CE1D73" w:rsidRDefault="00CE75B2" w:rsidP="00CE75B2">
      <w:pPr>
        <w:pStyle w:val="EndnoteText"/>
        <w:rPr>
          <w:rFonts w:ascii="Arial" w:hAnsi="Arial" w:cs="Arial"/>
          <w:sz w:val="15"/>
          <w:szCs w:val="15"/>
        </w:rPr>
      </w:pPr>
      <w:r w:rsidRPr="00CE1D73">
        <w:rPr>
          <w:rStyle w:val="EndnoteReference"/>
          <w:rFonts w:ascii="Arial" w:hAnsi="Arial" w:cs="Arial"/>
          <w:sz w:val="15"/>
          <w:szCs w:val="15"/>
        </w:rPr>
        <w:endnoteRef/>
      </w:r>
      <w:r w:rsidRPr="00CE1D73">
        <w:rPr>
          <w:rFonts w:ascii="Arial" w:hAnsi="Arial" w:cs="Arial"/>
          <w:sz w:val="15"/>
          <w:szCs w:val="15"/>
        </w:rPr>
        <w:t xml:space="preserve"> Including for </w:t>
      </w:r>
      <w:proofErr w:type="spellStart"/>
      <w:r w:rsidRPr="00CE1D73">
        <w:rPr>
          <w:rFonts w:ascii="Arial" w:hAnsi="Arial" w:cs="Arial"/>
          <w:sz w:val="15"/>
          <w:szCs w:val="15"/>
        </w:rPr>
        <w:t>eg</w:t>
      </w:r>
      <w:proofErr w:type="spellEnd"/>
      <w:r w:rsidRPr="00CE1D73">
        <w:rPr>
          <w:rFonts w:ascii="Arial" w:hAnsi="Arial" w:cs="Arial"/>
          <w:sz w:val="15"/>
          <w:szCs w:val="15"/>
        </w:rPr>
        <w:t xml:space="preserve">: prisons, segregated settings, detention </w:t>
      </w:r>
      <w:proofErr w:type="spellStart"/>
      <w:r w:rsidRPr="00CE1D73">
        <w:rPr>
          <w:rFonts w:ascii="Arial" w:hAnsi="Arial" w:cs="Arial"/>
          <w:sz w:val="15"/>
          <w:szCs w:val="15"/>
        </w:rPr>
        <w:t>centres</w:t>
      </w:r>
      <w:proofErr w:type="spellEnd"/>
      <w:r w:rsidRPr="00CE1D73">
        <w:rPr>
          <w:rFonts w:ascii="Arial" w:hAnsi="Arial" w:cs="Arial"/>
          <w:sz w:val="15"/>
          <w:szCs w:val="15"/>
        </w:rPr>
        <w:t xml:space="preserve">, and other forms of institutional settings. </w:t>
      </w:r>
    </w:p>
    <w:p w14:paraId="4F26B1D5" w14:textId="77777777" w:rsidR="00CE75B2" w:rsidRPr="00CE1D73" w:rsidRDefault="00CE75B2" w:rsidP="00CE75B2">
      <w:pPr>
        <w:pStyle w:val="EndnoteText"/>
        <w:rPr>
          <w:rFonts w:ascii="Arial" w:hAnsi="Arial" w:cs="Arial"/>
          <w:sz w:val="15"/>
          <w:szCs w:val="15"/>
        </w:rPr>
      </w:pPr>
    </w:p>
  </w:endnote>
  <w:endnote w:id="16">
    <w:p w14:paraId="74011BFA" w14:textId="754A7699" w:rsidR="00CE75B2" w:rsidRPr="00CE1D73" w:rsidRDefault="00CE75B2" w:rsidP="00CE75B2">
      <w:pPr>
        <w:pStyle w:val="EndnoteText"/>
        <w:rPr>
          <w:rFonts w:ascii="Arial" w:hAnsi="Arial" w:cs="Arial"/>
          <w:sz w:val="15"/>
          <w:szCs w:val="15"/>
        </w:rPr>
      </w:pPr>
      <w:r w:rsidRPr="00CE1D73">
        <w:rPr>
          <w:rStyle w:val="EndnoteReference"/>
          <w:rFonts w:ascii="Arial" w:hAnsi="Arial" w:cs="Arial"/>
          <w:sz w:val="15"/>
          <w:szCs w:val="15"/>
        </w:rPr>
        <w:endnoteRef/>
      </w:r>
      <w:r w:rsidRPr="00CE1D73">
        <w:rPr>
          <w:rFonts w:ascii="Arial" w:hAnsi="Arial" w:cs="Arial"/>
          <w:sz w:val="15"/>
          <w:szCs w:val="15"/>
        </w:rPr>
        <w:t xml:space="preserve"> The </w:t>
      </w:r>
      <w:hyperlink r:id="rId11" w:history="1">
        <w:r w:rsidR="008E2E29" w:rsidRPr="00CE1D73">
          <w:rPr>
            <w:rStyle w:val="Hyperlink"/>
            <w:rFonts w:ascii="Arial" w:hAnsi="Arial" w:cs="Arial"/>
            <w:sz w:val="15"/>
            <w:szCs w:val="15"/>
          </w:rPr>
          <w:t>Personal Safety Survey (PSS)</w:t>
        </w:r>
      </w:hyperlink>
      <w:r w:rsidRPr="00CE1D73">
        <w:rPr>
          <w:rFonts w:ascii="Arial" w:hAnsi="Arial" w:cs="Arial"/>
          <w:sz w:val="15"/>
          <w:szCs w:val="15"/>
        </w:rPr>
        <w:t xml:space="preserve"> is a national survey conducted by the </w:t>
      </w:r>
      <w:hyperlink r:id="rId12" w:history="1">
        <w:r w:rsidRPr="00CE1D73">
          <w:rPr>
            <w:rStyle w:val="Hyperlink"/>
            <w:rFonts w:ascii="Arial" w:hAnsi="Arial" w:cs="Arial"/>
            <w:sz w:val="15"/>
            <w:szCs w:val="15"/>
          </w:rPr>
          <w:t>Australian Bureau of Statistics (ABS)</w:t>
        </w:r>
      </w:hyperlink>
      <w:r w:rsidRPr="00CE1D73">
        <w:rPr>
          <w:rFonts w:ascii="Arial" w:hAnsi="Arial" w:cs="Arial"/>
          <w:sz w:val="15"/>
          <w:szCs w:val="15"/>
        </w:rPr>
        <w:t xml:space="preserve">. The PSS collects detailed information from men and women about the nature of violence experienced since the age of 15. However, it is widely recognised that the PSS has significant methodological restrictions and limitations. For example, the </w:t>
      </w:r>
      <w:r w:rsidRPr="00CE1D73">
        <w:rPr>
          <w:rFonts w:ascii="Arial" w:hAnsi="Arial" w:cs="Arial"/>
          <w:sz w:val="15"/>
          <w:szCs w:val="15"/>
          <w:lang w:eastAsia="en-AU"/>
        </w:rPr>
        <w:t xml:space="preserve">PSS systematically excludes people with disability living in institutional settings (i.e. not in a private home), and those who live in remote areas, where Aboriginal and Torres Strait Islander people with disability are over-represented. </w:t>
      </w:r>
      <w:r w:rsidRPr="00CE1D73">
        <w:rPr>
          <w:rFonts w:ascii="Arial" w:hAnsi="Arial" w:cs="Arial"/>
          <w:sz w:val="15"/>
          <w:szCs w:val="15"/>
        </w:rPr>
        <w:t xml:space="preserve">The </w:t>
      </w:r>
      <w:hyperlink r:id="rId13" w:history="1">
        <w:r w:rsidRPr="00CE1D73">
          <w:rPr>
            <w:rStyle w:val="Hyperlink"/>
            <w:rFonts w:ascii="Arial" w:hAnsi="Arial" w:cs="Arial"/>
            <w:sz w:val="15"/>
            <w:szCs w:val="15"/>
          </w:rPr>
          <w:t>National Aboriginal and Torres Strait Islander Social Survey (NATSISS)</w:t>
        </w:r>
      </w:hyperlink>
      <w:r w:rsidRPr="00CE1D73">
        <w:rPr>
          <w:rFonts w:ascii="Arial" w:hAnsi="Arial" w:cs="Arial"/>
          <w:sz w:val="15"/>
          <w:szCs w:val="15"/>
        </w:rPr>
        <w:t xml:space="preserve"> also operates within these sampling parameters.</w:t>
      </w:r>
      <w:r w:rsidRPr="00CE1D73">
        <w:rPr>
          <w:rFonts w:ascii="Arial" w:hAnsi="Arial" w:cs="Arial"/>
          <w:sz w:val="15"/>
          <w:szCs w:val="15"/>
          <w:lang w:eastAsia="en-AU"/>
        </w:rPr>
        <w:t xml:space="preserve"> The PSS data collection methods do not involve inclusive research practices. The PSS is performed by an interviewer and a specific requirement of the survey is that all interviews are conducted alone in a private setting. Interpreters and support persons are excluded, and where a respondent requires the assistance of another person to communicate with the interviewer, the interview is not conducted. </w:t>
      </w:r>
      <w:r w:rsidRPr="00CE1D73">
        <w:rPr>
          <w:rFonts w:ascii="Arial" w:hAnsi="Arial" w:cs="Arial"/>
          <w:sz w:val="15"/>
          <w:szCs w:val="15"/>
        </w:rPr>
        <w:t xml:space="preserve">These methodological restrictions mean that the PSS not only misses (and excludes) a very significant proportion of </w:t>
      </w:r>
      <w:r w:rsidRPr="00CE1D73">
        <w:rPr>
          <w:rFonts w:ascii="Arial" w:hAnsi="Arial" w:cs="Arial"/>
          <w:sz w:val="15"/>
          <w:szCs w:val="15"/>
          <w:lang w:eastAsia="en-AU"/>
        </w:rPr>
        <w:t>people with disability, but it also means that reported data from the PSS relating to women with disability is inherently misleading.</w:t>
      </w:r>
      <w:r w:rsidRPr="00CE1D73">
        <w:rPr>
          <w:rFonts w:ascii="Arial" w:hAnsi="Arial" w:cs="Arial"/>
          <w:sz w:val="15"/>
          <w:szCs w:val="15"/>
        </w:rPr>
        <w:t xml:space="preserve"> </w:t>
      </w:r>
    </w:p>
    <w:p w14:paraId="699B3BD5" w14:textId="77777777" w:rsidR="00CE75B2" w:rsidRPr="00CE1D73" w:rsidRDefault="00CE75B2" w:rsidP="00CE75B2">
      <w:pPr>
        <w:pStyle w:val="EndnoteText"/>
        <w:rPr>
          <w:rFonts w:ascii="Arial" w:hAnsi="Arial" w:cs="Arial"/>
          <w:sz w:val="15"/>
          <w:szCs w:val="15"/>
        </w:rPr>
      </w:pPr>
    </w:p>
  </w:endnote>
  <w:endnote w:id="17">
    <w:p w14:paraId="03533785" w14:textId="77777777" w:rsidR="00CE75B2" w:rsidRPr="00CE1D73" w:rsidRDefault="00CE75B2" w:rsidP="00CE75B2">
      <w:pPr>
        <w:pStyle w:val="EndnoteText"/>
        <w:rPr>
          <w:rFonts w:ascii="Arial" w:hAnsi="Arial" w:cs="Arial"/>
          <w:sz w:val="15"/>
          <w:szCs w:val="15"/>
        </w:rPr>
      </w:pPr>
      <w:r w:rsidRPr="00CE1D73">
        <w:rPr>
          <w:rStyle w:val="EndnoteReference"/>
          <w:rFonts w:ascii="Arial" w:hAnsi="Arial" w:cs="Arial"/>
          <w:sz w:val="15"/>
          <w:szCs w:val="15"/>
        </w:rPr>
        <w:endnoteRef/>
      </w:r>
      <w:r w:rsidRPr="00CE1D73">
        <w:rPr>
          <w:rFonts w:ascii="Arial" w:hAnsi="Arial" w:cs="Arial"/>
          <w:sz w:val="15"/>
          <w:szCs w:val="15"/>
        </w:rPr>
        <w:t xml:space="preserve"> Australian Institute of Health and Welfare 2018. </w:t>
      </w:r>
      <w:hyperlink r:id="rId14" w:history="1">
        <w:r w:rsidRPr="00CE1D73">
          <w:rPr>
            <w:rStyle w:val="Hyperlink"/>
            <w:rFonts w:ascii="Arial" w:hAnsi="Arial" w:cs="Arial"/>
            <w:sz w:val="15"/>
            <w:szCs w:val="15"/>
          </w:rPr>
          <w:t>Australia’s health 2018</w:t>
        </w:r>
      </w:hyperlink>
      <w:r w:rsidRPr="00CE1D73">
        <w:rPr>
          <w:rFonts w:ascii="Arial" w:hAnsi="Arial" w:cs="Arial"/>
          <w:sz w:val="15"/>
          <w:szCs w:val="15"/>
        </w:rPr>
        <w:t xml:space="preserve">. Australia’s health series no. 16. AUS 221. Canberra: AIHW. See also: Australian Institute of Health and Welfare 2017. </w:t>
      </w:r>
      <w:hyperlink r:id="rId15" w:history="1">
        <w:r w:rsidRPr="00CE1D73">
          <w:rPr>
            <w:rStyle w:val="Hyperlink"/>
            <w:rFonts w:ascii="Arial" w:hAnsi="Arial" w:cs="Arial"/>
            <w:sz w:val="15"/>
            <w:szCs w:val="15"/>
          </w:rPr>
          <w:t>Australia’s welfare 2017</w:t>
        </w:r>
      </w:hyperlink>
      <w:r w:rsidRPr="00CE1D73">
        <w:rPr>
          <w:rFonts w:ascii="Arial" w:hAnsi="Arial" w:cs="Arial"/>
          <w:sz w:val="15"/>
          <w:szCs w:val="15"/>
        </w:rPr>
        <w:t xml:space="preserve">. Australia’s welfare series no. 13. AUS 214. Canberra: AIHW. </w:t>
      </w:r>
    </w:p>
    <w:p w14:paraId="2A859454" w14:textId="77777777" w:rsidR="00CE75B2" w:rsidRPr="00CE1D73" w:rsidRDefault="00CE75B2" w:rsidP="00CE75B2">
      <w:pPr>
        <w:pStyle w:val="EndnoteText"/>
        <w:rPr>
          <w:rFonts w:ascii="Arial" w:hAnsi="Arial" w:cs="Arial"/>
          <w:sz w:val="15"/>
          <w:szCs w:val="15"/>
        </w:rPr>
      </w:pPr>
    </w:p>
  </w:endnote>
  <w:endnote w:id="18">
    <w:p w14:paraId="3A2A664A" w14:textId="77777777" w:rsidR="007978FB" w:rsidRPr="00CE1D73" w:rsidRDefault="007978FB" w:rsidP="007978FB">
      <w:pPr>
        <w:pStyle w:val="EndnoteText"/>
        <w:rPr>
          <w:rFonts w:ascii="Arial" w:hAnsi="Arial" w:cs="Arial"/>
          <w:sz w:val="15"/>
          <w:szCs w:val="15"/>
        </w:rPr>
      </w:pPr>
      <w:r w:rsidRPr="00CE1D73">
        <w:rPr>
          <w:rStyle w:val="EndnoteReference"/>
          <w:rFonts w:ascii="Arial" w:hAnsi="Arial" w:cs="Arial"/>
          <w:sz w:val="15"/>
          <w:szCs w:val="15"/>
        </w:rPr>
        <w:endnoteRef/>
      </w:r>
      <w:r w:rsidRPr="00CE1D73">
        <w:rPr>
          <w:rFonts w:ascii="Arial" w:hAnsi="Arial" w:cs="Arial"/>
          <w:sz w:val="15"/>
          <w:szCs w:val="15"/>
        </w:rPr>
        <w:t xml:space="preserve"> See: UN Doc. CRPD/C/AUS/CO/1. See also: CRPD General Comment on Women with Disabilities (CRPD/C/GC/3). </w:t>
      </w:r>
    </w:p>
    <w:p w14:paraId="07A2E83F" w14:textId="77777777" w:rsidR="007978FB" w:rsidRPr="00CE1D73" w:rsidRDefault="007978FB" w:rsidP="007978FB">
      <w:pPr>
        <w:pStyle w:val="EndnoteText"/>
        <w:rPr>
          <w:rFonts w:ascii="Arial" w:hAnsi="Arial" w:cs="Arial"/>
          <w:sz w:val="15"/>
          <w:szCs w:val="15"/>
        </w:rPr>
      </w:pPr>
    </w:p>
  </w:endnote>
  <w:endnote w:id="19">
    <w:p w14:paraId="0FB477AE" w14:textId="77777777" w:rsidR="007978FB" w:rsidRPr="00CE1D73" w:rsidRDefault="007978FB" w:rsidP="007978FB">
      <w:pPr>
        <w:pStyle w:val="EndnoteText"/>
        <w:rPr>
          <w:rFonts w:ascii="Arial" w:hAnsi="Arial" w:cs="Arial"/>
          <w:sz w:val="15"/>
          <w:szCs w:val="15"/>
        </w:rPr>
      </w:pPr>
      <w:r w:rsidRPr="00CE1D73">
        <w:rPr>
          <w:rStyle w:val="EndnoteReference"/>
          <w:rFonts w:ascii="Arial" w:hAnsi="Arial" w:cs="Arial"/>
          <w:sz w:val="15"/>
          <w:szCs w:val="15"/>
        </w:rPr>
        <w:endnoteRef/>
      </w:r>
      <w:r w:rsidRPr="00CE1D73">
        <w:rPr>
          <w:rFonts w:ascii="Arial" w:hAnsi="Arial" w:cs="Arial"/>
          <w:sz w:val="15"/>
          <w:szCs w:val="15"/>
        </w:rPr>
        <w:t xml:space="preserve"> In its 2018 review of Australia’s eighth periodic report under the Convention on the Elimination of All Forms of Discrimination Against Women (CEDAW), the CEDAW Committee expressed its concern at the lack of national legislation prohibiting all forms of gender-based violence against women. The CEDAW Committee recommended that the Australian Government: “Adopt commonwealth legislation that is in line with the Convention and prohibits all forms of gender-based violence against women and girls, and shift the power to legislate on this matter to the Commonwealth Parliament” See UN Doc No: CEDAW/C/AUS/CO/8. See also: CCPR/C/AUS/CO/6; E/C.12/AUS/CO/5; CAT/C/AUS/CO/4-5.</w:t>
      </w:r>
    </w:p>
    <w:p w14:paraId="196009EE" w14:textId="77777777" w:rsidR="007978FB" w:rsidRPr="00CE1D73" w:rsidRDefault="007978FB" w:rsidP="007978FB">
      <w:pPr>
        <w:pStyle w:val="EndnoteText"/>
        <w:rPr>
          <w:rFonts w:ascii="Arial" w:hAnsi="Arial" w:cs="Arial"/>
          <w:sz w:val="15"/>
          <w:szCs w:val="15"/>
        </w:rPr>
      </w:pPr>
    </w:p>
  </w:endnote>
  <w:endnote w:id="20">
    <w:p w14:paraId="1469C063" w14:textId="77777777" w:rsidR="007978FB" w:rsidRPr="00CE1D73" w:rsidRDefault="007978FB" w:rsidP="007978FB">
      <w:pPr>
        <w:pStyle w:val="EndnoteText"/>
        <w:rPr>
          <w:rFonts w:ascii="Arial" w:hAnsi="Arial" w:cs="Arial"/>
          <w:sz w:val="15"/>
          <w:szCs w:val="15"/>
        </w:rPr>
      </w:pPr>
      <w:r w:rsidRPr="00CE1D73">
        <w:rPr>
          <w:rStyle w:val="EndnoteReference"/>
          <w:rFonts w:ascii="Arial" w:hAnsi="Arial" w:cs="Arial"/>
          <w:sz w:val="15"/>
          <w:szCs w:val="15"/>
        </w:rPr>
        <w:endnoteRef/>
      </w:r>
      <w:r w:rsidRPr="00CE1D73">
        <w:rPr>
          <w:rFonts w:ascii="Arial" w:hAnsi="Arial" w:cs="Arial"/>
          <w:sz w:val="15"/>
          <w:szCs w:val="15"/>
        </w:rPr>
        <w:t xml:space="preserve"> Committee on the Elimination of Discrimination against Women (14 July 2017); General recommendation No. 35 on gender-based violence against women, updating general recommendation No. 19. UN Doc No: CEDAW/C/GC/35. </w:t>
      </w:r>
    </w:p>
    <w:p w14:paraId="38065009" w14:textId="77777777" w:rsidR="007978FB" w:rsidRPr="00CE1D73" w:rsidRDefault="007978FB" w:rsidP="007978FB">
      <w:pPr>
        <w:pStyle w:val="EndnoteText"/>
        <w:rPr>
          <w:rFonts w:ascii="Arial" w:hAnsi="Arial" w:cs="Arial"/>
          <w:sz w:val="15"/>
          <w:szCs w:val="15"/>
        </w:rPr>
      </w:pPr>
    </w:p>
  </w:endnote>
  <w:endnote w:id="21">
    <w:p w14:paraId="23E42166" w14:textId="44B4CAE3" w:rsidR="00781112" w:rsidRPr="00CE1D73" w:rsidRDefault="00781112" w:rsidP="009B3CFF">
      <w:pPr>
        <w:pStyle w:val="EndnoteText"/>
        <w:rPr>
          <w:rFonts w:ascii="Arial" w:hAnsi="Arial" w:cs="Arial"/>
          <w:sz w:val="15"/>
          <w:szCs w:val="15"/>
          <w:lang w:val="en-AU"/>
        </w:rPr>
      </w:pPr>
      <w:r w:rsidRPr="00CE1D73">
        <w:rPr>
          <w:rStyle w:val="EndnoteReference"/>
          <w:rFonts w:ascii="Arial" w:hAnsi="Arial" w:cs="Arial"/>
          <w:sz w:val="15"/>
          <w:szCs w:val="15"/>
          <w:lang w:val="en-AU"/>
        </w:rPr>
        <w:endnoteRef/>
      </w:r>
      <w:r w:rsidRPr="00CE1D73">
        <w:rPr>
          <w:rFonts w:ascii="Arial" w:hAnsi="Arial" w:cs="Arial"/>
          <w:sz w:val="15"/>
          <w:szCs w:val="15"/>
          <w:lang w:val="en-AU"/>
        </w:rPr>
        <w:t xml:space="preserve"> See, </w:t>
      </w:r>
      <w:r w:rsidR="009B3CFF" w:rsidRPr="00CE1D73">
        <w:rPr>
          <w:rFonts w:ascii="Arial" w:hAnsi="Arial" w:cs="Arial"/>
          <w:sz w:val="15"/>
          <w:szCs w:val="15"/>
        </w:rPr>
        <w:t xml:space="preserve">Robinson 2012, </w:t>
      </w:r>
      <w:hyperlink r:id="rId16" w:history="1">
        <w:r w:rsidR="009B3CFF" w:rsidRPr="00CE1D73">
          <w:rPr>
            <w:rStyle w:val="Hyperlink"/>
            <w:rFonts w:ascii="Arial" w:hAnsi="Arial" w:cs="Arial"/>
            <w:sz w:val="15"/>
            <w:szCs w:val="15"/>
          </w:rPr>
          <w:t>Enabling and Protecting: Proactive approaches to addressing the abuse and neglect of children and young people with disability</w:t>
        </w:r>
      </w:hyperlink>
      <w:r w:rsidR="009B3CFF" w:rsidRPr="00CE1D73">
        <w:rPr>
          <w:rFonts w:ascii="Arial" w:hAnsi="Arial" w:cs="Arial"/>
          <w:sz w:val="15"/>
          <w:szCs w:val="15"/>
        </w:rPr>
        <w:t xml:space="preserve">, p. 12; Children and Young People with Disability Australia, Melbourne. See also: </w:t>
      </w:r>
      <w:r w:rsidRPr="00CE1D73">
        <w:rPr>
          <w:rFonts w:ascii="Arial" w:hAnsi="Arial" w:cs="Arial"/>
          <w:sz w:val="15"/>
          <w:szCs w:val="15"/>
          <w:lang w:val="en-AU"/>
        </w:rPr>
        <w:t xml:space="preserve">Robinson, S. &amp; McGovern, D. (2014) </w:t>
      </w:r>
      <w:hyperlink r:id="rId17" w:history="1">
        <w:r w:rsidRPr="00CE1D73">
          <w:rPr>
            <w:rStyle w:val="Hyperlink"/>
            <w:rFonts w:ascii="Arial" w:hAnsi="Arial" w:cs="Arial"/>
            <w:sz w:val="15"/>
            <w:szCs w:val="15"/>
            <w:lang w:val="en-AU"/>
          </w:rPr>
          <w:t>Safe at School? Exploring safety and harm of students with cognitive disability in and around school</w:t>
        </w:r>
      </w:hyperlink>
      <w:r w:rsidRPr="00CE1D73">
        <w:rPr>
          <w:rFonts w:ascii="Arial" w:hAnsi="Arial" w:cs="Arial"/>
          <w:sz w:val="15"/>
          <w:szCs w:val="15"/>
          <w:lang w:val="en-AU"/>
        </w:rPr>
        <w:t xml:space="preserve">. Lismore, Centre for Children and Young People. Report completed for the NSW Law and Justice Foundation. </w:t>
      </w:r>
    </w:p>
    <w:p w14:paraId="66D83151" w14:textId="77777777" w:rsidR="008E2E29" w:rsidRPr="00CE1D73" w:rsidRDefault="008E2E29" w:rsidP="009B3CFF">
      <w:pPr>
        <w:pStyle w:val="EndnoteText"/>
        <w:rPr>
          <w:rFonts w:ascii="Arial" w:hAnsi="Arial" w:cs="Arial"/>
          <w:sz w:val="15"/>
          <w:szCs w:val="15"/>
        </w:rPr>
      </w:pPr>
    </w:p>
  </w:endnote>
  <w:endnote w:id="22">
    <w:p w14:paraId="4423CEE0" w14:textId="214B7CAE" w:rsidR="008E2E29" w:rsidRPr="00CE1D73" w:rsidRDefault="00781112" w:rsidP="008E2E29">
      <w:pPr>
        <w:pStyle w:val="EndnoteText"/>
        <w:rPr>
          <w:rFonts w:ascii="Arial" w:hAnsi="Arial" w:cs="Arial"/>
          <w:color w:val="000000" w:themeColor="text1"/>
          <w:sz w:val="15"/>
          <w:szCs w:val="15"/>
        </w:rPr>
      </w:pPr>
      <w:r w:rsidRPr="00CE1D73">
        <w:rPr>
          <w:rStyle w:val="EndnoteReference"/>
          <w:rFonts w:ascii="Arial" w:hAnsi="Arial" w:cs="Arial"/>
          <w:sz w:val="15"/>
          <w:szCs w:val="15"/>
        </w:rPr>
        <w:endnoteRef/>
      </w:r>
      <w:r w:rsidRPr="00CE1D73">
        <w:rPr>
          <w:rFonts w:ascii="Arial" w:hAnsi="Arial" w:cs="Arial"/>
          <w:sz w:val="15"/>
          <w:szCs w:val="15"/>
        </w:rPr>
        <w:t xml:space="preserve"> </w:t>
      </w:r>
      <w:r w:rsidR="008E2E29" w:rsidRPr="00CE1D73">
        <w:rPr>
          <w:rFonts w:ascii="Arial" w:hAnsi="Arial" w:cs="Arial"/>
          <w:color w:val="000000" w:themeColor="text1"/>
          <w:sz w:val="15"/>
          <w:szCs w:val="15"/>
        </w:rPr>
        <w:t xml:space="preserve">The evidence base describing egregious breaches of the human rights of children and young people with disability in schools is rapidly increasing. See for </w:t>
      </w:r>
      <w:proofErr w:type="spellStart"/>
      <w:r w:rsidR="008E2E29" w:rsidRPr="00CE1D73">
        <w:rPr>
          <w:rFonts w:ascii="Arial" w:hAnsi="Arial" w:cs="Arial"/>
          <w:color w:val="000000" w:themeColor="text1"/>
          <w:sz w:val="15"/>
          <w:szCs w:val="15"/>
        </w:rPr>
        <w:t>eg</w:t>
      </w:r>
      <w:proofErr w:type="spellEnd"/>
      <w:r w:rsidR="008E2E29" w:rsidRPr="00CE1D73">
        <w:rPr>
          <w:rFonts w:ascii="Arial" w:hAnsi="Arial" w:cs="Arial"/>
          <w:color w:val="000000" w:themeColor="text1"/>
          <w:sz w:val="15"/>
          <w:szCs w:val="15"/>
        </w:rPr>
        <w:t xml:space="preserve">: Children and Young People with Disability Australia (CYDA) (August 2016) </w:t>
      </w:r>
      <w:hyperlink r:id="rId18" w:history="1">
        <w:r w:rsidR="008E2E29" w:rsidRPr="00CE1D73">
          <w:rPr>
            <w:rStyle w:val="Hyperlink"/>
            <w:rFonts w:ascii="Arial" w:hAnsi="Arial" w:cs="Arial"/>
            <w:sz w:val="15"/>
            <w:szCs w:val="15"/>
          </w:rPr>
          <w:t>Bullying and abuse of school students with disability at alarming levels; Media Release 9 August 2016</w:t>
        </w:r>
      </w:hyperlink>
      <w:r w:rsidR="008E2E29" w:rsidRPr="00CE1D73">
        <w:rPr>
          <w:rFonts w:ascii="Arial" w:hAnsi="Arial" w:cs="Arial"/>
          <w:color w:val="000000" w:themeColor="text1"/>
          <w:sz w:val="15"/>
          <w:szCs w:val="15"/>
        </w:rPr>
        <w:t xml:space="preserve">.  See: Australian Broadcasting Corporation (ABC) (16 August 2016) </w:t>
      </w:r>
      <w:hyperlink r:id="rId19" w:history="1">
        <w:r w:rsidR="008E2E29" w:rsidRPr="00CE1D73">
          <w:rPr>
            <w:rStyle w:val="Hyperlink"/>
            <w:rFonts w:ascii="Arial" w:hAnsi="Arial" w:cs="Arial"/>
            <w:sz w:val="15"/>
            <w:szCs w:val="15"/>
          </w:rPr>
          <w:t>School investigated after claims boy with autism locked in 'cage'</w:t>
        </w:r>
      </w:hyperlink>
      <w:r w:rsidR="008E2E29" w:rsidRPr="00CE1D73">
        <w:rPr>
          <w:rFonts w:ascii="Arial" w:hAnsi="Arial" w:cs="Arial"/>
          <w:color w:val="000000" w:themeColor="text1"/>
          <w:sz w:val="15"/>
          <w:szCs w:val="15"/>
        </w:rPr>
        <w:t xml:space="preserve">. Australian Broadcasting Corporation (ABC) (31 August 2016) </w:t>
      </w:r>
      <w:hyperlink r:id="rId20" w:history="1">
        <w:r w:rsidR="008E2E29" w:rsidRPr="00CE1D73">
          <w:rPr>
            <w:rStyle w:val="Hyperlink"/>
            <w:rFonts w:ascii="Arial" w:hAnsi="Arial" w:cs="Arial"/>
            <w:sz w:val="15"/>
            <w:szCs w:val="15"/>
          </w:rPr>
          <w:t>School accused of leaving teen with autism outside on beanbag for whole term</w:t>
        </w:r>
      </w:hyperlink>
      <w:r w:rsidR="008E2E29" w:rsidRPr="00CE1D73">
        <w:rPr>
          <w:rFonts w:ascii="Arial" w:hAnsi="Arial" w:cs="Arial"/>
          <w:color w:val="000000" w:themeColor="text1"/>
          <w:sz w:val="15"/>
          <w:szCs w:val="15"/>
        </w:rPr>
        <w:t xml:space="preserve">. The Canberra Times (11 August 2016) </w:t>
      </w:r>
      <w:hyperlink r:id="rId21" w:history="1">
        <w:r w:rsidR="008E2E29" w:rsidRPr="00CE1D73">
          <w:rPr>
            <w:rStyle w:val="Hyperlink"/>
            <w:rFonts w:ascii="Arial" w:hAnsi="Arial" w:cs="Arial"/>
            <w:sz w:val="15"/>
            <w:szCs w:val="15"/>
          </w:rPr>
          <w:t>Autism cage details emerge as United Nations investigates abuse of children</w:t>
        </w:r>
      </w:hyperlink>
      <w:r w:rsidR="008E2E29" w:rsidRPr="00CE1D73">
        <w:rPr>
          <w:rFonts w:ascii="Arial" w:hAnsi="Arial" w:cs="Arial"/>
          <w:color w:val="000000" w:themeColor="text1"/>
          <w:sz w:val="15"/>
          <w:szCs w:val="15"/>
        </w:rPr>
        <w:t xml:space="preserve">. See also: Senate Community Affairs References Committee (November 2015) </w:t>
      </w:r>
      <w:hyperlink r:id="rId22" w:history="1">
        <w:r w:rsidR="008E2E29" w:rsidRPr="00CE1D73">
          <w:rPr>
            <w:rStyle w:val="Hyperlink"/>
            <w:rFonts w:ascii="Arial" w:hAnsi="Arial" w:cs="Arial"/>
            <w:sz w:val="15"/>
            <w:szCs w:val="15"/>
          </w:rPr>
          <w:t>Final Report: ‘Violence, abuse and neglect against people with disability in institutional and residential settings</w:t>
        </w:r>
      </w:hyperlink>
      <w:r w:rsidR="008E2E29" w:rsidRPr="00CE1D73">
        <w:rPr>
          <w:rFonts w:ascii="Arial" w:hAnsi="Arial" w:cs="Arial"/>
          <w:color w:val="000000" w:themeColor="text1"/>
          <w:sz w:val="15"/>
          <w:szCs w:val="15"/>
        </w:rPr>
        <w:t xml:space="preserve">. See also: Senate Education and Employment References Committee (2016) </w:t>
      </w:r>
      <w:hyperlink r:id="rId23" w:history="1">
        <w:r w:rsidR="008E2E29" w:rsidRPr="00CE1D73">
          <w:rPr>
            <w:rStyle w:val="Hyperlink"/>
            <w:rFonts w:ascii="Arial" w:hAnsi="Arial" w:cs="Arial"/>
            <w:sz w:val="15"/>
            <w:szCs w:val="15"/>
          </w:rPr>
          <w:t>Final Report: Access to real learning: the impact of policy, funding and culture on students with disability</w:t>
        </w:r>
      </w:hyperlink>
    </w:p>
    <w:p w14:paraId="4739A6E4" w14:textId="77777777" w:rsidR="009B3CFF" w:rsidRPr="00CE1D73" w:rsidRDefault="009B3CFF" w:rsidP="00781112">
      <w:pPr>
        <w:pStyle w:val="EndnoteText"/>
        <w:rPr>
          <w:rFonts w:ascii="Arial" w:hAnsi="Arial" w:cs="Arial"/>
          <w:sz w:val="15"/>
          <w:szCs w:val="15"/>
        </w:rPr>
      </w:pPr>
    </w:p>
  </w:endnote>
  <w:endnote w:id="23">
    <w:p w14:paraId="0792B0A0" w14:textId="77777777" w:rsidR="00250EA3" w:rsidRPr="00CE1D73" w:rsidRDefault="00250EA3" w:rsidP="00250EA3">
      <w:pPr>
        <w:pStyle w:val="EndnoteText"/>
        <w:rPr>
          <w:rFonts w:ascii="Arial" w:hAnsi="Arial" w:cs="Arial"/>
          <w:sz w:val="15"/>
          <w:szCs w:val="15"/>
        </w:rPr>
      </w:pPr>
      <w:r w:rsidRPr="00CE1D73">
        <w:rPr>
          <w:rStyle w:val="EndnoteReference"/>
          <w:rFonts w:ascii="Arial" w:hAnsi="Arial" w:cs="Arial"/>
          <w:sz w:val="15"/>
          <w:szCs w:val="15"/>
        </w:rPr>
        <w:endnoteRef/>
      </w:r>
      <w:r w:rsidRPr="00CE1D73">
        <w:rPr>
          <w:rFonts w:ascii="Arial" w:hAnsi="Arial" w:cs="Arial"/>
          <w:sz w:val="15"/>
          <w:szCs w:val="15"/>
        </w:rPr>
        <w:t xml:space="preserve"> Australian Bureau of Statistics, 4430.0 - Disability, Ageing and </w:t>
      </w:r>
      <w:proofErr w:type="spellStart"/>
      <w:r w:rsidRPr="00CE1D73">
        <w:rPr>
          <w:rFonts w:ascii="Arial" w:hAnsi="Arial" w:cs="Arial"/>
          <w:sz w:val="15"/>
          <w:szCs w:val="15"/>
        </w:rPr>
        <w:t>Carers</w:t>
      </w:r>
      <w:proofErr w:type="spellEnd"/>
      <w:r w:rsidRPr="00CE1D73">
        <w:rPr>
          <w:rFonts w:ascii="Arial" w:hAnsi="Arial" w:cs="Arial"/>
          <w:sz w:val="15"/>
          <w:szCs w:val="15"/>
        </w:rPr>
        <w:t xml:space="preserve">, Australia: Summary of Findings, 2015: </w:t>
      </w:r>
      <w:hyperlink r:id="rId24" w:history="1">
        <w:r w:rsidRPr="00CE1D73">
          <w:rPr>
            <w:rStyle w:val="Hyperlink"/>
            <w:rFonts w:ascii="Arial" w:hAnsi="Arial" w:cs="Arial"/>
            <w:sz w:val="15"/>
            <w:szCs w:val="15"/>
          </w:rPr>
          <w:t>Aboriginal and Torres Strait Islander People with Disability</w:t>
        </w:r>
      </w:hyperlink>
      <w:r w:rsidRPr="00CE1D73">
        <w:rPr>
          <w:rFonts w:ascii="Arial" w:hAnsi="Arial" w:cs="Arial"/>
          <w:sz w:val="15"/>
          <w:szCs w:val="15"/>
        </w:rPr>
        <w:t xml:space="preserve">. </w:t>
      </w:r>
    </w:p>
    <w:p w14:paraId="218E9895" w14:textId="77777777" w:rsidR="00250EA3" w:rsidRPr="00CE1D73" w:rsidRDefault="00250EA3" w:rsidP="00250EA3">
      <w:pPr>
        <w:pStyle w:val="EndnoteText"/>
        <w:rPr>
          <w:rFonts w:ascii="Arial" w:hAnsi="Arial" w:cs="Arial"/>
          <w:sz w:val="15"/>
          <w:szCs w:val="15"/>
        </w:rPr>
      </w:pPr>
    </w:p>
  </w:endnote>
  <w:endnote w:id="24">
    <w:p w14:paraId="76805747" w14:textId="77777777" w:rsidR="00250EA3" w:rsidRPr="00CE1D73" w:rsidRDefault="00250EA3" w:rsidP="00250EA3">
      <w:pPr>
        <w:pStyle w:val="EndnoteText"/>
        <w:rPr>
          <w:rFonts w:ascii="Arial" w:hAnsi="Arial" w:cs="Arial"/>
          <w:sz w:val="15"/>
          <w:szCs w:val="15"/>
        </w:rPr>
      </w:pPr>
      <w:r w:rsidRPr="00CE1D73">
        <w:rPr>
          <w:rStyle w:val="EndnoteReference"/>
          <w:rFonts w:ascii="Arial" w:hAnsi="Arial" w:cs="Arial"/>
          <w:sz w:val="15"/>
          <w:szCs w:val="15"/>
        </w:rPr>
        <w:endnoteRef/>
      </w:r>
      <w:r w:rsidRPr="00CE1D73">
        <w:rPr>
          <w:rFonts w:ascii="Arial" w:hAnsi="Arial" w:cs="Arial"/>
          <w:sz w:val="15"/>
          <w:szCs w:val="15"/>
        </w:rPr>
        <w:t xml:space="preserve"> Australian Institute of Health and Welfare 2018. </w:t>
      </w:r>
      <w:hyperlink r:id="rId25" w:history="1">
        <w:r w:rsidRPr="00CE1D73">
          <w:rPr>
            <w:rStyle w:val="Hyperlink"/>
            <w:rFonts w:ascii="Arial" w:hAnsi="Arial" w:cs="Arial"/>
            <w:sz w:val="15"/>
            <w:szCs w:val="15"/>
          </w:rPr>
          <w:t>Australia’s health 2018</w:t>
        </w:r>
      </w:hyperlink>
      <w:r w:rsidRPr="00CE1D73">
        <w:rPr>
          <w:rFonts w:ascii="Arial" w:hAnsi="Arial" w:cs="Arial"/>
          <w:sz w:val="15"/>
          <w:szCs w:val="15"/>
        </w:rPr>
        <w:t>. Australia’s health series no. 16. AUS 221. Canberra: AIHW.</w:t>
      </w:r>
    </w:p>
    <w:p w14:paraId="34A1461D" w14:textId="77777777" w:rsidR="00250EA3" w:rsidRPr="00CE1D73" w:rsidRDefault="00250EA3" w:rsidP="00250EA3">
      <w:pPr>
        <w:pStyle w:val="EndnoteText"/>
        <w:rPr>
          <w:rFonts w:ascii="Arial" w:hAnsi="Arial" w:cs="Arial"/>
          <w:sz w:val="15"/>
          <w:szCs w:val="15"/>
        </w:rPr>
      </w:pPr>
    </w:p>
  </w:endnote>
  <w:endnote w:id="25">
    <w:p w14:paraId="24874F58" w14:textId="13B1C1E2" w:rsidR="008E2E29" w:rsidRPr="00CE1D73" w:rsidRDefault="00250EA3" w:rsidP="00250EA3">
      <w:pPr>
        <w:pStyle w:val="EndnoteText"/>
        <w:rPr>
          <w:rFonts w:ascii="Arial" w:hAnsi="Arial" w:cs="Arial"/>
          <w:sz w:val="15"/>
          <w:szCs w:val="15"/>
        </w:rPr>
      </w:pPr>
      <w:r w:rsidRPr="00CE1D73">
        <w:rPr>
          <w:rStyle w:val="EndnoteReference"/>
          <w:rFonts w:ascii="Arial" w:hAnsi="Arial" w:cs="Arial"/>
          <w:sz w:val="15"/>
          <w:szCs w:val="15"/>
        </w:rPr>
        <w:endnoteRef/>
      </w:r>
      <w:r w:rsidRPr="00CE1D73">
        <w:rPr>
          <w:rFonts w:ascii="Arial" w:hAnsi="Arial" w:cs="Arial"/>
          <w:sz w:val="15"/>
          <w:szCs w:val="15"/>
        </w:rPr>
        <w:t xml:space="preserve"> </w:t>
      </w:r>
      <w:r w:rsidR="000354B1" w:rsidRPr="00CE1D73">
        <w:rPr>
          <w:rFonts w:ascii="Arial" w:hAnsi="Arial" w:cs="Arial"/>
          <w:sz w:val="15"/>
          <w:szCs w:val="15"/>
        </w:rPr>
        <w:t xml:space="preserve">Australian Institute of Health and Welfare 2018 </w:t>
      </w:r>
      <w:hyperlink r:id="rId26" w:history="1">
        <w:r w:rsidR="000354B1" w:rsidRPr="00CE1D73">
          <w:rPr>
            <w:rStyle w:val="Hyperlink"/>
            <w:rFonts w:ascii="Arial" w:hAnsi="Arial" w:cs="Arial"/>
            <w:sz w:val="15"/>
            <w:szCs w:val="15"/>
          </w:rPr>
          <w:t>Family, domestic and sexual violence in Australia, 2018</w:t>
        </w:r>
      </w:hyperlink>
      <w:r w:rsidR="000354B1" w:rsidRPr="00CE1D73">
        <w:rPr>
          <w:rFonts w:ascii="Arial" w:hAnsi="Arial" w:cs="Arial"/>
          <w:sz w:val="15"/>
          <w:szCs w:val="15"/>
        </w:rPr>
        <w:t>. AIHW, Canberra.</w:t>
      </w:r>
      <w:r w:rsidRPr="00CE1D73">
        <w:rPr>
          <w:rFonts w:ascii="Arial" w:hAnsi="Arial" w:cs="Arial"/>
          <w:sz w:val="15"/>
          <w:szCs w:val="15"/>
        </w:rPr>
        <w:t xml:space="preserve"> </w:t>
      </w:r>
    </w:p>
    <w:p w14:paraId="2A0BA22D" w14:textId="36DB2C6D" w:rsidR="00250EA3" w:rsidRPr="00CE1D73" w:rsidRDefault="00250EA3" w:rsidP="00250EA3">
      <w:pPr>
        <w:pStyle w:val="EndnoteText"/>
        <w:rPr>
          <w:rFonts w:ascii="Arial" w:hAnsi="Arial" w:cs="Arial"/>
          <w:sz w:val="15"/>
          <w:szCs w:val="15"/>
        </w:rPr>
      </w:pPr>
    </w:p>
  </w:endnote>
  <w:endnote w:id="26">
    <w:p w14:paraId="1B595172" w14:textId="1F10B7CC" w:rsidR="00250EA3" w:rsidRPr="00CE1D73" w:rsidRDefault="00250EA3" w:rsidP="00250EA3">
      <w:pPr>
        <w:pStyle w:val="EndnoteText"/>
        <w:rPr>
          <w:rFonts w:ascii="Arial" w:hAnsi="Arial" w:cs="Arial"/>
          <w:sz w:val="15"/>
          <w:szCs w:val="15"/>
        </w:rPr>
      </w:pPr>
      <w:r w:rsidRPr="00CE1D73">
        <w:rPr>
          <w:rStyle w:val="EndnoteReference"/>
          <w:rFonts w:ascii="Arial" w:hAnsi="Arial" w:cs="Arial"/>
          <w:sz w:val="15"/>
          <w:szCs w:val="15"/>
        </w:rPr>
        <w:endnoteRef/>
      </w:r>
      <w:r w:rsidRPr="00CE1D73">
        <w:rPr>
          <w:rFonts w:ascii="Arial" w:hAnsi="Arial" w:cs="Arial"/>
          <w:sz w:val="15"/>
          <w:szCs w:val="15"/>
        </w:rPr>
        <w:t xml:space="preserve"> </w:t>
      </w:r>
      <w:r w:rsidR="008E2E29" w:rsidRPr="00CE1D73">
        <w:rPr>
          <w:rFonts w:ascii="Arial" w:hAnsi="Arial" w:cs="Arial"/>
          <w:sz w:val="15"/>
          <w:szCs w:val="15"/>
        </w:rPr>
        <w:t xml:space="preserve">See for </w:t>
      </w:r>
      <w:proofErr w:type="spellStart"/>
      <w:r w:rsidR="008E2E29" w:rsidRPr="00CE1D73">
        <w:rPr>
          <w:rFonts w:ascii="Arial" w:hAnsi="Arial" w:cs="Arial"/>
          <w:sz w:val="15"/>
          <w:szCs w:val="15"/>
        </w:rPr>
        <w:t>eg</w:t>
      </w:r>
      <w:proofErr w:type="spellEnd"/>
      <w:r w:rsidR="008E2E29" w:rsidRPr="00CE1D73">
        <w:rPr>
          <w:rFonts w:ascii="Arial" w:hAnsi="Arial" w:cs="Arial"/>
          <w:sz w:val="15"/>
          <w:szCs w:val="15"/>
        </w:rPr>
        <w:t xml:space="preserve">: </w:t>
      </w:r>
      <w:proofErr w:type="spellStart"/>
      <w:r w:rsidR="008E2E29" w:rsidRPr="00CE1D73">
        <w:rPr>
          <w:rFonts w:ascii="Arial" w:hAnsi="Arial" w:cs="Arial"/>
          <w:sz w:val="15"/>
          <w:szCs w:val="15"/>
        </w:rPr>
        <w:t>OurWatch</w:t>
      </w:r>
      <w:proofErr w:type="spellEnd"/>
      <w:r w:rsidR="008E2E29" w:rsidRPr="00CE1D73">
        <w:rPr>
          <w:rFonts w:ascii="Arial" w:hAnsi="Arial" w:cs="Arial"/>
          <w:sz w:val="15"/>
          <w:szCs w:val="15"/>
        </w:rPr>
        <w:t xml:space="preserve">, </w:t>
      </w:r>
      <w:hyperlink r:id="rId27" w:history="1">
        <w:r w:rsidR="008E2E29" w:rsidRPr="00CE1D73">
          <w:rPr>
            <w:rStyle w:val="Hyperlink"/>
            <w:rFonts w:ascii="Arial" w:hAnsi="Arial" w:cs="Arial"/>
            <w:sz w:val="15"/>
            <w:szCs w:val="15"/>
          </w:rPr>
          <w:t>Changing the picture: preventing violence against Aboriginal and Torres Strait Islander women</w:t>
        </w:r>
      </w:hyperlink>
      <w:r w:rsidR="008E2E29" w:rsidRPr="00CE1D73">
        <w:rPr>
          <w:rFonts w:ascii="Arial" w:hAnsi="Arial" w:cs="Arial"/>
          <w:sz w:val="15"/>
          <w:szCs w:val="15"/>
        </w:rPr>
        <w:t>.</w:t>
      </w:r>
      <w:r w:rsidRPr="00CE1D73">
        <w:rPr>
          <w:rFonts w:ascii="Arial" w:hAnsi="Arial" w:cs="Arial"/>
          <w:sz w:val="15"/>
          <w:szCs w:val="15"/>
        </w:rPr>
        <w:t xml:space="preserve">  </w:t>
      </w:r>
    </w:p>
    <w:p w14:paraId="7BA882DF" w14:textId="77777777" w:rsidR="008E2E29" w:rsidRPr="00CE1D73" w:rsidRDefault="008E2E29" w:rsidP="00250EA3">
      <w:pPr>
        <w:pStyle w:val="EndnoteText"/>
        <w:rPr>
          <w:rFonts w:ascii="Arial" w:hAnsi="Arial" w:cs="Arial"/>
          <w:sz w:val="15"/>
          <w:szCs w:val="15"/>
        </w:rPr>
      </w:pPr>
    </w:p>
  </w:endnote>
  <w:endnote w:id="27">
    <w:p w14:paraId="61079731" w14:textId="66C3D938" w:rsidR="00781112" w:rsidRPr="00CE1D73" w:rsidRDefault="00781112" w:rsidP="00781112">
      <w:pPr>
        <w:pStyle w:val="EndnoteText"/>
        <w:rPr>
          <w:rFonts w:ascii="Arial" w:hAnsi="Arial" w:cs="Arial"/>
          <w:sz w:val="15"/>
          <w:szCs w:val="15"/>
        </w:rPr>
      </w:pPr>
      <w:r w:rsidRPr="00CE1D73">
        <w:rPr>
          <w:rStyle w:val="EndnoteReference"/>
          <w:rFonts w:ascii="Arial" w:hAnsi="Arial" w:cs="Arial"/>
          <w:sz w:val="15"/>
          <w:szCs w:val="15"/>
        </w:rPr>
        <w:endnoteRef/>
      </w:r>
      <w:r w:rsidRPr="00CE1D73">
        <w:rPr>
          <w:rFonts w:ascii="Arial" w:hAnsi="Arial" w:cs="Arial"/>
          <w:sz w:val="15"/>
          <w:szCs w:val="15"/>
        </w:rPr>
        <w:t xml:space="preserve"> United Nations High Commissioner for Refugees, cited in National Ethnic Disability Alliance (NEDA) (2015) </w:t>
      </w:r>
      <w:hyperlink r:id="rId28" w:history="1">
        <w:r w:rsidRPr="00CE1D73">
          <w:rPr>
            <w:rStyle w:val="Hyperlink"/>
            <w:rFonts w:ascii="Arial" w:hAnsi="Arial" w:cs="Arial"/>
            <w:sz w:val="15"/>
            <w:szCs w:val="15"/>
          </w:rPr>
          <w:t xml:space="preserve">The Plight of People Living with Disabilities within Australian Immigration Detention: </w:t>
        </w:r>
        <w:proofErr w:type="spellStart"/>
        <w:r w:rsidRPr="00CE1D73">
          <w:rPr>
            <w:rStyle w:val="Hyperlink"/>
            <w:rFonts w:ascii="Arial" w:hAnsi="Arial" w:cs="Arial"/>
            <w:sz w:val="15"/>
            <w:szCs w:val="15"/>
          </w:rPr>
          <w:t>Demonised</w:t>
        </w:r>
        <w:proofErr w:type="spellEnd"/>
        <w:r w:rsidRPr="00CE1D73">
          <w:rPr>
            <w:rStyle w:val="Hyperlink"/>
            <w:rFonts w:ascii="Arial" w:hAnsi="Arial" w:cs="Arial"/>
            <w:sz w:val="15"/>
            <w:szCs w:val="15"/>
          </w:rPr>
          <w:t>, Detained, and Disowned</w:t>
        </w:r>
      </w:hyperlink>
      <w:r w:rsidRPr="00CE1D73">
        <w:rPr>
          <w:rFonts w:ascii="Arial" w:hAnsi="Arial" w:cs="Arial"/>
          <w:sz w:val="15"/>
          <w:szCs w:val="15"/>
        </w:rPr>
        <w:t>. NEDA, Canberra.</w:t>
      </w:r>
    </w:p>
    <w:p w14:paraId="591103B3" w14:textId="77777777" w:rsidR="008E2E29" w:rsidRPr="00CE1D73" w:rsidRDefault="008E2E29" w:rsidP="00781112">
      <w:pPr>
        <w:pStyle w:val="EndnoteText"/>
        <w:rPr>
          <w:rFonts w:ascii="Arial" w:hAnsi="Arial" w:cs="Arial"/>
          <w:sz w:val="15"/>
          <w:szCs w:val="15"/>
        </w:rPr>
      </w:pPr>
    </w:p>
  </w:endnote>
  <w:endnote w:id="28">
    <w:p w14:paraId="00DECA13" w14:textId="77777777" w:rsidR="00781112" w:rsidRPr="00CE1D73" w:rsidRDefault="00781112" w:rsidP="00781112">
      <w:pPr>
        <w:rPr>
          <w:rFonts w:ascii="Arial" w:hAnsi="Arial" w:cs="Arial"/>
          <w:sz w:val="15"/>
          <w:szCs w:val="15"/>
        </w:rPr>
      </w:pPr>
      <w:r w:rsidRPr="00CE1D73">
        <w:rPr>
          <w:rStyle w:val="EndnoteReference"/>
          <w:rFonts w:ascii="Arial" w:hAnsi="Arial" w:cs="Arial"/>
          <w:sz w:val="15"/>
          <w:szCs w:val="15"/>
        </w:rPr>
        <w:endnoteRef/>
      </w:r>
      <w:r w:rsidRPr="00CE1D73">
        <w:rPr>
          <w:rFonts w:ascii="Arial" w:hAnsi="Arial" w:cs="Arial"/>
          <w:sz w:val="15"/>
          <w:szCs w:val="15"/>
        </w:rPr>
        <w:t xml:space="preserve"> Legislation permits children with disability from asylum seeker backgrounds to be held indefinitely in immigration detention facilities. UN General Assembly (24 April 2017) </w:t>
      </w:r>
      <w:hyperlink r:id="rId29" w:history="1">
        <w:r w:rsidRPr="00CE1D73">
          <w:rPr>
            <w:rStyle w:val="Hyperlink"/>
            <w:rFonts w:ascii="Arial" w:hAnsi="Arial" w:cs="Arial"/>
            <w:sz w:val="15"/>
            <w:szCs w:val="15"/>
          </w:rPr>
          <w:t xml:space="preserve">Report of the Special Rapporteur on the human rights of migrants on his mission to Australia and the regional processing </w:t>
        </w:r>
        <w:proofErr w:type="spellStart"/>
        <w:r w:rsidRPr="00CE1D73">
          <w:rPr>
            <w:rStyle w:val="Hyperlink"/>
            <w:rFonts w:ascii="Arial" w:hAnsi="Arial" w:cs="Arial"/>
            <w:sz w:val="15"/>
            <w:szCs w:val="15"/>
          </w:rPr>
          <w:t>centres</w:t>
        </w:r>
        <w:proofErr w:type="spellEnd"/>
        <w:r w:rsidRPr="00CE1D73">
          <w:rPr>
            <w:rStyle w:val="Hyperlink"/>
            <w:rFonts w:ascii="Arial" w:hAnsi="Arial" w:cs="Arial"/>
            <w:sz w:val="15"/>
            <w:szCs w:val="15"/>
          </w:rPr>
          <w:t xml:space="preserve"> in Nauru</w:t>
        </w:r>
      </w:hyperlink>
      <w:r w:rsidRPr="00CE1D73">
        <w:rPr>
          <w:rFonts w:ascii="Arial" w:hAnsi="Arial" w:cs="Arial"/>
          <w:sz w:val="15"/>
          <w:szCs w:val="15"/>
        </w:rPr>
        <w:t>. UN Doc. No. A/HRC/35/25/Add.3.</w:t>
      </w:r>
    </w:p>
    <w:p w14:paraId="7DFAF737" w14:textId="77777777" w:rsidR="00781112" w:rsidRPr="00CE1D73" w:rsidRDefault="00781112" w:rsidP="00781112">
      <w:pPr>
        <w:pStyle w:val="EndnoteText"/>
        <w:rPr>
          <w:rFonts w:ascii="Arial" w:hAnsi="Arial" w:cs="Arial"/>
          <w:sz w:val="15"/>
          <w:szCs w:val="15"/>
        </w:rPr>
      </w:pPr>
    </w:p>
  </w:endnote>
  <w:endnote w:id="29">
    <w:p w14:paraId="3F09E4A5" w14:textId="036EA8A0" w:rsidR="00557D1C" w:rsidRPr="00CE1D73" w:rsidRDefault="00557D1C">
      <w:pPr>
        <w:pStyle w:val="EndnoteText"/>
        <w:rPr>
          <w:rFonts w:ascii="Arial" w:hAnsi="Arial" w:cs="Arial"/>
          <w:sz w:val="15"/>
          <w:szCs w:val="15"/>
          <w:lang w:val="en-AU"/>
        </w:rPr>
      </w:pPr>
      <w:r w:rsidRPr="00CE1D73">
        <w:rPr>
          <w:rStyle w:val="EndnoteReference"/>
          <w:rFonts w:ascii="Arial" w:hAnsi="Arial" w:cs="Arial"/>
          <w:sz w:val="15"/>
          <w:szCs w:val="15"/>
        </w:rPr>
        <w:endnoteRef/>
      </w:r>
      <w:r w:rsidRPr="00CE1D73">
        <w:rPr>
          <w:rFonts w:ascii="Arial" w:hAnsi="Arial" w:cs="Arial"/>
          <w:sz w:val="15"/>
          <w:szCs w:val="15"/>
        </w:rPr>
        <w:t xml:space="preserve"> See for </w:t>
      </w:r>
      <w:proofErr w:type="spellStart"/>
      <w:r w:rsidRPr="00CE1D73">
        <w:rPr>
          <w:rFonts w:ascii="Arial" w:hAnsi="Arial" w:cs="Arial"/>
          <w:sz w:val="15"/>
          <w:szCs w:val="15"/>
        </w:rPr>
        <w:t>eg</w:t>
      </w:r>
      <w:proofErr w:type="spellEnd"/>
      <w:r w:rsidRPr="00CE1D73">
        <w:rPr>
          <w:rFonts w:ascii="Arial" w:hAnsi="Arial" w:cs="Arial"/>
          <w:sz w:val="15"/>
          <w:szCs w:val="15"/>
        </w:rPr>
        <w:t xml:space="preserve">: </w:t>
      </w:r>
      <w:r w:rsidRPr="00CE1D73">
        <w:rPr>
          <w:rFonts w:ascii="Arial" w:hAnsi="Arial" w:cs="Arial"/>
          <w:sz w:val="15"/>
          <w:szCs w:val="15"/>
          <w:lang w:val="en-AU"/>
        </w:rPr>
        <w:t xml:space="preserve">Disabled People’s Organisations Australia (DPO Australia) (June 2017) </w:t>
      </w:r>
      <w:hyperlink r:id="rId30" w:history="1">
        <w:r w:rsidRPr="00CE1D73">
          <w:rPr>
            <w:rStyle w:val="Hyperlink"/>
            <w:rFonts w:ascii="Arial" w:hAnsi="Arial" w:cs="Arial"/>
            <w:sz w:val="15"/>
            <w:szCs w:val="15"/>
            <w:lang w:val="en-AU"/>
          </w:rPr>
          <w:t>Civil Society Statement to the Australian Government Calling for a Royal Commission into Violence, Abuse and Neglect of People with Disability</w:t>
        </w:r>
      </w:hyperlink>
      <w:r w:rsidRPr="00CE1D73">
        <w:rPr>
          <w:rFonts w:ascii="Arial" w:hAnsi="Arial" w:cs="Arial"/>
          <w:sz w:val="15"/>
          <w:szCs w:val="15"/>
          <w:lang w:val="en-AU"/>
        </w:rPr>
        <w:t>.</w:t>
      </w:r>
    </w:p>
    <w:p w14:paraId="7AF63DD5" w14:textId="77777777" w:rsidR="00557D1C" w:rsidRPr="00CE1D73" w:rsidRDefault="00557D1C">
      <w:pPr>
        <w:pStyle w:val="EndnoteText"/>
        <w:rPr>
          <w:rFonts w:ascii="Arial" w:hAnsi="Arial" w:cs="Arial"/>
          <w:sz w:val="15"/>
          <w:szCs w:val="15"/>
          <w:lang w:val="en-AU"/>
        </w:rPr>
      </w:pPr>
    </w:p>
  </w:endnote>
  <w:endnote w:id="30">
    <w:p w14:paraId="607A9EDC" w14:textId="7FB06FF1" w:rsidR="00D47462" w:rsidRPr="00CE1D73" w:rsidRDefault="00D47462">
      <w:pPr>
        <w:pStyle w:val="EndnoteText"/>
        <w:rPr>
          <w:rFonts w:ascii="Arial" w:hAnsi="Arial" w:cs="Arial"/>
          <w:sz w:val="15"/>
          <w:szCs w:val="15"/>
        </w:rPr>
      </w:pPr>
      <w:r w:rsidRPr="00CE1D73">
        <w:rPr>
          <w:rStyle w:val="EndnoteReference"/>
          <w:rFonts w:ascii="Arial" w:hAnsi="Arial" w:cs="Arial"/>
          <w:sz w:val="15"/>
          <w:szCs w:val="15"/>
        </w:rPr>
        <w:endnoteRef/>
      </w:r>
      <w:r w:rsidRPr="00CE1D73">
        <w:rPr>
          <w:rFonts w:ascii="Arial" w:hAnsi="Arial" w:cs="Arial"/>
          <w:sz w:val="15"/>
          <w:szCs w:val="15"/>
        </w:rPr>
        <w:t xml:space="preserve"> </w:t>
      </w:r>
      <w:r w:rsidR="00557D1C" w:rsidRPr="00CE1D73">
        <w:rPr>
          <w:rFonts w:ascii="Arial" w:hAnsi="Arial" w:cs="Arial"/>
          <w:sz w:val="15"/>
          <w:szCs w:val="15"/>
        </w:rPr>
        <w:t xml:space="preserve">The critical need for a ‘Royal Commission into Violence against People with Disability’ was the headline and key recommendation from the </w:t>
      </w:r>
      <w:hyperlink r:id="rId31" w:history="1">
        <w:r w:rsidR="00557D1C" w:rsidRPr="00CE1D73">
          <w:rPr>
            <w:rStyle w:val="Hyperlink"/>
            <w:rFonts w:ascii="Arial" w:hAnsi="Arial" w:cs="Arial"/>
            <w:sz w:val="15"/>
            <w:szCs w:val="15"/>
          </w:rPr>
          <w:t>Senate Inquiry into Violence, abuse and neglect against people with disability in institutional and residential settings</w:t>
        </w:r>
      </w:hyperlink>
      <w:r w:rsidR="00557D1C" w:rsidRPr="00CE1D73">
        <w:rPr>
          <w:rFonts w:ascii="Arial" w:hAnsi="Arial" w:cs="Arial"/>
          <w:sz w:val="15"/>
          <w:szCs w:val="15"/>
        </w:rPr>
        <w:t xml:space="preserve">. </w:t>
      </w:r>
    </w:p>
    <w:p w14:paraId="6CCFDEFC" w14:textId="77777777" w:rsidR="00D47462" w:rsidRPr="00CE1D73" w:rsidRDefault="00D47462">
      <w:pPr>
        <w:pStyle w:val="EndnoteText"/>
        <w:rPr>
          <w:rFonts w:ascii="Arial" w:hAnsi="Arial" w:cs="Arial"/>
          <w:sz w:val="15"/>
          <w:szCs w:val="15"/>
          <w:lang w:val="en-AU"/>
        </w:rPr>
      </w:pPr>
    </w:p>
  </w:endnote>
  <w:endnote w:id="31">
    <w:p w14:paraId="2FFF78E5" w14:textId="1B8627C9" w:rsidR="00557D1C" w:rsidRPr="00CE1D73" w:rsidRDefault="00557D1C">
      <w:pPr>
        <w:pStyle w:val="EndnoteText"/>
        <w:rPr>
          <w:rFonts w:ascii="Arial" w:hAnsi="Arial" w:cs="Arial"/>
          <w:sz w:val="15"/>
          <w:szCs w:val="15"/>
        </w:rPr>
      </w:pPr>
      <w:r w:rsidRPr="00CE1D73">
        <w:rPr>
          <w:rStyle w:val="EndnoteReference"/>
          <w:rFonts w:ascii="Arial" w:hAnsi="Arial" w:cs="Arial"/>
          <w:sz w:val="15"/>
          <w:szCs w:val="15"/>
        </w:rPr>
        <w:endnoteRef/>
      </w:r>
      <w:r w:rsidRPr="00CE1D73">
        <w:rPr>
          <w:rFonts w:ascii="Arial" w:hAnsi="Arial" w:cs="Arial"/>
          <w:sz w:val="15"/>
          <w:szCs w:val="15"/>
        </w:rPr>
        <w:t xml:space="preserve"> See for </w:t>
      </w:r>
      <w:proofErr w:type="spellStart"/>
      <w:r w:rsidRPr="00CE1D73">
        <w:rPr>
          <w:rFonts w:ascii="Arial" w:hAnsi="Arial" w:cs="Arial"/>
          <w:sz w:val="15"/>
          <w:szCs w:val="15"/>
        </w:rPr>
        <w:t>eg</w:t>
      </w:r>
      <w:proofErr w:type="spellEnd"/>
      <w:r w:rsidRPr="00CE1D73">
        <w:rPr>
          <w:rFonts w:ascii="Arial" w:hAnsi="Arial" w:cs="Arial"/>
          <w:sz w:val="15"/>
          <w:szCs w:val="15"/>
        </w:rPr>
        <w:t xml:space="preserve">: </w:t>
      </w:r>
      <w:r w:rsidR="005A3920" w:rsidRPr="00CE1D73">
        <w:rPr>
          <w:rFonts w:ascii="Arial" w:hAnsi="Arial" w:cs="Arial"/>
          <w:sz w:val="15"/>
          <w:szCs w:val="15"/>
        </w:rPr>
        <w:t xml:space="preserve">E/C.12/AUS/CO/5; CRPD/C/AUS/QPR/2-3; </w:t>
      </w:r>
      <w:r w:rsidR="00AA2EF5" w:rsidRPr="00CE1D73">
        <w:rPr>
          <w:rFonts w:ascii="Arial" w:hAnsi="Arial" w:cs="Arial"/>
          <w:sz w:val="15"/>
          <w:szCs w:val="15"/>
        </w:rPr>
        <w:t xml:space="preserve">See also: A/HRC/38/47/Add.1; </w:t>
      </w:r>
      <w:r w:rsidRPr="00CE1D73">
        <w:rPr>
          <w:rFonts w:ascii="Arial" w:hAnsi="Arial" w:cs="Arial"/>
          <w:sz w:val="15"/>
          <w:szCs w:val="15"/>
        </w:rPr>
        <w:t>A/C.3/72/L.18/Rev.1</w:t>
      </w:r>
      <w:r w:rsidR="00AA2EF5" w:rsidRPr="00CE1D73">
        <w:rPr>
          <w:rFonts w:ascii="Arial" w:hAnsi="Arial" w:cs="Arial"/>
          <w:sz w:val="15"/>
          <w:szCs w:val="15"/>
        </w:rPr>
        <w:t>.</w:t>
      </w:r>
      <w:r w:rsidRPr="00CE1D73">
        <w:rPr>
          <w:rFonts w:ascii="Arial" w:hAnsi="Arial" w:cs="Arial"/>
          <w:sz w:val="15"/>
          <w:szCs w:val="15"/>
        </w:rPr>
        <w:t xml:space="preserve"> </w:t>
      </w:r>
    </w:p>
    <w:p w14:paraId="1A1CF59F" w14:textId="77777777" w:rsidR="00557D1C" w:rsidRPr="00CE1D73" w:rsidRDefault="00557D1C">
      <w:pPr>
        <w:pStyle w:val="EndnoteText"/>
        <w:rPr>
          <w:rFonts w:ascii="Arial" w:hAnsi="Arial" w:cs="Arial"/>
          <w:sz w:val="15"/>
          <w:szCs w:val="15"/>
          <w:lang w:val="en-AU"/>
        </w:rPr>
      </w:pPr>
    </w:p>
  </w:endnote>
  <w:endnote w:id="32">
    <w:p w14:paraId="72BB38E1" w14:textId="77777777" w:rsidR="0078306D" w:rsidRPr="00CE1D73" w:rsidRDefault="0078306D" w:rsidP="0078306D">
      <w:pPr>
        <w:pStyle w:val="EndnoteText"/>
        <w:rPr>
          <w:rFonts w:ascii="Arial" w:hAnsi="Arial" w:cs="Arial"/>
          <w:sz w:val="15"/>
          <w:szCs w:val="15"/>
        </w:rPr>
      </w:pPr>
      <w:r w:rsidRPr="00CE1D73">
        <w:rPr>
          <w:rStyle w:val="EndnoteReference"/>
          <w:rFonts w:ascii="Arial" w:hAnsi="Arial" w:cs="Arial"/>
          <w:sz w:val="15"/>
          <w:szCs w:val="15"/>
        </w:rPr>
        <w:endnoteRef/>
      </w:r>
      <w:r w:rsidRPr="00CE1D73">
        <w:rPr>
          <w:rFonts w:ascii="Arial" w:hAnsi="Arial" w:cs="Arial"/>
          <w:sz w:val="15"/>
          <w:szCs w:val="15"/>
        </w:rPr>
        <w:t xml:space="preserve"> </w:t>
      </w:r>
      <w:hyperlink r:id="rId32" w:history="1">
        <w:r w:rsidRPr="00CE1D73">
          <w:rPr>
            <w:rStyle w:val="Hyperlink"/>
            <w:rFonts w:ascii="Arial" w:hAnsi="Arial" w:cs="Arial"/>
            <w:sz w:val="15"/>
            <w:szCs w:val="15"/>
          </w:rPr>
          <w:t>Royal Commission into Violence, Abuse, Neglect and Exploitation of People with Disability</w:t>
        </w:r>
      </w:hyperlink>
      <w:r w:rsidRPr="00CE1D73">
        <w:rPr>
          <w:rFonts w:ascii="Arial" w:hAnsi="Arial" w:cs="Arial"/>
          <w:sz w:val="15"/>
          <w:szCs w:val="15"/>
        </w:rPr>
        <w:t xml:space="preserve">.     </w:t>
      </w:r>
    </w:p>
    <w:p w14:paraId="13820A8C" w14:textId="77777777" w:rsidR="0078306D" w:rsidRPr="00CE1D73" w:rsidRDefault="0078306D" w:rsidP="0078306D">
      <w:pPr>
        <w:pStyle w:val="EndnoteText"/>
        <w:rPr>
          <w:rFonts w:ascii="Arial" w:hAnsi="Arial" w:cs="Arial"/>
          <w:sz w:val="15"/>
          <w:szCs w:val="15"/>
        </w:rPr>
      </w:pPr>
    </w:p>
  </w:endnote>
  <w:endnote w:id="33">
    <w:p w14:paraId="13C7102A" w14:textId="327B326E" w:rsidR="00860649" w:rsidRPr="00CE1D73" w:rsidRDefault="00860649">
      <w:pPr>
        <w:pStyle w:val="EndnoteText"/>
        <w:rPr>
          <w:rFonts w:ascii="Arial" w:hAnsi="Arial" w:cs="Arial"/>
          <w:sz w:val="15"/>
          <w:szCs w:val="15"/>
        </w:rPr>
      </w:pPr>
      <w:r w:rsidRPr="00CE1D73">
        <w:rPr>
          <w:rStyle w:val="EndnoteReference"/>
          <w:rFonts w:ascii="Arial" w:hAnsi="Arial" w:cs="Arial"/>
          <w:sz w:val="15"/>
          <w:szCs w:val="15"/>
        </w:rPr>
        <w:endnoteRef/>
      </w:r>
      <w:r w:rsidRPr="00CE1D73">
        <w:rPr>
          <w:rFonts w:ascii="Arial" w:hAnsi="Arial" w:cs="Arial"/>
          <w:sz w:val="15"/>
          <w:szCs w:val="15"/>
        </w:rPr>
        <w:t xml:space="preserve"> </w:t>
      </w:r>
      <w:r w:rsidRPr="00CE1D73">
        <w:rPr>
          <w:rFonts w:ascii="Arial" w:hAnsi="Arial" w:cs="Arial"/>
          <w:sz w:val="15"/>
          <w:szCs w:val="15"/>
          <w:lang w:val="en-AU"/>
        </w:rPr>
        <w:t xml:space="preserve">Disabled People’s Organisations Australia (DPO Australia) (23 July 2019) </w:t>
      </w:r>
      <w:hyperlink r:id="rId33" w:history="1">
        <w:r w:rsidRPr="00CE1D73">
          <w:rPr>
            <w:rStyle w:val="Hyperlink"/>
            <w:rFonts w:ascii="Arial" w:hAnsi="Arial" w:cs="Arial"/>
            <w:sz w:val="15"/>
            <w:szCs w:val="15"/>
          </w:rPr>
          <w:t>Disability community renews our calls for Commissioners to stand aside</w:t>
        </w:r>
      </w:hyperlink>
      <w:r w:rsidRPr="00CE1D73">
        <w:rPr>
          <w:rFonts w:ascii="Arial" w:hAnsi="Arial" w:cs="Arial"/>
          <w:sz w:val="15"/>
          <w:szCs w:val="15"/>
        </w:rPr>
        <w:t xml:space="preserve">. </w:t>
      </w:r>
    </w:p>
    <w:p w14:paraId="79B3BAE0" w14:textId="77777777" w:rsidR="00860649" w:rsidRPr="00CE1D73" w:rsidRDefault="00860649">
      <w:pPr>
        <w:pStyle w:val="EndnoteText"/>
        <w:rPr>
          <w:rFonts w:ascii="Arial" w:hAnsi="Arial" w:cs="Arial"/>
          <w:sz w:val="15"/>
          <w:szCs w:val="15"/>
          <w:lang w:val="en-AU"/>
        </w:rPr>
      </w:pPr>
    </w:p>
  </w:endnote>
  <w:endnote w:id="34">
    <w:p w14:paraId="2F922123" w14:textId="7D479F30" w:rsidR="00860649" w:rsidRPr="00CE1D73" w:rsidRDefault="00860649">
      <w:pPr>
        <w:pStyle w:val="EndnoteText"/>
        <w:rPr>
          <w:rFonts w:ascii="Arial" w:hAnsi="Arial" w:cs="Arial"/>
          <w:sz w:val="15"/>
          <w:szCs w:val="15"/>
          <w:lang w:val="en-AU"/>
        </w:rPr>
      </w:pPr>
      <w:r w:rsidRPr="00CE1D73">
        <w:rPr>
          <w:rStyle w:val="EndnoteReference"/>
          <w:rFonts w:ascii="Arial" w:hAnsi="Arial" w:cs="Arial"/>
          <w:sz w:val="15"/>
          <w:szCs w:val="15"/>
        </w:rPr>
        <w:endnoteRef/>
      </w:r>
      <w:r w:rsidRPr="00CE1D73">
        <w:rPr>
          <w:rFonts w:ascii="Arial" w:hAnsi="Arial" w:cs="Arial"/>
          <w:sz w:val="15"/>
          <w:szCs w:val="15"/>
        </w:rPr>
        <w:t xml:space="preserve"> </w:t>
      </w:r>
      <w:r w:rsidRPr="00CE1D73">
        <w:rPr>
          <w:rFonts w:ascii="Arial" w:hAnsi="Arial" w:cs="Arial"/>
          <w:sz w:val="15"/>
          <w:szCs w:val="15"/>
          <w:lang w:val="en-AU"/>
        </w:rPr>
        <w:t>Disabled People’s Organisations Australia (DPO Australia) (25 July 2019)</w:t>
      </w:r>
      <w:r w:rsidRPr="00CE1D73">
        <w:rPr>
          <w:rFonts w:ascii="Arial" w:hAnsi="Arial" w:cs="Arial"/>
          <w:sz w:val="15"/>
          <w:szCs w:val="15"/>
        </w:rPr>
        <w:t xml:space="preserve"> </w:t>
      </w:r>
      <w:hyperlink r:id="rId34" w:history="1">
        <w:r w:rsidRPr="00CE1D73">
          <w:rPr>
            <w:rStyle w:val="Hyperlink"/>
            <w:rFonts w:ascii="Arial" w:hAnsi="Arial" w:cs="Arial"/>
            <w:sz w:val="15"/>
            <w:szCs w:val="15"/>
          </w:rPr>
          <w:t>Senate supports disability community’s call for the Federal Government to immediately remove two Royal Commissioners</w:t>
        </w:r>
      </w:hyperlink>
      <w:r w:rsidRPr="00CE1D73">
        <w:rPr>
          <w:rFonts w:ascii="Arial" w:hAnsi="Arial" w:cs="Arial"/>
          <w:sz w:val="15"/>
          <w:szCs w:val="15"/>
        </w:rPr>
        <w:t>.</w:t>
      </w:r>
    </w:p>
    <w:p w14:paraId="7FA5CB06" w14:textId="77777777" w:rsidR="00860649" w:rsidRPr="00CE1D73" w:rsidRDefault="00860649">
      <w:pPr>
        <w:pStyle w:val="EndnoteText"/>
        <w:rPr>
          <w:rFonts w:ascii="Arial" w:hAnsi="Arial" w:cs="Arial"/>
          <w:sz w:val="15"/>
          <w:szCs w:val="15"/>
          <w:lang w:val="en-AU"/>
        </w:rPr>
      </w:pPr>
    </w:p>
  </w:endnote>
  <w:endnote w:id="35">
    <w:p w14:paraId="7F9F2C82" w14:textId="77777777" w:rsidR="0078306D" w:rsidRPr="00CE1D73" w:rsidRDefault="0078306D" w:rsidP="0078306D">
      <w:pPr>
        <w:pStyle w:val="EndnoteText"/>
        <w:rPr>
          <w:rFonts w:ascii="Arial" w:hAnsi="Arial" w:cs="Arial"/>
          <w:sz w:val="15"/>
          <w:szCs w:val="15"/>
        </w:rPr>
      </w:pPr>
      <w:r w:rsidRPr="00CE1D73">
        <w:rPr>
          <w:rStyle w:val="EndnoteReference"/>
          <w:rFonts w:ascii="Arial" w:hAnsi="Arial" w:cs="Arial"/>
          <w:sz w:val="15"/>
          <w:szCs w:val="15"/>
        </w:rPr>
        <w:endnoteRef/>
      </w:r>
      <w:r w:rsidRPr="00CE1D73">
        <w:rPr>
          <w:rFonts w:ascii="Arial" w:hAnsi="Arial" w:cs="Arial"/>
          <w:sz w:val="15"/>
          <w:szCs w:val="15"/>
        </w:rPr>
        <w:t xml:space="preserve"> Reflecting Australia’s obligations under the international human rights treaties to which Australia is a party, and the United Nations </w:t>
      </w:r>
      <w:hyperlink r:id="rId35" w:history="1">
        <w:r w:rsidRPr="00CE1D73">
          <w:rPr>
            <w:rStyle w:val="Hyperlink"/>
            <w:rFonts w:ascii="Arial" w:hAnsi="Arial" w:cs="Arial"/>
            <w:sz w:val="15"/>
            <w:szCs w:val="15"/>
          </w:rPr>
          <w:t>‘Basic Principles and Guidelines on the Right to a Remedy and Reparation for Victims of Gross Violations of International Human Rights Law and Serious Violations of International Humanitarian Law’</w:t>
        </w:r>
      </w:hyperlink>
      <w:r w:rsidRPr="00CE1D73">
        <w:rPr>
          <w:rFonts w:ascii="Arial" w:hAnsi="Arial" w:cs="Arial"/>
          <w:sz w:val="15"/>
          <w:szCs w:val="15"/>
        </w:rPr>
        <w:t>, remedies for gross violations of international human rights law and serious violations of international humanitarian law include the victim’s right to the following as provided for under international law: (a) Equal and effective access to justice; (b) Adequate, effective and prompt reparation for harm suffered; (c) Access to relevant information concerning violations and reparation mechanisms. UN Doc. No A/RES/60/147.</w:t>
      </w:r>
    </w:p>
    <w:p w14:paraId="187B8704" w14:textId="77777777" w:rsidR="0078306D" w:rsidRPr="00CE1D73" w:rsidRDefault="0078306D" w:rsidP="0078306D">
      <w:pPr>
        <w:pStyle w:val="EndnoteText"/>
        <w:rPr>
          <w:rFonts w:ascii="Arial" w:hAnsi="Arial" w:cs="Arial"/>
          <w:sz w:val="15"/>
          <w:szCs w:val="15"/>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7C012" w14:textId="77777777" w:rsidR="00D23C73" w:rsidRDefault="00927830" w:rsidP="00C43F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1061C6" w14:textId="77777777" w:rsidR="00D23C73" w:rsidRDefault="00D26126" w:rsidP="00D23C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E89A1" w14:textId="77777777" w:rsidR="00D23C73" w:rsidRPr="00D23C73" w:rsidRDefault="00927830" w:rsidP="00C43FC6">
    <w:pPr>
      <w:pStyle w:val="Footer"/>
      <w:framePr w:wrap="around" w:vAnchor="text" w:hAnchor="margin" w:xAlign="right" w:y="1"/>
      <w:rPr>
        <w:rStyle w:val="PageNumber"/>
        <w:rFonts w:ascii="Calibri" w:hAnsi="Calibri"/>
        <w:sz w:val="20"/>
        <w:szCs w:val="20"/>
      </w:rPr>
    </w:pPr>
    <w:r w:rsidRPr="00D23C73">
      <w:rPr>
        <w:rStyle w:val="PageNumber"/>
        <w:rFonts w:ascii="Calibri" w:hAnsi="Calibri"/>
        <w:sz w:val="20"/>
        <w:szCs w:val="20"/>
      </w:rPr>
      <w:fldChar w:fldCharType="begin"/>
    </w:r>
    <w:r w:rsidRPr="00D23C73">
      <w:rPr>
        <w:rStyle w:val="PageNumber"/>
        <w:rFonts w:ascii="Calibri" w:hAnsi="Calibri"/>
        <w:sz w:val="20"/>
        <w:szCs w:val="20"/>
      </w:rPr>
      <w:instrText xml:space="preserve">PAGE  </w:instrText>
    </w:r>
    <w:r w:rsidRPr="00D23C73">
      <w:rPr>
        <w:rStyle w:val="PageNumber"/>
        <w:rFonts w:ascii="Calibri" w:hAnsi="Calibri"/>
        <w:sz w:val="20"/>
        <w:szCs w:val="20"/>
      </w:rPr>
      <w:fldChar w:fldCharType="separate"/>
    </w:r>
    <w:r>
      <w:rPr>
        <w:rStyle w:val="PageNumber"/>
        <w:rFonts w:ascii="Calibri" w:hAnsi="Calibri"/>
        <w:noProof/>
        <w:sz w:val="20"/>
        <w:szCs w:val="20"/>
      </w:rPr>
      <w:t>2</w:t>
    </w:r>
    <w:r w:rsidRPr="00D23C73">
      <w:rPr>
        <w:rStyle w:val="PageNumber"/>
        <w:rFonts w:ascii="Calibri" w:hAnsi="Calibri"/>
        <w:sz w:val="20"/>
        <w:szCs w:val="20"/>
      </w:rPr>
      <w:fldChar w:fldCharType="end"/>
    </w:r>
  </w:p>
  <w:p w14:paraId="3422A939" w14:textId="77777777" w:rsidR="00D23C73" w:rsidRDefault="00D26126" w:rsidP="00D23C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C6674" w14:textId="77777777" w:rsidR="00D26126" w:rsidRDefault="00D26126" w:rsidP="00BB3549">
      <w:r>
        <w:separator/>
      </w:r>
    </w:p>
  </w:footnote>
  <w:footnote w:type="continuationSeparator" w:id="0">
    <w:p w14:paraId="40DA86F0" w14:textId="77777777" w:rsidR="00D26126" w:rsidRDefault="00D26126" w:rsidP="00BB3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5C415" w14:textId="218FA1C2" w:rsidR="00674930" w:rsidRPr="00187C51" w:rsidRDefault="00927830" w:rsidP="00674930">
    <w:pPr>
      <w:pStyle w:val="Header"/>
      <w:pBdr>
        <w:bottom w:val="single" w:sz="4" w:space="1" w:color="auto"/>
      </w:pBdr>
      <w:jc w:val="center"/>
      <w:rPr>
        <w:rFonts w:ascii="Calibri" w:hAnsi="Calibri"/>
        <w:b/>
        <w:bCs/>
        <w:color w:val="7030A0"/>
        <w:sz w:val="20"/>
        <w:szCs w:val="20"/>
      </w:rPr>
    </w:pPr>
    <w:r w:rsidRPr="00187C51">
      <w:rPr>
        <w:rFonts w:ascii="Calibri" w:hAnsi="Calibri"/>
        <w:b/>
        <w:bCs/>
        <w:color w:val="7030A0"/>
        <w:sz w:val="20"/>
        <w:szCs w:val="20"/>
      </w:rPr>
      <w:t>Disability Rights Now 2019: UN CRPD Review</w:t>
    </w:r>
    <w:r w:rsidR="00265207">
      <w:rPr>
        <w:rFonts w:ascii="Calibri" w:hAnsi="Calibri"/>
        <w:b/>
        <w:bCs/>
        <w:color w:val="7030A0"/>
        <w:sz w:val="20"/>
        <w:szCs w:val="20"/>
      </w:rPr>
      <w:t xml:space="preserve"> of Australia</w:t>
    </w:r>
  </w:p>
  <w:p w14:paraId="14DAFBE2" w14:textId="56246A09" w:rsidR="009F2918" w:rsidRPr="00187C51" w:rsidRDefault="009F2918" w:rsidP="00674930">
    <w:pPr>
      <w:pStyle w:val="Header"/>
      <w:pBdr>
        <w:bottom w:val="single" w:sz="4" w:space="1" w:color="auto"/>
      </w:pBdr>
      <w:jc w:val="center"/>
      <w:rPr>
        <w:rFonts w:ascii="Calibri" w:hAnsi="Calibri"/>
        <w:b/>
        <w:bCs/>
        <w:color w:val="7030A0"/>
        <w:sz w:val="20"/>
        <w:szCs w:val="20"/>
      </w:rPr>
    </w:pPr>
    <w:r w:rsidRPr="00187C51">
      <w:rPr>
        <w:rFonts w:ascii="Calibri" w:hAnsi="Calibri"/>
        <w:b/>
        <w:bCs/>
        <w:color w:val="7030A0"/>
        <w:sz w:val="20"/>
        <w:szCs w:val="20"/>
      </w:rPr>
      <w:t>CRPD Factsheet</w:t>
    </w:r>
  </w:p>
  <w:p w14:paraId="55A02C6C" w14:textId="77777777" w:rsidR="000107BF" w:rsidRPr="00674930" w:rsidRDefault="00D26126" w:rsidP="00674930">
    <w:pPr>
      <w:pStyle w:val="Header"/>
      <w:pBdr>
        <w:bottom w:val="single" w:sz="4" w:space="1" w:color="auto"/>
      </w:pBdr>
      <w:jc w:val="center"/>
      <w:rPr>
        <w:rFonts w:ascii="Arial" w:hAnsi="Arial" w:cs="Arial"/>
        <w:color w:val="2F5496" w:themeColor="accent1" w:themeShade="B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348"/>
    <w:multiLevelType w:val="hybridMultilevel"/>
    <w:tmpl w:val="4406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762EA"/>
    <w:multiLevelType w:val="hybridMultilevel"/>
    <w:tmpl w:val="3EBE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71CEE"/>
    <w:multiLevelType w:val="hybridMultilevel"/>
    <w:tmpl w:val="F100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827A49"/>
    <w:multiLevelType w:val="hybridMultilevel"/>
    <w:tmpl w:val="1E50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95179"/>
    <w:multiLevelType w:val="hybridMultilevel"/>
    <w:tmpl w:val="2D52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B75D02"/>
    <w:multiLevelType w:val="hybridMultilevel"/>
    <w:tmpl w:val="13DA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55692E"/>
    <w:multiLevelType w:val="hybridMultilevel"/>
    <w:tmpl w:val="8CA64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8176F3"/>
    <w:multiLevelType w:val="hybridMultilevel"/>
    <w:tmpl w:val="1DDA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432BFB"/>
    <w:multiLevelType w:val="hybridMultilevel"/>
    <w:tmpl w:val="D32AA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9754A5"/>
    <w:multiLevelType w:val="hybridMultilevel"/>
    <w:tmpl w:val="19A2D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5A1A11"/>
    <w:multiLevelType w:val="hybridMultilevel"/>
    <w:tmpl w:val="7724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C04768"/>
    <w:multiLevelType w:val="hybridMultilevel"/>
    <w:tmpl w:val="17DCB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4D5F8A"/>
    <w:multiLevelType w:val="hybridMultilevel"/>
    <w:tmpl w:val="78DC17A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CC006F"/>
    <w:multiLevelType w:val="hybridMultilevel"/>
    <w:tmpl w:val="4BE2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1"/>
  </w:num>
  <w:num w:numId="4">
    <w:abstractNumId w:val="13"/>
  </w:num>
  <w:num w:numId="5">
    <w:abstractNumId w:val="7"/>
  </w:num>
  <w:num w:numId="6">
    <w:abstractNumId w:val="6"/>
  </w:num>
  <w:num w:numId="7">
    <w:abstractNumId w:val="0"/>
  </w:num>
  <w:num w:numId="8">
    <w:abstractNumId w:val="2"/>
  </w:num>
  <w:num w:numId="9">
    <w:abstractNumId w:val="4"/>
  </w:num>
  <w:num w:numId="10">
    <w:abstractNumId w:val="8"/>
  </w:num>
  <w:num w:numId="11">
    <w:abstractNumId w:val="5"/>
  </w:num>
  <w:num w:numId="12">
    <w:abstractNumId w:val="12"/>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549"/>
    <w:rsid w:val="000354B1"/>
    <w:rsid w:val="000417EB"/>
    <w:rsid w:val="0004457C"/>
    <w:rsid w:val="0006740C"/>
    <w:rsid w:val="000A3A64"/>
    <w:rsid w:val="000F3883"/>
    <w:rsid w:val="001179A2"/>
    <w:rsid w:val="00172C1A"/>
    <w:rsid w:val="00187C51"/>
    <w:rsid w:val="0019172E"/>
    <w:rsid w:val="001A64F7"/>
    <w:rsid w:val="001B6BD5"/>
    <w:rsid w:val="00250EA3"/>
    <w:rsid w:val="00257B11"/>
    <w:rsid w:val="00265207"/>
    <w:rsid w:val="002803CA"/>
    <w:rsid w:val="00323DBE"/>
    <w:rsid w:val="003255D8"/>
    <w:rsid w:val="0033420B"/>
    <w:rsid w:val="00346ABB"/>
    <w:rsid w:val="00382FD5"/>
    <w:rsid w:val="003A0428"/>
    <w:rsid w:val="003F326E"/>
    <w:rsid w:val="00424A34"/>
    <w:rsid w:val="004373E4"/>
    <w:rsid w:val="00450961"/>
    <w:rsid w:val="0049584F"/>
    <w:rsid w:val="004A201B"/>
    <w:rsid w:val="004B35B0"/>
    <w:rsid w:val="00557D1C"/>
    <w:rsid w:val="005613A5"/>
    <w:rsid w:val="0059028E"/>
    <w:rsid w:val="005975CC"/>
    <w:rsid w:val="005A3920"/>
    <w:rsid w:val="006132FE"/>
    <w:rsid w:val="00651033"/>
    <w:rsid w:val="006B0544"/>
    <w:rsid w:val="006C58DC"/>
    <w:rsid w:val="006E135D"/>
    <w:rsid w:val="00757771"/>
    <w:rsid w:val="00765A1D"/>
    <w:rsid w:val="007726FF"/>
    <w:rsid w:val="00781112"/>
    <w:rsid w:val="0078306D"/>
    <w:rsid w:val="00785F7E"/>
    <w:rsid w:val="007978FB"/>
    <w:rsid w:val="007A62A0"/>
    <w:rsid w:val="007C35A2"/>
    <w:rsid w:val="008167A7"/>
    <w:rsid w:val="00823121"/>
    <w:rsid w:val="00831317"/>
    <w:rsid w:val="00857E08"/>
    <w:rsid w:val="00860649"/>
    <w:rsid w:val="00872E0C"/>
    <w:rsid w:val="00873682"/>
    <w:rsid w:val="0087575A"/>
    <w:rsid w:val="00891015"/>
    <w:rsid w:val="008E2E29"/>
    <w:rsid w:val="0090754A"/>
    <w:rsid w:val="00927830"/>
    <w:rsid w:val="0093016E"/>
    <w:rsid w:val="0098074F"/>
    <w:rsid w:val="00985278"/>
    <w:rsid w:val="009B3CFF"/>
    <w:rsid w:val="009C339E"/>
    <w:rsid w:val="009E068D"/>
    <w:rsid w:val="009E5CE9"/>
    <w:rsid w:val="009F2918"/>
    <w:rsid w:val="009F2DD7"/>
    <w:rsid w:val="00A20658"/>
    <w:rsid w:val="00A43A8F"/>
    <w:rsid w:val="00A86644"/>
    <w:rsid w:val="00AA054B"/>
    <w:rsid w:val="00AA2EF5"/>
    <w:rsid w:val="00AD1FDF"/>
    <w:rsid w:val="00AF6969"/>
    <w:rsid w:val="00B031A6"/>
    <w:rsid w:val="00B148CA"/>
    <w:rsid w:val="00B44197"/>
    <w:rsid w:val="00B66933"/>
    <w:rsid w:val="00BA3C7A"/>
    <w:rsid w:val="00BB3549"/>
    <w:rsid w:val="00BE1E25"/>
    <w:rsid w:val="00BE549F"/>
    <w:rsid w:val="00CE1D73"/>
    <w:rsid w:val="00CE75B2"/>
    <w:rsid w:val="00D00501"/>
    <w:rsid w:val="00D12023"/>
    <w:rsid w:val="00D26126"/>
    <w:rsid w:val="00D331C9"/>
    <w:rsid w:val="00D47462"/>
    <w:rsid w:val="00D8738F"/>
    <w:rsid w:val="00D908F6"/>
    <w:rsid w:val="00D90A77"/>
    <w:rsid w:val="00DA1A92"/>
    <w:rsid w:val="00DB1705"/>
    <w:rsid w:val="00E07B16"/>
    <w:rsid w:val="00E1396C"/>
    <w:rsid w:val="00E24191"/>
    <w:rsid w:val="00E43383"/>
    <w:rsid w:val="00E45288"/>
    <w:rsid w:val="00E66943"/>
    <w:rsid w:val="00E91605"/>
    <w:rsid w:val="00EE249A"/>
    <w:rsid w:val="00F213FC"/>
    <w:rsid w:val="00F4065B"/>
    <w:rsid w:val="00F616BE"/>
    <w:rsid w:val="00F825C8"/>
    <w:rsid w:val="00F936BA"/>
    <w:rsid w:val="00F97A00"/>
    <w:rsid w:val="00FF3799"/>
    <w:rsid w:val="00FF57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23615"/>
  <w15:chartTrackingRefBased/>
  <w15:docId w15:val="{D3F0A78C-3872-4740-9824-81543A92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B3549"/>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Heading1">
    <w:name w:val="heading 1"/>
    <w:basedOn w:val="Normal"/>
    <w:next w:val="Normal"/>
    <w:link w:val="Heading1Char"/>
    <w:uiPriority w:val="9"/>
    <w:qFormat/>
    <w:rsid w:val="00BB354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549"/>
    <w:rPr>
      <w:rFonts w:asciiTheme="majorHAnsi" w:eastAsiaTheme="majorEastAsia" w:hAnsiTheme="majorHAnsi" w:cstheme="majorBidi"/>
      <w:color w:val="2F5496" w:themeColor="accent1" w:themeShade="BF"/>
      <w:sz w:val="32"/>
      <w:szCs w:val="32"/>
      <w:bdr w:val="nil"/>
      <w:lang w:val="en-US"/>
    </w:rPr>
  </w:style>
  <w:style w:type="paragraph" w:styleId="Header">
    <w:name w:val="header"/>
    <w:basedOn w:val="Normal"/>
    <w:link w:val="HeaderChar"/>
    <w:uiPriority w:val="99"/>
    <w:unhideWhenUsed/>
    <w:rsid w:val="00BB3549"/>
    <w:pPr>
      <w:tabs>
        <w:tab w:val="center" w:pos="4513"/>
        <w:tab w:val="right" w:pos="9026"/>
      </w:tabs>
    </w:pPr>
  </w:style>
  <w:style w:type="character" w:customStyle="1" w:styleId="HeaderChar">
    <w:name w:val="Header Char"/>
    <w:basedOn w:val="DefaultParagraphFont"/>
    <w:link w:val="Header"/>
    <w:uiPriority w:val="99"/>
    <w:rsid w:val="00BB3549"/>
    <w:rPr>
      <w:rFonts w:ascii="Times New Roman" w:eastAsia="Arial Unicode MS" w:hAnsi="Times New Roman" w:cs="Times New Roman"/>
      <w:bdr w:val="nil"/>
      <w:lang w:val="en-US"/>
    </w:rPr>
  </w:style>
  <w:style w:type="paragraph" w:styleId="Footer">
    <w:name w:val="footer"/>
    <w:basedOn w:val="Normal"/>
    <w:link w:val="FooterChar"/>
    <w:uiPriority w:val="99"/>
    <w:unhideWhenUsed/>
    <w:rsid w:val="00BB3549"/>
    <w:pPr>
      <w:tabs>
        <w:tab w:val="center" w:pos="4513"/>
        <w:tab w:val="right" w:pos="9026"/>
      </w:tabs>
    </w:pPr>
  </w:style>
  <w:style w:type="character" w:customStyle="1" w:styleId="FooterChar">
    <w:name w:val="Footer Char"/>
    <w:basedOn w:val="DefaultParagraphFont"/>
    <w:link w:val="Footer"/>
    <w:uiPriority w:val="99"/>
    <w:rsid w:val="00BB3549"/>
    <w:rPr>
      <w:rFonts w:ascii="Times New Roman" w:eastAsia="Arial Unicode MS" w:hAnsi="Times New Roman" w:cs="Times New Roman"/>
      <w:bdr w:val="nil"/>
      <w:lang w:val="en-US"/>
    </w:rPr>
  </w:style>
  <w:style w:type="character" w:styleId="Hyperlink">
    <w:name w:val="Hyperlink"/>
    <w:uiPriority w:val="99"/>
    <w:rsid w:val="00BB3549"/>
    <w:rPr>
      <w:u w:val="single"/>
    </w:rPr>
  </w:style>
  <w:style w:type="paragraph" w:styleId="ListParagraph">
    <w:name w:val="List Paragraph"/>
    <w:basedOn w:val="Normal"/>
    <w:uiPriority w:val="34"/>
    <w:qFormat/>
    <w:rsid w:val="00BB354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AU"/>
    </w:rPr>
  </w:style>
  <w:style w:type="paragraph" w:styleId="EndnoteText">
    <w:name w:val="endnote text"/>
    <w:basedOn w:val="Normal"/>
    <w:link w:val="EndnoteTextChar"/>
    <w:uiPriority w:val="99"/>
    <w:unhideWhenUsed/>
    <w:rsid w:val="00BB3549"/>
    <w:rPr>
      <w:sz w:val="20"/>
      <w:szCs w:val="20"/>
    </w:rPr>
  </w:style>
  <w:style w:type="character" w:customStyle="1" w:styleId="EndnoteTextChar">
    <w:name w:val="Endnote Text Char"/>
    <w:basedOn w:val="DefaultParagraphFont"/>
    <w:link w:val="EndnoteText"/>
    <w:uiPriority w:val="99"/>
    <w:rsid w:val="00BB3549"/>
    <w:rPr>
      <w:rFonts w:ascii="Times New Roman" w:eastAsia="Arial Unicode MS" w:hAnsi="Times New Roman" w:cs="Times New Roman"/>
      <w:sz w:val="20"/>
      <w:szCs w:val="20"/>
      <w:bdr w:val="nil"/>
      <w:lang w:val="en-US"/>
    </w:rPr>
  </w:style>
  <w:style w:type="character" w:styleId="EndnoteReference">
    <w:name w:val="endnote reference"/>
    <w:basedOn w:val="DefaultParagraphFont"/>
    <w:uiPriority w:val="99"/>
    <w:unhideWhenUsed/>
    <w:rsid w:val="00BB3549"/>
    <w:rPr>
      <w:vertAlign w:val="superscript"/>
    </w:rPr>
  </w:style>
  <w:style w:type="character" w:styleId="PageNumber">
    <w:name w:val="page number"/>
    <w:basedOn w:val="DefaultParagraphFont"/>
    <w:uiPriority w:val="99"/>
    <w:semiHidden/>
    <w:unhideWhenUsed/>
    <w:rsid w:val="00BB3549"/>
  </w:style>
  <w:style w:type="character" w:customStyle="1" w:styleId="apple-converted-space">
    <w:name w:val="apple-converted-space"/>
    <w:basedOn w:val="DefaultParagraphFont"/>
    <w:rsid w:val="00BB3549"/>
  </w:style>
  <w:style w:type="character" w:styleId="UnresolvedMention">
    <w:name w:val="Unresolved Mention"/>
    <w:basedOn w:val="DefaultParagraphFont"/>
    <w:uiPriority w:val="99"/>
    <w:semiHidden/>
    <w:unhideWhenUsed/>
    <w:rsid w:val="00831317"/>
    <w:rPr>
      <w:color w:val="605E5C"/>
      <w:shd w:val="clear" w:color="auto" w:fill="E1DFDD"/>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FN"/>
    <w:basedOn w:val="Normal"/>
    <w:link w:val="FootnoteTextChar"/>
    <w:uiPriority w:val="99"/>
    <w:unhideWhenUsed/>
    <w:qFormat/>
    <w:rsid w:val="006132FE"/>
    <w:rPr>
      <w:sz w:val="20"/>
      <w:szCs w:val="20"/>
    </w:rPr>
  </w:style>
  <w:style w:type="character" w:customStyle="1" w:styleId="FootnoteTextChar">
    <w:name w:val="Footnote Text Char"/>
    <w:aliases w:val="Footnote Text Char Char Char Char Char Char Char,Footnote Text Char Char Char Char Char Char Char Char Char Char Char Char Char Char Char Char Char Char,FN Char"/>
    <w:basedOn w:val="DefaultParagraphFont"/>
    <w:link w:val="FootnoteText"/>
    <w:uiPriority w:val="99"/>
    <w:rsid w:val="006132FE"/>
    <w:rPr>
      <w:rFonts w:ascii="Times New Roman" w:eastAsia="Arial Unicode MS" w:hAnsi="Times New Roman" w:cs="Times New Roman"/>
      <w:sz w:val="20"/>
      <w:szCs w:val="20"/>
      <w:bdr w:val="nil"/>
      <w:lang w:val="en-US"/>
    </w:rPr>
  </w:style>
  <w:style w:type="character" w:styleId="FootnoteReference">
    <w:name w:val="footnote reference"/>
    <w:aliases w:val="4_G,Footnotes refss,Footnote number,Footnote,Ref,de nota al pie,opcalrc,callout,NO,4_G Char Char Char Char,Footnotes refss Char Char Char Char,ftref Char Char Char Char,BVI fnr Char Char Char Char,BVI fnr Car Car Char Char Char Char"/>
    <w:basedOn w:val="DefaultParagraphFont"/>
    <w:link w:val="4GCharCharChar"/>
    <w:uiPriority w:val="99"/>
    <w:unhideWhenUsed/>
    <w:rsid w:val="006132FE"/>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0417E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jc w:val="both"/>
    </w:pPr>
    <w:rPr>
      <w:rFonts w:asciiTheme="minorHAnsi" w:eastAsiaTheme="minorHAnsi" w:hAnsiTheme="minorHAnsi" w:cstheme="minorBidi"/>
      <w:bdr w:val="none" w:sz="0" w:space="0" w:color="auto"/>
      <w:vertAlign w:val="superscript"/>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13" Type="http://schemas.openxmlformats.org/officeDocument/2006/relationships/hyperlink" Target="https://www.abs.gov.au/ausstats/abs@.nsf/mf/4714.0" TargetMode="External"/><Relationship Id="rId18" Type="http://schemas.openxmlformats.org/officeDocument/2006/relationships/hyperlink" Target="https://www.cyda.org.au/cyda-education-survey-2016" TargetMode="External"/><Relationship Id="rId26" Type="http://schemas.openxmlformats.org/officeDocument/2006/relationships/hyperlink" Target="https://www.aihw.gov.au/reports/domestic-violence/family-domestic-sexual-violence-in-australia-2018/contents/summary" TargetMode="External"/><Relationship Id="rId3" Type="http://schemas.openxmlformats.org/officeDocument/2006/relationships/hyperlink" Target="https://www.aihw.gov.au/getmedia/088848dc-906d-4a8b-aa09-79df0f943984/aihw-aus-214-aw17.pdf.aspx?inline=true" TargetMode="External"/><Relationship Id="rId21" Type="http://schemas.openxmlformats.org/officeDocument/2006/relationships/hyperlink" Target="https://www.canberratimes.com.au/story/6045738/autism-cage-details-emerge-as-united-nations-investigates-abuse-of-children/" TargetMode="External"/><Relationship Id="rId34" Type="http://schemas.openxmlformats.org/officeDocument/2006/relationships/hyperlink" Target="http://dpoa.org.au/senate-supports-disability-communitys-call-for-the-federal-government-to-immediately-remove-two-royal-commissioners/" TargetMode="External"/><Relationship Id="rId7" Type="http://schemas.openxmlformats.org/officeDocument/2006/relationships/hyperlink" Target="http://wwda.org.au/wp-content/uploads/2013/12/STV_Background_Paper_FINAL.pdf" TargetMode="External"/><Relationship Id="rId12" Type="http://schemas.openxmlformats.org/officeDocument/2006/relationships/hyperlink" Target="https://www.abs.gov.au/" TargetMode="External"/><Relationship Id="rId17" Type="http://schemas.openxmlformats.org/officeDocument/2006/relationships/hyperlink" Target="https://epubs.scu.edu.au/cgi/viewcontent.cgi?article=2314&amp;context=educ_pubs" TargetMode="External"/><Relationship Id="rId25" Type="http://schemas.openxmlformats.org/officeDocument/2006/relationships/hyperlink" Target="https://www.aihw.gov.au/reports/australias-health/australias-health-2018/contents/table-of-contents" TargetMode="External"/><Relationship Id="rId33" Type="http://schemas.openxmlformats.org/officeDocument/2006/relationships/hyperlink" Target="http://dpoa.org.au/disability-community-renews-our-calls-for-commissioners-to-stand-aside/" TargetMode="External"/><Relationship Id="rId2" Type="http://schemas.openxmlformats.org/officeDocument/2006/relationships/hyperlink" Target="http://wwda.org.au/wp-content/uploads/2013/12/ACDA_Sub_Sen_Inquiry_Violence_Institutions.pdf" TargetMode="External"/><Relationship Id="rId16" Type="http://schemas.openxmlformats.org/officeDocument/2006/relationships/hyperlink" Target="https://www.cyda.org.au/enabling-and-protecting" TargetMode="External"/><Relationship Id="rId20" Type="http://schemas.openxmlformats.org/officeDocument/2006/relationships/hyperlink" Target="https://www.abc.net.au/7.30/school-accused-of-leaving-teen-with-autism-outside/7803478" TargetMode="External"/><Relationship Id="rId29" Type="http://schemas.openxmlformats.org/officeDocument/2006/relationships/hyperlink" Target="https://www.refworld.org/docid/593a8c924.html" TargetMode="External"/><Relationship Id="rId1" Type="http://schemas.openxmlformats.org/officeDocument/2006/relationships/hyperlink" Target="http://dpoa.org.au/violence-abuse-exploitation-neglect-people-disability-australia-available-data-march-2019/violence-against-people-with-disability_dpoa_march-2019/" TargetMode="External"/><Relationship Id="rId6" Type="http://schemas.openxmlformats.org/officeDocument/2006/relationships/hyperlink" Target="http://wwda.org.au/wp-content/uploads/2016/12/Position_Statement_1_-_Violence_FINAL_WEB.pdf" TargetMode="External"/><Relationship Id="rId11" Type="http://schemas.openxmlformats.org/officeDocument/2006/relationships/hyperlink" Target="https://www.abs.gov.au/ausstats/abs@.nsf/mf/4906.0" TargetMode="External"/><Relationship Id="rId24" Type="http://schemas.openxmlformats.org/officeDocument/2006/relationships/hyperlink" Target="https://www.abs.gov.au/ausstats/abs@.nsf/Latestproducts/4430.0Main%20Features802015?opendocument&amp;tabname=Summary&amp;prodno=4430.0&amp;issue=2015&amp;num=&amp;view=" TargetMode="External"/><Relationship Id="rId32" Type="http://schemas.openxmlformats.org/officeDocument/2006/relationships/hyperlink" Target="https://disability.royalcommission.gov.au/Pages/default.aspx" TargetMode="External"/><Relationship Id="rId5" Type="http://schemas.openxmlformats.org/officeDocument/2006/relationships/hyperlink" Target="http://wwda.org.au/wp-content/uploads/2016/09/1800RESPECT_Report_FINAL.pdf" TargetMode="External"/><Relationship Id="rId15" Type="http://schemas.openxmlformats.org/officeDocument/2006/relationships/hyperlink" Target="https://www.aihw.gov.au/getmedia/088848dc-906d-4a8b-aa09-79df0f943984/aihw-aus-214-aw17.pdf.aspx?inline=true" TargetMode="External"/><Relationship Id="rId23" Type="http://schemas.openxmlformats.org/officeDocument/2006/relationships/hyperlink" Target="https://www.aph.gov.au/Parliamentary_Business/Committees/Senate/Education_and_Employment/students_with_disability/Report" TargetMode="External"/><Relationship Id="rId28" Type="http://schemas.openxmlformats.org/officeDocument/2006/relationships/hyperlink" Target="http://www.neda.org.au/sites/default/files/2017-06/People%20living%20with%20Disability%20in%20Immigration%20Detention-%20FINAL.pdf" TargetMode="External"/><Relationship Id="rId10" Type="http://schemas.openxmlformats.org/officeDocument/2006/relationships/hyperlink" Target="http://www.aph.gov.au/Parliamentary_Business/Committees/Senate/Community_Affairs/Violence_abuse_neglect/Report" TargetMode="External"/><Relationship Id="rId19" Type="http://schemas.openxmlformats.org/officeDocument/2006/relationships/hyperlink" Target="https://www.abc.net.au/7.30/school-investigated-after-claims-boy-with-autism/7749660" TargetMode="External"/><Relationship Id="rId31" Type="http://schemas.openxmlformats.org/officeDocument/2006/relationships/hyperlink" Target="http://www.aph.gov.au/Parliamentary_Business/Committees/Senate/Community_Affairs/Violence_abuse_neglect/Report" TargetMode="External"/><Relationship Id="rId4" Type="http://schemas.openxmlformats.org/officeDocument/2006/relationships/hyperlink" Target="http://wwda.org.au/wp-content/uploads/2016/12/Position_Statement_1_-_Violence_FINAL_WEB.pdf" TargetMode="External"/><Relationship Id="rId9" Type="http://schemas.openxmlformats.org/officeDocument/2006/relationships/hyperlink" Target="https://www.dss.gov.au/women/programs-services/reducing-violence/the-national-plan-to-reduce-violence-against-women-and-their-children-2010-2022" TargetMode="External"/><Relationship Id="rId14" Type="http://schemas.openxmlformats.org/officeDocument/2006/relationships/hyperlink" Target="https://www.aihw.gov.au/reports/australias-health/australias-health-2018/contents/table-of-contents" TargetMode="External"/><Relationship Id="rId22" Type="http://schemas.openxmlformats.org/officeDocument/2006/relationships/hyperlink" Target="https://www.aph.gov.au/Parliamentary_Business/Committees/Senate/Community_Affairs/Violence_abuse_neglect/Report" TargetMode="External"/><Relationship Id="rId27" Type="http://schemas.openxmlformats.org/officeDocument/2006/relationships/hyperlink" Target="https://www.ourwatch.org.au/What-We-Do/Prevention-of-violence-against-Aboriginal-and-Torr" TargetMode="External"/><Relationship Id="rId30" Type="http://schemas.openxmlformats.org/officeDocument/2006/relationships/hyperlink" Target="http://dpoa.org.au/civil-society-statement-rc/" TargetMode="External"/><Relationship Id="rId35" Type="http://schemas.openxmlformats.org/officeDocument/2006/relationships/hyperlink" Target="https://www.ohchr.org/EN/ProfessionalInterest/Pages/RemedyAndReparation.aspx" TargetMode="External"/><Relationship Id="rId8" Type="http://schemas.openxmlformats.org/officeDocument/2006/relationships/hyperlink" Target="https://www.dss.gov.au/women/programs-services/reducing-violence/the-national-plan-to-reduce-violence-against-women-and-their-children-2010-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07C53-013F-ED4B-96D2-4DFAE07E8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Carolyn Frohmader</cp:lastModifiedBy>
  <cp:revision>2</cp:revision>
  <cp:lastPrinted>2019-08-05T04:56:00Z</cp:lastPrinted>
  <dcterms:created xsi:type="dcterms:W3CDTF">2019-08-14T01:34:00Z</dcterms:created>
  <dcterms:modified xsi:type="dcterms:W3CDTF">2019-08-14T01:34:00Z</dcterms:modified>
</cp:coreProperties>
</file>