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16" w:rsidRDefault="009F7EA5">
      <w:pPr>
        <w:pStyle w:val="BodyText"/>
        <w:ind w:left="0"/>
        <w:rPr>
          <w:rFonts w:ascii="Times New Roman"/>
          <w:sz w:val="20"/>
        </w:rPr>
      </w:pPr>
      <w:r>
        <w:pict>
          <v:group id="_x0000_s1038" alt="" style="position:absolute;margin-left:0;margin-top:0;width:595.3pt;height:841.9pt;z-index:-251661824;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width:11906;height:16838">
              <v:imagedata r:id="rId8" o:title=""/>
            </v:shape>
            <v:shape id="_x0000_s1040" alt="" style="position:absolute;top:5370;width:11906;height:11467" coordorigin=",5371" coordsize="11906,11467" o:spt="100" adj="0,,0" path="m11906,14683l,14683r,2155l11906,16838r,-2155m11906,5371l,5371,,9866r11906,l11906,5371e" stroked="f">
              <v:stroke joinstyle="round"/>
              <v:formulas/>
              <v:path arrowok="t" o:connecttype="segments"/>
            </v:shape>
            <w10:wrap anchorx="page" anchory="page"/>
          </v:group>
        </w:pict>
      </w: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ind w:left="0"/>
        <w:rPr>
          <w:rFonts w:ascii="Times New Roman"/>
          <w:sz w:val="20"/>
        </w:rPr>
      </w:pPr>
    </w:p>
    <w:p w:rsidR="004E5816" w:rsidRDefault="004E5816">
      <w:pPr>
        <w:pStyle w:val="BodyText"/>
        <w:spacing w:before="8"/>
        <w:ind w:left="0"/>
        <w:rPr>
          <w:rFonts w:ascii="Times New Roman"/>
          <w:sz w:val="19"/>
        </w:rPr>
      </w:pPr>
    </w:p>
    <w:p w:rsidR="004E5816" w:rsidRDefault="007C144A">
      <w:pPr>
        <w:spacing w:before="100" w:line="940" w:lineRule="exact"/>
        <w:ind w:left="113"/>
        <w:rPr>
          <w:rFonts w:ascii="Raleway-ExtraBold"/>
          <w:b/>
          <w:sz w:val="82"/>
        </w:rPr>
      </w:pPr>
      <w:r>
        <w:rPr>
          <w:rFonts w:ascii="Raleway-ExtraBold"/>
          <w:b/>
          <w:color w:val="B31D30"/>
          <w:sz w:val="82"/>
        </w:rPr>
        <w:t xml:space="preserve">Disability Rights </w:t>
      </w:r>
      <w:r>
        <w:rPr>
          <w:rFonts w:ascii="Raleway-ExtraBold"/>
          <w:b/>
          <w:color w:val="B31D30"/>
          <w:spacing w:val="-8"/>
          <w:sz w:val="82"/>
        </w:rPr>
        <w:t xml:space="preserve">Now </w:t>
      </w:r>
      <w:r>
        <w:rPr>
          <w:rFonts w:ascii="Raleway-ExtraBold"/>
          <w:b/>
          <w:color w:val="B31D30"/>
          <w:sz w:val="82"/>
        </w:rPr>
        <w:t>2019</w:t>
      </w:r>
    </w:p>
    <w:p w:rsidR="00753900" w:rsidRDefault="007C144A" w:rsidP="00753900">
      <w:pPr>
        <w:spacing w:line="228" w:lineRule="auto"/>
        <w:ind w:left="124" w:right="138"/>
        <w:rPr>
          <w:rFonts w:ascii="Raleway-SemiBold" w:hAnsi="Raleway-SemiBold"/>
          <w:b/>
          <w:sz w:val="42"/>
          <w:szCs w:val="21"/>
        </w:rPr>
      </w:pPr>
      <w:r w:rsidRPr="00753900">
        <w:rPr>
          <w:rFonts w:ascii="Raleway-SemiBold" w:hAnsi="Raleway-SemiBold"/>
          <w:b/>
          <w:sz w:val="42"/>
          <w:szCs w:val="21"/>
        </w:rPr>
        <w:t>Rapport officieux de la société civile australienne au Comité des droits des personnes handicapées des Nations-Unies : Examen de la CDPH de l'ONU 2019</w:t>
      </w:r>
      <w:r w:rsidR="00753900" w:rsidRPr="00753900">
        <w:rPr>
          <w:rFonts w:ascii="Raleway-SemiBold" w:hAnsi="Raleway-SemiBold"/>
          <w:b/>
          <w:sz w:val="42"/>
          <w:szCs w:val="21"/>
        </w:rPr>
        <w:t xml:space="preserve"> </w:t>
      </w:r>
    </w:p>
    <w:p w:rsidR="00753900" w:rsidRDefault="00753900" w:rsidP="00753900">
      <w:pPr>
        <w:spacing w:line="228" w:lineRule="auto"/>
        <w:ind w:left="124" w:right="138"/>
        <w:rPr>
          <w:rFonts w:ascii="Raleway-SemiBold" w:hAnsi="Raleway-SemiBold"/>
          <w:b/>
          <w:sz w:val="42"/>
          <w:szCs w:val="21"/>
        </w:rPr>
      </w:pPr>
    </w:p>
    <w:p w:rsidR="004E5816" w:rsidRPr="00753900" w:rsidRDefault="007C144A" w:rsidP="00753900">
      <w:pPr>
        <w:spacing w:line="228" w:lineRule="auto"/>
        <w:ind w:left="124" w:right="138"/>
        <w:rPr>
          <w:rFonts w:ascii="Raleway-SemiBold" w:hAnsi="Raleway-SemiBold"/>
          <w:b/>
          <w:sz w:val="44"/>
        </w:rPr>
      </w:pPr>
      <w:r w:rsidRPr="00753900">
        <w:rPr>
          <w:rFonts w:ascii="Raleway-SemiBold" w:hAnsi="Raleway-SemiBold"/>
          <w:b/>
          <w:sz w:val="27"/>
          <w:szCs w:val="20"/>
        </w:rPr>
        <w:t>En réponse à la Liste des points à traiter préalable à la soumission des deuxième et troisième rapports périodiques combinés de l'Australie [CRPD/C/AUS/QPR/2-3]</w:t>
      </w: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spacing w:before="4"/>
        <w:ind w:left="0"/>
        <w:rPr>
          <w:rFonts w:ascii="Raleway-SemiBold"/>
          <w:b/>
          <w:sz w:val="28"/>
        </w:rPr>
      </w:pPr>
    </w:p>
    <w:p w:rsidR="004E5816" w:rsidRDefault="007C144A">
      <w:pPr>
        <w:spacing w:before="135" w:line="211" w:lineRule="auto"/>
        <w:ind w:left="124"/>
        <w:rPr>
          <w:rFonts w:ascii="Raleway-SemiBold" w:hAnsi="Raleway-SemiBold"/>
          <w:b/>
          <w:sz w:val="31"/>
        </w:rPr>
      </w:pPr>
      <w:r>
        <w:rPr>
          <w:rFonts w:ascii="Raleway-SemiBold" w:hAnsi="Raleway-SemiBold"/>
          <w:b/>
          <w:sz w:val="31"/>
        </w:rPr>
        <w:t>Compilé par les Organisations de personnes handicapées (OPH), les Organisations représentatives de personnes handicapées (ORPH) et les Organisations de défense des personnes handicapées australiennes</w:t>
      </w:r>
    </w:p>
    <w:p w:rsidR="004E5816" w:rsidRDefault="004E5816">
      <w:pPr>
        <w:spacing w:line="211" w:lineRule="auto"/>
        <w:rPr>
          <w:rFonts w:ascii="Raleway-SemiBold" w:hAnsi="Raleway-SemiBold"/>
          <w:sz w:val="31"/>
        </w:rPr>
        <w:sectPr w:rsidR="004E5816">
          <w:type w:val="continuous"/>
          <w:pgSz w:w="11910" w:h="16840"/>
          <w:pgMar w:top="1580" w:right="380" w:bottom="280" w:left="380" w:header="720" w:footer="720" w:gutter="0"/>
          <w:cols w:space="720"/>
        </w:sectPr>
      </w:pPr>
    </w:p>
    <w:p w:rsidR="004E5816" w:rsidRDefault="004E5816">
      <w:pPr>
        <w:pStyle w:val="BodyText"/>
        <w:spacing w:before="6" w:after="1"/>
        <w:ind w:left="0"/>
        <w:rPr>
          <w:rFonts w:ascii="Raleway-SemiBold"/>
          <w:b/>
          <w:sz w:val="11"/>
        </w:rPr>
      </w:pPr>
    </w:p>
    <w:p w:rsidR="004E5816" w:rsidRDefault="007C144A">
      <w:pPr>
        <w:tabs>
          <w:tab w:val="left" w:pos="4189"/>
          <w:tab w:val="left" w:pos="7653"/>
        </w:tabs>
        <w:ind w:left="725"/>
        <w:rPr>
          <w:rFonts w:ascii="Raleway-SemiBold"/>
          <w:sz w:val="20"/>
        </w:rPr>
      </w:pPr>
      <w:r>
        <w:rPr>
          <w:rFonts w:ascii="Raleway-SemiBold"/>
          <w:noProof/>
          <w:position w:val="12"/>
          <w:sz w:val="20"/>
        </w:rPr>
        <w:drawing>
          <wp:inline distT="0" distB="0" distL="0" distR="0">
            <wp:extent cx="1832596" cy="7334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832596" cy="733425"/>
                    </a:xfrm>
                    <a:prstGeom prst="rect">
                      <a:avLst/>
                    </a:prstGeom>
                  </pic:spPr>
                </pic:pic>
              </a:graphicData>
            </a:graphic>
          </wp:inline>
        </w:drawing>
      </w:r>
      <w:r>
        <w:rPr>
          <w:rFonts w:ascii="Raleway-SemiBold"/>
          <w:position w:val="12"/>
          <w:sz w:val="20"/>
        </w:rPr>
        <w:tab/>
      </w:r>
      <w:r>
        <w:rPr>
          <w:rFonts w:ascii="Raleway-SemiBold"/>
          <w:noProof/>
          <w:sz w:val="20"/>
        </w:rPr>
        <w:drawing>
          <wp:inline distT="0" distB="0" distL="0" distR="0">
            <wp:extent cx="1838422" cy="880681"/>
            <wp:effectExtent l="0" t="0" r="0" b="0"/>
            <wp:docPr id="3" name="image3.jpeg" descr="Coucil for Intellectual Disability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838422" cy="880681"/>
                    </a:xfrm>
                    <a:prstGeom prst="rect">
                      <a:avLst/>
                    </a:prstGeom>
                  </pic:spPr>
                </pic:pic>
              </a:graphicData>
            </a:graphic>
          </wp:inline>
        </w:drawing>
      </w:r>
      <w:r>
        <w:rPr>
          <w:rFonts w:ascii="Raleway-SemiBold"/>
          <w:sz w:val="20"/>
        </w:rPr>
        <w:tab/>
      </w:r>
      <w:r>
        <w:rPr>
          <w:rFonts w:ascii="Raleway-SemiBold"/>
          <w:noProof/>
          <w:position w:val="19"/>
          <w:sz w:val="20"/>
        </w:rPr>
        <w:drawing>
          <wp:inline distT="0" distB="0" distL="0" distR="0">
            <wp:extent cx="1831465" cy="644271"/>
            <wp:effectExtent l="0" t="0" r="0" b="0"/>
            <wp:docPr id="5" name="image4.jpeg" descr="Queensland for Advocacy Incorpora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1831465" cy="644271"/>
                    </a:xfrm>
                    <a:prstGeom prst="rect">
                      <a:avLst/>
                    </a:prstGeom>
                  </pic:spPr>
                </pic:pic>
              </a:graphicData>
            </a:graphic>
          </wp:inline>
        </w:drawing>
      </w: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7C144A">
      <w:pPr>
        <w:pStyle w:val="BodyText"/>
        <w:ind w:left="0"/>
        <w:rPr>
          <w:rFonts w:ascii="Raleway-SemiBold"/>
          <w:b/>
          <w:sz w:val="13"/>
        </w:rPr>
      </w:pPr>
      <w:r>
        <w:rPr>
          <w:noProof/>
        </w:rPr>
        <w:drawing>
          <wp:anchor distT="0" distB="0" distL="0" distR="0" simplePos="0" relativeHeight="251653632" behindDoc="0" locked="0" layoutInCell="1" allowOverlap="1">
            <wp:simplePos x="0" y="0"/>
            <wp:positionH relativeFrom="page">
              <wp:posOffset>701999</wp:posOffset>
            </wp:positionH>
            <wp:positionV relativeFrom="paragraph">
              <wp:posOffset>430583</wp:posOffset>
            </wp:positionV>
            <wp:extent cx="1842083" cy="810482"/>
            <wp:effectExtent l="0" t="0" r="0" b="0"/>
            <wp:wrapTopAndBottom/>
            <wp:docPr id="7" name="image5.jpeg" descr="Advocacy for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842083" cy="810482"/>
                    </a:xfrm>
                    <a:prstGeom prst="rect">
                      <a:avLst/>
                    </a:prstGeom>
                  </pic:spPr>
                </pic:pic>
              </a:graphicData>
            </a:graphic>
          </wp:anchor>
        </w:drawing>
      </w:r>
      <w:r>
        <w:rPr>
          <w:noProof/>
        </w:rPr>
        <w:drawing>
          <wp:anchor distT="0" distB="0" distL="0" distR="0" simplePos="0" relativeHeight="251648512" behindDoc="0" locked="0" layoutInCell="1" allowOverlap="1">
            <wp:simplePos x="0" y="0"/>
            <wp:positionH relativeFrom="page">
              <wp:posOffset>3259669</wp:posOffset>
            </wp:positionH>
            <wp:positionV relativeFrom="paragraph">
              <wp:posOffset>121905</wp:posOffset>
            </wp:positionV>
            <wp:extent cx="1118538" cy="1429511"/>
            <wp:effectExtent l="0" t="0" r="0" b="0"/>
            <wp:wrapTopAndBottom/>
            <wp:docPr id="9" name="image6.jpeg" descr="DANA - Disability Advocacy Net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1118538" cy="1429511"/>
                    </a:xfrm>
                    <a:prstGeom prst="rect">
                      <a:avLst/>
                    </a:prstGeom>
                  </pic:spPr>
                </pic:pic>
              </a:graphicData>
            </a:graphic>
          </wp:anchor>
        </w:drawing>
      </w:r>
      <w:r>
        <w:rPr>
          <w:noProof/>
        </w:rPr>
        <w:drawing>
          <wp:anchor distT="0" distB="0" distL="0" distR="0" simplePos="0" relativeHeight="251649536" behindDoc="0" locked="0" layoutInCell="1" allowOverlap="1">
            <wp:simplePos x="0" y="0"/>
            <wp:positionH relativeFrom="page">
              <wp:posOffset>5101168</wp:posOffset>
            </wp:positionH>
            <wp:positionV relativeFrom="paragraph">
              <wp:posOffset>467146</wp:posOffset>
            </wp:positionV>
            <wp:extent cx="1810527" cy="704088"/>
            <wp:effectExtent l="0" t="0" r="0" b="0"/>
            <wp:wrapTopAndBottom/>
            <wp:docPr id="11" name="image7.jpeg" descr="Australian Centre for Disability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810527" cy="704088"/>
                    </a:xfrm>
                    <a:prstGeom prst="rect">
                      <a:avLst/>
                    </a:prstGeom>
                  </pic:spPr>
                </pic:pic>
              </a:graphicData>
            </a:graphic>
          </wp:anchor>
        </w:drawing>
      </w:r>
    </w:p>
    <w:p w:rsidR="004E5816" w:rsidRDefault="004E5816">
      <w:pPr>
        <w:pStyle w:val="BodyText"/>
        <w:ind w:left="0"/>
        <w:rPr>
          <w:rFonts w:ascii="Raleway-SemiBold"/>
          <w:b/>
          <w:sz w:val="20"/>
        </w:rPr>
      </w:pPr>
    </w:p>
    <w:p w:rsidR="004E5816" w:rsidRDefault="004E5816">
      <w:pPr>
        <w:pStyle w:val="BodyText"/>
        <w:ind w:left="0"/>
        <w:rPr>
          <w:rFonts w:ascii="Raleway-SemiBold"/>
          <w:b/>
          <w:sz w:val="20"/>
        </w:rPr>
      </w:pPr>
    </w:p>
    <w:p w:rsidR="004E5816" w:rsidRDefault="007C144A">
      <w:pPr>
        <w:pStyle w:val="BodyText"/>
        <w:spacing w:before="6"/>
        <w:ind w:left="0"/>
        <w:rPr>
          <w:rFonts w:ascii="Raleway-SemiBold"/>
          <w:b/>
          <w:sz w:val="13"/>
        </w:rPr>
      </w:pPr>
      <w:r>
        <w:rPr>
          <w:noProof/>
        </w:rPr>
        <w:drawing>
          <wp:anchor distT="0" distB="0" distL="0" distR="0" simplePos="0" relativeHeight="251650560" behindDoc="0" locked="0" layoutInCell="1" allowOverlap="1">
            <wp:simplePos x="0" y="0"/>
            <wp:positionH relativeFrom="page">
              <wp:posOffset>833415</wp:posOffset>
            </wp:positionH>
            <wp:positionV relativeFrom="paragraph">
              <wp:posOffset>125875</wp:posOffset>
            </wp:positionV>
            <wp:extent cx="1429511" cy="1429512"/>
            <wp:effectExtent l="0" t="0" r="0" b="0"/>
            <wp:wrapTopAndBottom/>
            <wp:docPr id="13" name="image8.jpeg" descr="Queensland Voice for Mental Health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1429511" cy="1429512"/>
                    </a:xfrm>
                    <a:prstGeom prst="rect">
                      <a:avLst/>
                    </a:prstGeom>
                  </pic:spPr>
                </pic:pic>
              </a:graphicData>
            </a:graphic>
          </wp:anchor>
        </w:drawing>
      </w:r>
      <w:r>
        <w:rPr>
          <w:noProof/>
        </w:rPr>
        <w:drawing>
          <wp:anchor distT="0" distB="0" distL="0" distR="0" simplePos="0" relativeHeight="251651584" behindDoc="0" locked="0" layoutInCell="1" allowOverlap="1">
            <wp:simplePos x="0" y="0"/>
            <wp:positionH relativeFrom="page">
              <wp:posOffset>2829584</wp:posOffset>
            </wp:positionH>
            <wp:positionV relativeFrom="paragraph">
              <wp:posOffset>548420</wp:posOffset>
            </wp:positionV>
            <wp:extent cx="1840969" cy="580739"/>
            <wp:effectExtent l="0" t="0" r="0" b="0"/>
            <wp:wrapTopAndBottom/>
            <wp:docPr id="15" name="image9.jpeg" descr="CYDA - Children and Young 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1840969" cy="580739"/>
                    </a:xfrm>
                    <a:prstGeom prst="rect">
                      <a:avLst/>
                    </a:prstGeom>
                  </pic:spPr>
                </pic:pic>
              </a:graphicData>
            </a:graphic>
          </wp:anchor>
        </w:drawing>
      </w:r>
      <w:r>
        <w:rPr>
          <w:noProof/>
        </w:rPr>
        <w:drawing>
          <wp:anchor distT="0" distB="0" distL="0" distR="0" simplePos="0" relativeHeight="251652608" behindDoc="0" locked="0" layoutInCell="1" allowOverlap="1">
            <wp:simplePos x="0" y="0"/>
            <wp:positionH relativeFrom="page">
              <wp:posOffset>5029168</wp:posOffset>
            </wp:positionH>
            <wp:positionV relativeFrom="paragraph">
              <wp:posOffset>536248</wp:posOffset>
            </wp:positionV>
            <wp:extent cx="1810227" cy="597217"/>
            <wp:effectExtent l="0" t="0" r="0" b="0"/>
            <wp:wrapTopAndBottom/>
            <wp:docPr id="17" name="image10.jpeg" descr="AFDO - Australian Federation of Disability 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1810227" cy="597217"/>
                    </a:xfrm>
                    <a:prstGeom prst="rect">
                      <a:avLst/>
                    </a:prstGeom>
                  </pic:spPr>
                </pic:pic>
              </a:graphicData>
            </a:graphic>
          </wp:anchor>
        </w:drawing>
      </w:r>
    </w:p>
    <w:p w:rsidR="004E5816" w:rsidRDefault="004E5816">
      <w:pPr>
        <w:pStyle w:val="BodyText"/>
        <w:ind w:left="0"/>
        <w:rPr>
          <w:rFonts w:ascii="Raleway-SemiBold"/>
          <w:b/>
          <w:sz w:val="20"/>
        </w:rPr>
      </w:pPr>
    </w:p>
    <w:p w:rsidR="004E5816" w:rsidRDefault="004E5816">
      <w:pPr>
        <w:pStyle w:val="BodyText"/>
        <w:spacing w:before="2"/>
        <w:ind w:left="0"/>
        <w:rPr>
          <w:rFonts w:ascii="Raleway-SemiBold"/>
          <w:b/>
          <w:sz w:val="28"/>
        </w:rPr>
      </w:pPr>
    </w:p>
    <w:p w:rsidR="004E5816" w:rsidRDefault="007C144A">
      <w:pPr>
        <w:pStyle w:val="Heading1"/>
        <w:tabs>
          <w:tab w:val="left" w:pos="10805"/>
        </w:tabs>
        <w:spacing w:before="101"/>
      </w:pPr>
      <w:bookmarkStart w:id="0" w:name="Informations_sur_la_publication"/>
      <w:bookmarkStart w:id="1" w:name="_bookmark0"/>
      <w:bookmarkEnd w:id="0"/>
      <w:bookmarkEnd w:id="1"/>
      <w:r>
        <w:rPr>
          <w:rFonts w:ascii="Times New Roman"/>
          <w:b w:val="0"/>
          <w:color w:val="FFFFFF"/>
          <w:spacing w:val="-60"/>
          <w:shd w:val="clear" w:color="auto" w:fill="B31D30"/>
        </w:rPr>
        <w:t xml:space="preserve"> </w:t>
      </w:r>
      <w:r>
        <w:rPr>
          <w:color w:val="FFFFFF"/>
          <w:shd w:val="clear" w:color="auto" w:fill="B31D30"/>
        </w:rPr>
        <w:t>Informations sur la</w:t>
      </w:r>
      <w:r>
        <w:rPr>
          <w:color w:val="FFFFFF"/>
          <w:spacing w:val="-32"/>
          <w:shd w:val="clear" w:color="auto" w:fill="B31D30"/>
        </w:rPr>
        <w:t xml:space="preserve"> </w:t>
      </w:r>
      <w:r>
        <w:rPr>
          <w:color w:val="FFFFFF"/>
          <w:shd w:val="clear" w:color="auto" w:fill="B31D30"/>
        </w:rPr>
        <w:t>publication</w:t>
      </w:r>
      <w:r>
        <w:rPr>
          <w:color w:val="FFFFFF"/>
          <w:shd w:val="clear" w:color="auto" w:fill="B31D30"/>
        </w:rPr>
        <w:tab/>
      </w:r>
    </w:p>
    <w:p w:rsidR="004E5816" w:rsidRDefault="007C144A">
      <w:pPr>
        <w:pStyle w:val="BodyText"/>
        <w:spacing w:before="161" w:line="247" w:lineRule="auto"/>
        <w:ind w:left="340" w:right="533"/>
      </w:pPr>
      <w:r>
        <w:t>Rapport officieux de la société civile australienne au Comité des droits des personnes handicapées des Nations-Unies (2019) en réponse à la Liste des points à traiter préalable à la soumission des deuxième et troisième</w:t>
      </w:r>
      <w:r>
        <w:rPr>
          <w:spacing w:val="-13"/>
        </w:rPr>
        <w:t xml:space="preserve"> </w:t>
      </w:r>
      <w:r>
        <w:t>rapports</w:t>
      </w:r>
      <w:r>
        <w:rPr>
          <w:spacing w:val="-12"/>
        </w:rPr>
        <w:t xml:space="preserve"> </w:t>
      </w:r>
      <w:r>
        <w:t>périodiques</w:t>
      </w:r>
      <w:r>
        <w:rPr>
          <w:spacing w:val="-12"/>
        </w:rPr>
        <w:t xml:space="preserve"> </w:t>
      </w:r>
      <w:r>
        <w:t>combinés</w:t>
      </w:r>
      <w:r>
        <w:rPr>
          <w:spacing w:val="-12"/>
        </w:rPr>
        <w:t xml:space="preserve"> </w:t>
      </w:r>
      <w:r>
        <w:t>de</w:t>
      </w:r>
      <w:r>
        <w:rPr>
          <w:spacing w:val="-12"/>
        </w:rPr>
        <w:t xml:space="preserve"> </w:t>
      </w:r>
      <w:r>
        <w:t>l'Australie</w:t>
      </w:r>
      <w:r>
        <w:rPr>
          <w:spacing w:val="-12"/>
        </w:rPr>
        <w:t xml:space="preserve"> </w:t>
      </w:r>
      <w:r>
        <w:t>[CRPD/C/AUS/QPR/2-3].</w:t>
      </w:r>
      <w:r>
        <w:rPr>
          <w:spacing w:val="-12"/>
        </w:rPr>
        <w:t xml:space="preserve"> </w:t>
      </w:r>
      <w:r>
        <w:t>Compilé</w:t>
      </w:r>
      <w:r>
        <w:rPr>
          <w:spacing w:val="-12"/>
        </w:rPr>
        <w:t xml:space="preserve"> </w:t>
      </w:r>
      <w:r>
        <w:t>par</w:t>
      </w:r>
      <w:r>
        <w:rPr>
          <w:spacing w:val="-12"/>
        </w:rPr>
        <w:t xml:space="preserve"> </w:t>
      </w:r>
      <w:r>
        <w:t>le</w:t>
      </w:r>
      <w:r>
        <w:rPr>
          <w:spacing w:val="-12"/>
        </w:rPr>
        <w:t xml:space="preserve"> </w:t>
      </w:r>
      <w:r>
        <w:t>Groupe</w:t>
      </w:r>
      <w:r>
        <w:rPr>
          <w:spacing w:val="-12"/>
        </w:rPr>
        <w:t xml:space="preserve"> </w:t>
      </w:r>
      <w:r>
        <w:t>de travail</w:t>
      </w:r>
      <w:r>
        <w:rPr>
          <w:spacing w:val="-4"/>
        </w:rPr>
        <w:t xml:space="preserve"> </w:t>
      </w:r>
      <w:r>
        <w:t>sur</w:t>
      </w:r>
      <w:r>
        <w:rPr>
          <w:spacing w:val="-3"/>
        </w:rPr>
        <w:t xml:space="preserve"> </w:t>
      </w:r>
      <w:r>
        <w:t>le</w:t>
      </w:r>
      <w:r>
        <w:rPr>
          <w:spacing w:val="-3"/>
        </w:rPr>
        <w:t xml:space="preserve"> </w:t>
      </w:r>
      <w:r>
        <w:t>rapport</w:t>
      </w:r>
      <w:r>
        <w:rPr>
          <w:spacing w:val="-3"/>
        </w:rPr>
        <w:t xml:space="preserve"> </w:t>
      </w:r>
      <w:r>
        <w:t>officieux</w:t>
      </w:r>
      <w:r>
        <w:rPr>
          <w:spacing w:val="-4"/>
        </w:rPr>
        <w:t xml:space="preserve"> </w:t>
      </w:r>
      <w:r>
        <w:t>de</w:t>
      </w:r>
      <w:r>
        <w:rPr>
          <w:spacing w:val="-3"/>
        </w:rPr>
        <w:t xml:space="preserve"> </w:t>
      </w:r>
      <w:r>
        <w:t>la</w:t>
      </w:r>
      <w:r>
        <w:rPr>
          <w:spacing w:val="-3"/>
        </w:rPr>
        <w:t xml:space="preserve"> </w:t>
      </w:r>
      <w:r>
        <w:t>société</w:t>
      </w:r>
      <w:r>
        <w:rPr>
          <w:spacing w:val="-4"/>
        </w:rPr>
        <w:t xml:space="preserve"> </w:t>
      </w:r>
      <w:r>
        <w:t>civile</w:t>
      </w:r>
      <w:r>
        <w:rPr>
          <w:spacing w:val="-3"/>
        </w:rPr>
        <w:t xml:space="preserve"> </w:t>
      </w:r>
      <w:r>
        <w:t>australienne</w:t>
      </w:r>
      <w:r>
        <w:rPr>
          <w:spacing w:val="-3"/>
        </w:rPr>
        <w:t xml:space="preserve"> </w:t>
      </w:r>
      <w:r>
        <w:t>à</w:t>
      </w:r>
      <w:r>
        <w:rPr>
          <w:spacing w:val="-3"/>
        </w:rPr>
        <w:t xml:space="preserve"> </w:t>
      </w:r>
      <w:r>
        <w:t>la</w:t>
      </w:r>
      <w:r>
        <w:rPr>
          <w:spacing w:val="-4"/>
        </w:rPr>
        <w:t xml:space="preserve"> </w:t>
      </w:r>
      <w:r>
        <w:t>CDPH,</w:t>
      </w:r>
      <w:r>
        <w:rPr>
          <w:spacing w:val="-3"/>
        </w:rPr>
        <w:t xml:space="preserve"> </w:t>
      </w:r>
      <w:r>
        <w:t>juillet</w:t>
      </w:r>
      <w:r>
        <w:rPr>
          <w:spacing w:val="-3"/>
        </w:rPr>
        <w:t xml:space="preserve"> </w:t>
      </w:r>
      <w:r>
        <w:t>2019.</w:t>
      </w:r>
    </w:p>
    <w:p w:rsidR="004E5816" w:rsidRDefault="007C144A">
      <w:pPr>
        <w:spacing w:before="160"/>
        <w:ind w:left="340"/>
        <w:rPr>
          <w:rFonts w:ascii="Raleway" w:hAnsi="Raleway"/>
          <w:b/>
          <w:sz w:val="26"/>
        </w:rPr>
      </w:pPr>
      <w:r>
        <w:rPr>
          <w:rFonts w:ascii="Raleway" w:hAnsi="Raleway"/>
          <w:b/>
          <w:sz w:val="26"/>
        </w:rPr>
        <w:t>Décharge de responsabilité</w:t>
      </w:r>
    </w:p>
    <w:p w:rsidR="004E5816" w:rsidRDefault="007C144A">
      <w:pPr>
        <w:pStyle w:val="BodyText"/>
        <w:spacing w:before="92" w:line="247" w:lineRule="auto"/>
        <w:ind w:left="340" w:right="493"/>
      </w:pPr>
      <w:r>
        <w:t>Les opinions et les points de vue exprimés dans cette publication sont ceux du Groupe de travail sur le rapport officieux de la société civile australienne à la CDPH et ne sont pas nécessairement ceux de nos organismes</w:t>
      </w:r>
      <w:r>
        <w:rPr>
          <w:spacing w:val="-11"/>
        </w:rPr>
        <w:t xml:space="preserve"> </w:t>
      </w:r>
      <w:r>
        <w:t>de</w:t>
      </w:r>
      <w:r>
        <w:rPr>
          <w:spacing w:val="-11"/>
        </w:rPr>
        <w:t xml:space="preserve"> </w:t>
      </w:r>
      <w:r>
        <w:t>financement</w:t>
      </w:r>
      <w:r>
        <w:rPr>
          <w:spacing w:val="-11"/>
        </w:rPr>
        <w:t xml:space="preserve"> </w:t>
      </w:r>
      <w:r>
        <w:t>respectifs.</w:t>
      </w:r>
      <w:r>
        <w:rPr>
          <w:spacing w:val="-11"/>
        </w:rPr>
        <w:t xml:space="preserve"> </w:t>
      </w:r>
      <w:r>
        <w:t>La</w:t>
      </w:r>
      <w:r>
        <w:rPr>
          <w:spacing w:val="-11"/>
        </w:rPr>
        <w:t xml:space="preserve"> </w:t>
      </w:r>
      <w:r>
        <w:t>préparation</w:t>
      </w:r>
      <w:r>
        <w:rPr>
          <w:spacing w:val="-10"/>
        </w:rPr>
        <w:t xml:space="preserve"> </w:t>
      </w:r>
      <w:r>
        <w:t>des</w:t>
      </w:r>
      <w:r>
        <w:rPr>
          <w:spacing w:val="-11"/>
        </w:rPr>
        <w:t xml:space="preserve"> </w:t>
      </w:r>
      <w:r>
        <w:t>informations</w:t>
      </w:r>
      <w:r>
        <w:rPr>
          <w:spacing w:val="-11"/>
        </w:rPr>
        <w:t xml:space="preserve"> </w:t>
      </w:r>
      <w:r>
        <w:t>contenues</w:t>
      </w:r>
      <w:r>
        <w:rPr>
          <w:spacing w:val="-11"/>
        </w:rPr>
        <w:t xml:space="preserve"> </w:t>
      </w:r>
      <w:r>
        <w:t>dans</w:t>
      </w:r>
      <w:r>
        <w:rPr>
          <w:spacing w:val="-11"/>
        </w:rPr>
        <w:t xml:space="preserve"> </w:t>
      </w:r>
      <w:r>
        <w:t>ce</w:t>
      </w:r>
      <w:r>
        <w:rPr>
          <w:spacing w:val="-11"/>
        </w:rPr>
        <w:t xml:space="preserve"> </w:t>
      </w:r>
      <w:r>
        <w:t>document</w:t>
      </w:r>
      <w:r>
        <w:rPr>
          <w:spacing w:val="-10"/>
        </w:rPr>
        <w:t xml:space="preserve"> </w:t>
      </w:r>
      <w:r>
        <w:t>a</w:t>
      </w:r>
      <w:r>
        <w:rPr>
          <w:spacing w:val="-11"/>
        </w:rPr>
        <w:t xml:space="preserve"> </w:t>
      </w:r>
      <w:r>
        <w:t>fait l'objet du plus grand soin. Le Groupe de travail sur le rapport officieux de la société civile australienne de la</w:t>
      </w:r>
      <w:r>
        <w:rPr>
          <w:spacing w:val="-9"/>
        </w:rPr>
        <w:t xml:space="preserve"> </w:t>
      </w:r>
      <w:r>
        <w:t>CDPH</w:t>
      </w:r>
      <w:r>
        <w:rPr>
          <w:spacing w:val="-9"/>
        </w:rPr>
        <w:t xml:space="preserve"> </w:t>
      </w:r>
      <w:r>
        <w:t>rejette</w:t>
      </w:r>
      <w:r>
        <w:rPr>
          <w:spacing w:val="-9"/>
        </w:rPr>
        <w:t xml:space="preserve"> </w:t>
      </w:r>
      <w:r>
        <w:t>toute</w:t>
      </w:r>
      <w:r>
        <w:rPr>
          <w:spacing w:val="-8"/>
        </w:rPr>
        <w:t xml:space="preserve"> </w:t>
      </w:r>
      <w:r>
        <w:t>responsabilité</w:t>
      </w:r>
      <w:r>
        <w:rPr>
          <w:spacing w:val="-9"/>
        </w:rPr>
        <w:t xml:space="preserve"> </w:t>
      </w:r>
      <w:r>
        <w:t>quant</w:t>
      </w:r>
      <w:r>
        <w:rPr>
          <w:spacing w:val="-9"/>
        </w:rPr>
        <w:t xml:space="preserve"> </w:t>
      </w:r>
      <w:r>
        <w:t>à</w:t>
      </w:r>
      <w:r>
        <w:rPr>
          <w:spacing w:val="-8"/>
        </w:rPr>
        <w:t xml:space="preserve"> </w:t>
      </w:r>
      <w:r>
        <w:t>l'exactitude</w:t>
      </w:r>
      <w:r>
        <w:rPr>
          <w:spacing w:val="-9"/>
        </w:rPr>
        <w:t xml:space="preserve"> </w:t>
      </w:r>
      <w:r>
        <w:t>et</w:t>
      </w:r>
      <w:r>
        <w:rPr>
          <w:spacing w:val="-9"/>
        </w:rPr>
        <w:t xml:space="preserve"> </w:t>
      </w:r>
      <w:r>
        <w:t>la</w:t>
      </w:r>
      <w:r>
        <w:rPr>
          <w:spacing w:val="-9"/>
        </w:rPr>
        <w:t xml:space="preserve"> </w:t>
      </w:r>
      <w:r>
        <w:t>suffisance</w:t>
      </w:r>
      <w:r>
        <w:rPr>
          <w:spacing w:val="-8"/>
        </w:rPr>
        <w:t xml:space="preserve"> </w:t>
      </w:r>
      <w:r>
        <w:t>des</w:t>
      </w:r>
      <w:r>
        <w:rPr>
          <w:spacing w:val="-9"/>
        </w:rPr>
        <w:t xml:space="preserve"> </w:t>
      </w:r>
      <w:r>
        <w:t>informations</w:t>
      </w:r>
      <w:r>
        <w:rPr>
          <w:spacing w:val="-9"/>
        </w:rPr>
        <w:t xml:space="preserve"> </w:t>
      </w:r>
      <w:r>
        <w:t>et</w:t>
      </w:r>
      <w:r>
        <w:rPr>
          <w:spacing w:val="-8"/>
        </w:rPr>
        <w:t xml:space="preserve"> </w:t>
      </w:r>
      <w:r>
        <w:t>ne</w:t>
      </w:r>
      <w:r>
        <w:rPr>
          <w:spacing w:val="-9"/>
        </w:rPr>
        <w:t xml:space="preserve"> </w:t>
      </w:r>
      <w:r>
        <w:t>saurait</w:t>
      </w:r>
      <w:r>
        <w:rPr>
          <w:spacing w:val="-9"/>
        </w:rPr>
        <w:t xml:space="preserve"> </w:t>
      </w:r>
      <w:r>
        <w:t>être tenu responsable en raison d'une négligence ou de toute autre raison dans la préparation ou la fourniture d'une quelconque des informations susmentionnées ou en</w:t>
      </w:r>
      <w:r>
        <w:rPr>
          <w:spacing w:val="-18"/>
        </w:rPr>
        <w:t xml:space="preserve"> </w:t>
      </w:r>
      <w:r>
        <w:t>découlant.</w:t>
      </w:r>
    </w:p>
    <w:p w:rsidR="004E5816" w:rsidRDefault="007C144A">
      <w:pPr>
        <w:pStyle w:val="BodyText"/>
        <w:spacing w:before="96"/>
        <w:ind w:left="340"/>
      </w:pPr>
      <w:r>
        <w:t>© 2019</w:t>
      </w:r>
    </w:p>
    <w:p w:rsidR="004E5816" w:rsidRDefault="007C144A">
      <w:pPr>
        <w:spacing w:before="107"/>
        <w:ind w:left="340"/>
        <w:rPr>
          <w:b/>
        </w:rPr>
      </w:pPr>
      <w:r>
        <w:rPr>
          <w:b/>
        </w:rPr>
        <w:t>Détails concernant l'illustration de couverture :</w:t>
      </w:r>
    </w:p>
    <w:p w:rsidR="004E5816" w:rsidRDefault="007C144A">
      <w:pPr>
        <w:pStyle w:val="BodyText"/>
        <w:spacing w:before="107" w:line="247" w:lineRule="auto"/>
        <w:ind w:left="340" w:right="371"/>
      </w:pPr>
      <w:r>
        <w:t xml:space="preserve">© « </w:t>
      </w:r>
      <w:r>
        <w:rPr>
          <w:spacing w:val="-5"/>
        </w:rPr>
        <w:t xml:space="preserve">Two </w:t>
      </w:r>
      <w:r>
        <w:t xml:space="preserve">Spirit </w:t>
      </w:r>
      <w:r>
        <w:rPr>
          <w:spacing w:val="-4"/>
        </w:rPr>
        <w:t xml:space="preserve">Yarning </w:t>
      </w:r>
      <w:r>
        <w:t>» par Paul Constable Calcott du groupe aborigène des Wiradjuri. Paul utilise l'art et les</w:t>
      </w:r>
      <w:r>
        <w:rPr>
          <w:spacing w:val="-12"/>
        </w:rPr>
        <w:t xml:space="preserve"> </w:t>
      </w:r>
      <w:r>
        <w:t>symboles</w:t>
      </w:r>
      <w:r>
        <w:rPr>
          <w:spacing w:val="-11"/>
        </w:rPr>
        <w:t xml:space="preserve"> </w:t>
      </w:r>
      <w:r>
        <w:t>traditionnels</w:t>
      </w:r>
      <w:r>
        <w:rPr>
          <w:spacing w:val="-11"/>
        </w:rPr>
        <w:t xml:space="preserve"> </w:t>
      </w:r>
      <w:r>
        <w:t>de</w:t>
      </w:r>
      <w:r>
        <w:rPr>
          <w:spacing w:val="-11"/>
        </w:rPr>
        <w:t xml:space="preserve"> </w:t>
      </w:r>
      <w:r>
        <w:t>ses</w:t>
      </w:r>
      <w:r>
        <w:rPr>
          <w:spacing w:val="-12"/>
        </w:rPr>
        <w:t xml:space="preserve"> </w:t>
      </w:r>
      <w:r>
        <w:t>ancêtres</w:t>
      </w:r>
      <w:r>
        <w:rPr>
          <w:spacing w:val="-11"/>
        </w:rPr>
        <w:t xml:space="preserve"> </w:t>
      </w:r>
      <w:r>
        <w:t>pour</w:t>
      </w:r>
      <w:r>
        <w:rPr>
          <w:spacing w:val="-11"/>
        </w:rPr>
        <w:t xml:space="preserve"> </w:t>
      </w:r>
      <w:r>
        <w:t>évoquer</w:t>
      </w:r>
      <w:r>
        <w:rPr>
          <w:spacing w:val="-11"/>
        </w:rPr>
        <w:t xml:space="preserve"> </w:t>
      </w:r>
      <w:r>
        <w:t>les</w:t>
      </w:r>
      <w:r>
        <w:rPr>
          <w:spacing w:val="-12"/>
        </w:rPr>
        <w:t xml:space="preserve"> </w:t>
      </w:r>
      <w:r>
        <w:t>questions</w:t>
      </w:r>
      <w:r>
        <w:rPr>
          <w:spacing w:val="-11"/>
        </w:rPr>
        <w:t xml:space="preserve"> </w:t>
      </w:r>
      <w:r>
        <w:t>relatives</w:t>
      </w:r>
      <w:r>
        <w:rPr>
          <w:spacing w:val="-11"/>
        </w:rPr>
        <w:t xml:space="preserve"> </w:t>
      </w:r>
      <w:r>
        <w:t>aux</w:t>
      </w:r>
      <w:r>
        <w:rPr>
          <w:spacing w:val="-11"/>
        </w:rPr>
        <w:t xml:space="preserve"> </w:t>
      </w:r>
      <w:r>
        <w:t>personnes</w:t>
      </w:r>
      <w:r>
        <w:rPr>
          <w:spacing w:val="-12"/>
        </w:rPr>
        <w:t xml:space="preserve"> </w:t>
      </w:r>
      <w:r>
        <w:t>handicapées LGBTIQA+</w:t>
      </w:r>
      <w:r>
        <w:rPr>
          <w:spacing w:val="-7"/>
        </w:rPr>
        <w:t xml:space="preserve"> </w:t>
      </w:r>
      <w:r>
        <w:t>(bispirituels)</w:t>
      </w:r>
      <w:r>
        <w:rPr>
          <w:spacing w:val="-6"/>
        </w:rPr>
        <w:t xml:space="preserve"> </w:t>
      </w:r>
      <w:r>
        <w:t>des</w:t>
      </w:r>
      <w:r>
        <w:rPr>
          <w:spacing w:val="-6"/>
        </w:rPr>
        <w:t xml:space="preserve"> </w:t>
      </w:r>
      <w:r>
        <w:t>Premières</w:t>
      </w:r>
      <w:r>
        <w:rPr>
          <w:spacing w:val="-6"/>
        </w:rPr>
        <w:t xml:space="preserve"> </w:t>
      </w:r>
      <w:r>
        <w:t>nations</w:t>
      </w:r>
      <w:r>
        <w:rPr>
          <w:spacing w:val="-6"/>
        </w:rPr>
        <w:t xml:space="preserve"> </w:t>
      </w:r>
      <w:r>
        <w:t>dans</w:t>
      </w:r>
      <w:r>
        <w:rPr>
          <w:spacing w:val="-6"/>
        </w:rPr>
        <w:t xml:space="preserve"> </w:t>
      </w:r>
      <w:r>
        <w:t>les</w:t>
      </w:r>
      <w:r>
        <w:rPr>
          <w:spacing w:val="-6"/>
        </w:rPr>
        <w:t xml:space="preserve"> </w:t>
      </w:r>
      <w:r>
        <w:t>villes</w:t>
      </w:r>
      <w:r>
        <w:rPr>
          <w:spacing w:val="-6"/>
        </w:rPr>
        <w:t xml:space="preserve"> </w:t>
      </w:r>
      <w:r>
        <w:t>et</w:t>
      </w:r>
      <w:r>
        <w:rPr>
          <w:spacing w:val="-6"/>
        </w:rPr>
        <w:t xml:space="preserve"> </w:t>
      </w:r>
      <w:r>
        <w:t>les</w:t>
      </w:r>
      <w:r>
        <w:rPr>
          <w:spacing w:val="-6"/>
        </w:rPr>
        <w:t xml:space="preserve"> </w:t>
      </w:r>
      <w:r>
        <w:t>régions</w:t>
      </w:r>
      <w:r>
        <w:rPr>
          <w:spacing w:val="-6"/>
        </w:rPr>
        <w:t xml:space="preserve"> </w:t>
      </w:r>
      <w:r>
        <w:t>éloignées</w:t>
      </w:r>
      <w:r>
        <w:rPr>
          <w:spacing w:val="-6"/>
        </w:rPr>
        <w:t xml:space="preserve"> </w:t>
      </w:r>
      <w:r>
        <w:t>de</w:t>
      </w:r>
      <w:r>
        <w:rPr>
          <w:spacing w:val="-6"/>
        </w:rPr>
        <w:t xml:space="preserve"> </w:t>
      </w:r>
      <w:r>
        <w:t>l'Australie.</w:t>
      </w:r>
    </w:p>
    <w:p w:rsidR="004E5816" w:rsidRDefault="004E5816">
      <w:pPr>
        <w:spacing w:line="247" w:lineRule="auto"/>
        <w:sectPr w:rsidR="004E5816">
          <w:footerReference w:type="default" r:id="rId18"/>
          <w:pgSz w:w="11910" w:h="16840"/>
          <w:pgMar w:top="1580" w:right="380" w:bottom="540" w:left="380" w:header="0" w:footer="343" w:gutter="0"/>
          <w:pgNumType w:start="2"/>
          <w:cols w:space="720"/>
        </w:sectPr>
      </w:pPr>
    </w:p>
    <w:p w:rsidR="004E5816" w:rsidRDefault="007C144A">
      <w:pPr>
        <w:pStyle w:val="Heading1"/>
        <w:tabs>
          <w:tab w:val="left" w:pos="10805"/>
        </w:tabs>
      </w:pPr>
      <w:bookmarkStart w:id="2" w:name="À_propos_de_ce_rapport"/>
      <w:bookmarkStart w:id="3" w:name="_bookmark1"/>
      <w:bookmarkEnd w:id="2"/>
      <w:bookmarkEnd w:id="3"/>
      <w:r>
        <w:rPr>
          <w:rFonts w:ascii="Times New Roman" w:hAnsi="Times New Roman"/>
          <w:b w:val="0"/>
          <w:color w:val="FFFFFF"/>
          <w:spacing w:val="-60"/>
          <w:shd w:val="clear" w:color="auto" w:fill="B31D30"/>
        </w:rPr>
        <w:lastRenderedPageBreak/>
        <w:t xml:space="preserve"> </w:t>
      </w:r>
      <w:r>
        <w:rPr>
          <w:color w:val="FFFFFF"/>
          <w:shd w:val="clear" w:color="auto" w:fill="B31D30"/>
        </w:rPr>
        <w:t xml:space="preserve">À </w:t>
      </w:r>
      <w:r>
        <w:rPr>
          <w:color w:val="FFFFFF"/>
          <w:spacing w:val="-3"/>
          <w:shd w:val="clear" w:color="auto" w:fill="B31D30"/>
        </w:rPr>
        <w:t xml:space="preserve">propos </w:t>
      </w:r>
      <w:r>
        <w:rPr>
          <w:color w:val="FFFFFF"/>
          <w:shd w:val="clear" w:color="auto" w:fill="B31D30"/>
        </w:rPr>
        <w:t>de ce</w:t>
      </w:r>
      <w:r>
        <w:rPr>
          <w:color w:val="FFFFFF"/>
          <w:spacing w:val="-14"/>
          <w:shd w:val="clear" w:color="auto" w:fill="B31D30"/>
        </w:rPr>
        <w:t xml:space="preserve"> </w:t>
      </w:r>
      <w:r>
        <w:rPr>
          <w:color w:val="FFFFFF"/>
          <w:shd w:val="clear" w:color="auto" w:fill="B31D30"/>
        </w:rPr>
        <w:t>rapport</w:t>
      </w:r>
      <w:r>
        <w:rPr>
          <w:color w:val="FFFFFF"/>
          <w:shd w:val="clear" w:color="auto" w:fill="B31D30"/>
        </w:rPr>
        <w:tab/>
      </w:r>
    </w:p>
    <w:p w:rsidR="004E5816" w:rsidRDefault="007C144A">
      <w:pPr>
        <w:pStyle w:val="BodyText"/>
        <w:spacing w:before="161" w:line="247" w:lineRule="auto"/>
        <w:ind w:left="340" w:right="371"/>
      </w:pPr>
      <w:r>
        <w:t>Ce rapport officieux de la société civile sur la Convention sur les droits des personnes handicapées (CDPH)</w:t>
      </w:r>
      <w:r>
        <w:rPr>
          <w:spacing w:val="-5"/>
        </w:rPr>
        <w:t xml:space="preserve"> </w:t>
      </w:r>
      <w:r>
        <w:t>présente</w:t>
      </w:r>
      <w:r>
        <w:rPr>
          <w:spacing w:val="-5"/>
        </w:rPr>
        <w:t xml:space="preserve"> </w:t>
      </w:r>
      <w:r>
        <w:t>la</w:t>
      </w:r>
      <w:r>
        <w:rPr>
          <w:spacing w:val="-4"/>
        </w:rPr>
        <w:t xml:space="preserve"> </w:t>
      </w:r>
      <w:r>
        <w:t>perspective</w:t>
      </w:r>
      <w:r>
        <w:rPr>
          <w:spacing w:val="-5"/>
        </w:rPr>
        <w:t xml:space="preserve"> </w:t>
      </w:r>
      <w:r>
        <w:t>des</w:t>
      </w:r>
      <w:r>
        <w:rPr>
          <w:spacing w:val="-4"/>
        </w:rPr>
        <w:t xml:space="preserve"> </w:t>
      </w:r>
      <w:r>
        <w:t>personnes</w:t>
      </w:r>
      <w:r>
        <w:rPr>
          <w:spacing w:val="-5"/>
        </w:rPr>
        <w:t xml:space="preserve"> </w:t>
      </w:r>
      <w:r>
        <w:t>handicapées</w:t>
      </w:r>
      <w:r>
        <w:rPr>
          <w:spacing w:val="-5"/>
        </w:rPr>
        <w:t xml:space="preserve"> </w:t>
      </w:r>
      <w:r>
        <w:t>en</w:t>
      </w:r>
      <w:r>
        <w:rPr>
          <w:spacing w:val="-4"/>
        </w:rPr>
        <w:t xml:space="preserve"> </w:t>
      </w:r>
      <w:r>
        <w:t>ce</w:t>
      </w:r>
      <w:r>
        <w:rPr>
          <w:spacing w:val="-5"/>
        </w:rPr>
        <w:t xml:space="preserve"> </w:t>
      </w:r>
      <w:r>
        <w:t>qui</w:t>
      </w:r>
      <w:r>
        <w:rPr>
          <w:spacing w:val="-4"/>
        </w:rPr>
        <w:t xml:space="preserve"> </w:t>
      </w:r>
      <w:r>
        <w:t>concerne</w:t>
      </w:r>
      <w:r>
        <w:rPr>
          <w:spacing w:val="-5"/>
        </w:rPr>
        <w:t xml:space="preserve"> </w:t>
      </w:r>
      <w:r>
        <w:t>la</w:t>
      </w:r>
      <w:r>
        <w:rPr>
          <w:spacing w:val="-4"/>
        </w:rPr>
        <w:t xml:space="preserve"> </w:t>
      </w:r>
      <w:r>
        <w:t>conformité</w:t>
      </w:r>
      <w:r>
        <w:rPr>
          <w:spacing w:val="-5"/>
        </w:rPr>
        <w:t xml:space="preserve"> </w:t>
      </w:r>
      <w:r>
        <w:t>de</w:t>
      </w:r>
      <w:r>
        <w:rPr>
          <w:spacing w:val="-5"/>
        </w:rPr>
        <w:t xml:space="preserve"> </w:t>
      </w:r>
      <w:r>
        <w:t>l'Australie à ses obligations en vertu de la</w:t>
      </w:r>
      <w:r>
        <w:rPr>
          <w:spacing w:val="-7"/>
        </w:rPr>
        <w:t xml:space="preserve"> </w:t>
      </w:r>
      <w:r>
        <w:t>Convention.</w:t>
      </w:r>
    </w:p>
    <w:p w:rsidR="004E5816" w:rsidRDefault="007C144A">
      <w:pPr>
        <w:pStyle w:val="BodyText"/>
        <w:spacing w:before="99" w:line="247" w:lineRule="auto"/>
        <w:ind w:left="340" w:right="371"/>
      </w:pPr>
      <w:r>
        <w:t>Ce rapport répond à la Liste des points à traiter du Comité de la CDPH avant la soumission des deuxième et troisième rapports périodiques combinés de l'Australie [CRPD/C/AUS/QPR/2-3]. Il fournit également des informations en vertu des articles 10, 20 et 23, qui ne faisaient pas partie de la Liste des points à traiter avant la soumission du rapport (List of Issues Prior to Reporting (LOIPR)). La numérotation du rapport pour chaque article correspond à la LOIPR pertinente.</w:t>
      </w:r>
    </w:p>
    <w:p w:rsidR="004E5816" w:rsidRDefault="007C144A">
      <w:pPr>
        <w:pStyle w:val="BodyText"/>
        <w:spacing w:before="97" w:line="247" w:lineRule="auto"/>
        <w:ind w:left="340" w:right="740"/>
      </w:pPr>
      <w:r>
        <w:t>Suite à un Atelier de soumission de rapport officieux à la CDPH tenu en novembre 2017, un Groupe de travail de la société civile australienne sur la CDPH (le Groupe de travail) a été établi pour contribuer</w:t>
      </w:r>
    </w:p>
    <w:p w:rsidR="004E5816" w:rsidRDefault="007C144A">
      <w:pPr>
        <w:pStyle w:val="BodyText"/>
        <w:spacing w:line="247" w:lineRule="auto"/>
        <w:ind w:left="340" w:right="860"/>
      </w:pPr>
      <w:r>
        <w:t>à la préparation de l'Examen de la CDPH de l'ONU de l'Australie. En développant ce rapport officieux, le Groupe de travail a mené des consultations ciblées avec des personnes handicapées et leurs organisations représentatives et de défense d'intérêts, et analysé les données résultant d'enquêtes du gouvernement et de la société civile, et de divers rapports et soumissions.</w:t>
      </w:r>
    </w:p>
    <w:p w:rsidR="004E5816" w:rsidRDefault="007C144A">
      <w:pPr>
        <w:pStyle w:val="BodyText"/>
        <w:spacing w:before="96" w:line="247" w:lineRule="auto"/>
        <w:ind w:left="340" w:right="773"/>
      </w:pPr>
      <w:r>
        <w:t>Début-mi 2019, le Groupe de travail a effectué un sondage en ligne de personnes handicapées pour leur donner une occasion supplémentaire de contribuer au développement de ce rapport. Plus de 1000 personnes handicapées ont répondu au sondage et les résultats ont été incorporés au rapport.</w:t>
      </w:r>
    </w:p>
    <w:p w:rsidR="004E5816" w:rsidRDefault="007C144A">
      <w:pPr>
        <w:pStyle w:val="BodyText"/>
        <w:spacing w:before="99" w:line="247" w:lineRule="auto"/>
        <w:ind w:left="340" w:right="1258"/>
      </w:pPr>
      <w:r>
        <w:t>Le Groupe de travail est constitué de représentants des OPH, d'organisations représentatives des personnes handicapées et d'organisations de défense des personnes handicapées :</w:t>
      </w:r>
    </w:p>
    <w:p w:rsidR="004E5816" w:rsidRDefault="009F7EA5">
      <w:pPr>
        <w:pStyle w:val="ListParagraph"/>
        <w:numPr>
          <w:ilvl w:val="0"/>
          <w:numId w:val="17"/>
        </w:numPr>
        <w:tabs>
          <w:tab w:val="left" w:pos="1068"/>
        </w:tabs>
        <w:spacing w:before="155"/>
        <w:ind w:hanging="187"/>
        <w:rPr>
          <w:sz w:val="13"/>
        </w:rPr>
      </w:pPr>
      <w:hyperlink r:id="rId19">
        <w:r w:rsidR="007C144A">
          <w:rPr>
            <w:color w:val="215E9E"/>
            <w:u w:val="single" w:color="215E9E"/>
          </w:rPr>
          <w:t>Disabled People’s Organisations Australia (DPO</w:t>
        </w:r>
        <w:r w:rsidR="007C144A">
          <w:rPr>
            <w:color w:val="215E9E"/>
            <w:spacing w:val="-27"/>
            <w:u w:val="single" w:color="215E9E"/>
          </w:rPr>
          <w:t xml:space="preserve"> </w:t>
        </w:r>
        <w:r w:rsidR="007C144A">
          <w:rPr>
            <w:color w:val="215E9E"/>
            <w:u w:val="single" w:color="215E9E"/>
          </w:rPr>
          <w:t>Australia)</w:t>
        </w:r>
      </w:hyperlink>
      <w:r w:rsidR="007C144A">
        <w:rPr>
          <w:position w:val="7"/>
          <w:sz w:val="13"/>
        </w:rPr>
        <w:t>1</w:t>
      </w:r>
    </w:p>
    <w:p w:rsidR="004E5816" w:rsidRDefault="009F7EA5">
      <w:pPr>
        <w:pStyle w:val="ListParagraph"/>
        <w:numPr>
          <w:ilvl w:val="0"/>
          <w:numId w:val="17"/>
        </w:numPr>
        <w:tabs>
          <w:tab w:val="left" w:pos="1068"/>
        </w:tabs>
        <w:spacing w:before="147"/>
        <w:ind w:hanging="187"/>
      </w:pPr>
      <w:hyperlink r:id="rId20">
        <w:r w:rsidR="007C144A">
          <w:rPr>
            <w:color w:val="215E9E"/>
            <w:u w:val="single" w:color="215E9E"/>
          </w:rPr>
          <w:t>Council for Intellectual Disability NSW</w:t>
        </w:r>
        <w:r w:rsidR="007C144A">
          <w:rPr>
            <w:color w:val="215E9E"/>
            <w:spacing w:val="-4"/>
            <w:u w:val="single" w:color="215E9E"/>
          </w:rPr>
          <w:t xml:space="preserve"> </w:t>
        </w:r>
        <w:r w:rsidR="007C144A">
          <w:rPr>
            <w:color w:val="215E9E"/>
            <w:u w:val="single" w:color="215E9E"/>
          </w:rPr>
          <w:t>(CID)</w:t>
        </w:r>
      </w:hyperlink>
    </w:p>
    <w:p w:rsidR="004E5816" w:rsidRDefault="009F7EA5">
      <w:pPr>
        <w:pStyle w:val="ListParagraph"/>
        <w:numPr>
          <w:ilvl w:val="0"/>
          <w:numId w:val="17"/>
        </w:numPr>
        <w:tabs>
          <w:tab w:val="left" w:pos="1068"/>
        </w:tabs>
        <w:spacing w:before="147"/>
        <w:ind w:hanging="187"/>
      </w:pPr>
      <w:hyperlink r:id="rId21">
        <w:r w:rsidR="007C144A">
          <w:rPr>
            <w:color w:val="215E9E"/>
            <w:u w:val="single" w:color="215E9E"/>
          </w:rPr>
          <w:t>Queensland Advocacy Incorporated</w:t>
        </w:r>
        <w:r w:rsidR="007C144A">
          <w:rPr>
            <w:color w:val="215E9E"/>
            <w:spacing w:val="-12"/>
            <w:u w:val="single" w:color="215E9E"/>
          </w:rPr>
          <w:t xml:space="preserve"> </w:t>
        </w:r>
        <w:r w:rsidR="007C144A">
          <w:rPr>
            <w:color w:val="215E9E"/>
            <w:u w:val="single" w:color="215E9E"/>
          </w:rPr>
          <w:t>(QAI)</w:t>
        </w:r>
      </w:hyperlink>
    </w:p>
    <w:p w:rsidR="004E5816" w:rsidRDefault="009F7EA5">
      <w:pPr>
        <w:pStyle w:val="ListParagraph"/>
        <w:numPr>
          <w:ilvl w:val="0"/>
          <w:numId w:val="17"/>
        </w:numPr>
        <w:tabs>
          <w:tab w:val="left" w:pos="1068"/>
        </w:tabs>
        <w:spacing w:before="147"/>
        <w:ind w:hanging="187"/>
      </w:pPr>
      <w:hyperlink r:id="rId22">
        <w:r w:rsidR="007C144A">
          <w:rPr>
            <w:color w:val="215E9E"/>
            <w:u w:val="single" w:color="215E9E"/>
          </w:rPr>
          <w:t>Advocacy for Inclusion (AFI)</w:t>
        </w:r>
      </w:hyperlink>
    </w:p>
    <w:p w:rsidR="004E5816" w:rsidRDefault="009F7EA5">
      <w:pPr>
        <w:pStyle w:val="ListParagraph"/>
        <w:numPr>
          <w:ilvl w:val="0"/>
          <w:numId w:val="17"/>
        </w:numPr>
        <w:tabs>
          <w:tab w:val="left" w:pos="1068"/>
        </w:tabs>
        <w:spacing w:before="147"/>
        <w:ind w:hanging="187"/>
      </w:pPr>
      <w:hyperlink r:id="rId23">
        <w:r w:rsidR="007C144A">
          <w:rPr>
            <w:color w:val="215E9E"/>
            <w:u w:val="single" w:color="215E9E"/>
          </w:rPr>
          <w:t>Disability Advocacy Network Australia</w:t>
        </w:r>
        <w:r w:rsidR="007C144A">
          <w:rPr>
            <w:color w:val="215E9E"/>
            <w:spacing w:val="-26"/>
            <w:u w:val="single" w:color="215E9E"/>
          </w:rPr>
          <w:t xml:space="preserve"> </w:t>
        </w:r>
        <w:r w:rsidR="007C144A">
          <w:rPr>
            <w:color w:val="215E9E"/>
            <w:u w:val="single" w:color="215E9E"/>
          </w:rPr>
          <w:t>(DANA)</w:t>
        </w:r>
      </w:hyperlink>
    </w:p>
    <w:p w:rsidR="004E5816" w:rsidRDefault="009F7EA5">
      <w:pPr>
        <w:pStyle w:val="ListParagraph"/>
        <w:numPr>
          <w:ilvl w:val="0"/>
          <w:numId w:val="17"/>
        </w:numPr>
        <w:tabs>
          <w:tab w:val="left" w:pos="1068"/>
        </w:tabs>
        <w:spacing w:before="147"/>
        <w:ind w:hanging="187"/>
      </w:pPr>
      <w:hyperlink r:id="rId24">
        <w:r w:rsidR="007C144A">
          <w:rPr>
            <w:color w:val="215E9E"/>
            <w:u w:val="single" w:color="215E9E"/>
          </w:rPr>
          <w:t>Australian Centre for Disability Law</w:t>
        </w:r>
        <w:r w:rsidR="007C144A">
          <w:rPr>
            <w:color w:val="215E9E"/>
            <w:spacing w:val="-4"/>
            <w:u w:val="single" w:color="215E9E"/>
          </w:rPr>
          <w:t xml:space="preserve"> </w:t>
        </w:r>
        <w:r w:rsidR="007C144A">
          <w:rPr>
            <w:color w:val="215E9E"/>
            <w:u w:val="single" w:color="215E9E"/>
          </w:rPr>
          <w:t>(ACDL)</w:t>
        </w:r>
      </w:hyperlink>
    </w:p>
    <w:p w:rsidR="004E5816" w:rsidRDefault="009F7EA5">
      <w:pPr>
        <w:pStyle w:val="ListParagraph"/>
        <w:numPr>
          <w:ilvl w:val="0"/>
          <w:numId w:val="17"/>
        </w:numPr>
        <w:tabs>
          <w:tab w:val="left" w:pos="1068"/>
        </w:tabs>
        <w:spacing w:before="147"/>
        <w:ind w:hanging="187"/>
      </w:pPr>
      <w:hyperlink r:id="rId25">
        <w:r w:rsidR="007C144A">
          <w:rPr>
            <w:color w:val="215E9E"/>
            <w:u w:val="single" w:color="215E9E"/>
          </w:rPr>
          <w:t xml:space="preserve">Queensland </w:t>
        </w:r>
        <w:r w:rsidR="007C144A">
          <w:rPr>
            <w:color w:val="215E9E"/>
            <w:spacing w:val="-3"/>
            <w:u w:val="single" w:color="215E9E"/>
          </w:rPr>
          <w:t xml:space="preserve">Voice </w:t>
        </w:r>
        <w:r w:rsidR="007C144A">
          <w:rPr>
            <w:color w:val="215E9E"/>
            <w:u w:val="single" w:color="215E9E"/>
          </w:rPr>
          <w:t>for Mental Health (QVMH)</w:t>
        </w:r>
      </w:hyperlink>
    </w:p>
    <w:p w:rsidR="004E5816" w:rsidRDefault="009F7EA5">
      <w:pPr>
        <w:pStyle w:val="ListParagraph"/>
        <w:numPr>
          <w:ilvl w:val="0"/>
          <w:numId w:val="17"/>
        </w:numPr>
        <w:tabs>
          <w:tab w:val="left" w:pos="1068"/>
        </w:tabs>
        <w:spacing w:before="147"/>
        <w:ind w:hanging="187"/>
      </w:pPr>
      <w:hyperlink r:id="rId26">
        <w:r w:rsidR="007C144A">
          <w:rPr>
            <w:color w:val="215E9E"/>
            <w:u w:val="single" w:color="215E9E"/>
          </w:rPr>
          <w:t xml:space="preserve">Children and </w:t>
        </w:r>
        <w:r w:rsidR="007C144A">
          <w:rPr>
            <w:color w:val="215E9E"/>
            <w:spacing w:val="-5"/>
            <w:u w:val="single" w:color="215E9E"/>
          </w:rPr>
          <w:t xml:space="preserve">Young </w:t>
        </w:r>
        <w:r w:rsidR="007C144A">
          <w:rPr>
            <w:color w:val="215E9E"/>
            <w:u w:val="single" w:color="215E9E"/>
          </w:rPr>
          <w:t>People with Disability Australia</w:t>
        </w:r>
        <w:r w:rsidR="007C144A">
          <w:rPr>
            <w:color w:val="215E9E"/>
            <w:spacing w:val="-16"/>
            <w:u w:val="single" w:color="215E9E"/>
          </w:rPr>
          <w:t xml:space="preserve"> </w:t>
        </w:r>
        <w:r w:rsidR="007C144A">
          <w:rPr>
            <w:color w:val="215E9E"/>
            <w:u w:val="single" w:color="215E9E"/>
          </w:rPr>
          <w:t>(CYDA)</w:t>
        </w:r>
      </w:hyperlink>
    </w:p>
    <w:p w:rsidR="004E5816" w:rsidRDefault="009F7EA5">
      <w:pPr>
        <w:pStyle w:val="ListParagraph"/>
        <w:numPr>
          <w:ilvl w:val="0"/>
          <w:numId w:val="17"/>
        </w:numPr>
        <w:tabs>
          <w:tab w:val="left" w:pos="1068"/>
        </w:tabs>
        <w:spacing w:before="147"/>
        <w:ind w:hanging="187"/>
      </w:pPr>
      <w:hyperlink r:id="rId27">
        <w:r w:rsidR="007C144A">
          <w:rPr>
            <w:color w:val="215E9E"/>
            <w:u w:val="single" w:color="215E9E"/>
          </w:rPr>
          <w:t>Australian Federation of Disability Organisations</w:t>
        </w:r>
        <w:r w:rsidR="007C144A">
          <w:rPr>
            <w:color w:val="215E9E"/>
            <w:spacing w:val="-3"/>
            <w:u w:val="single" w:color="215E9E"/>
          </w:rPr>
          <w:t xml:space="preserve"> </w:t>
        </w:r>
        <w:r w:rsidR="007C144A">
          <w:rPr>
            <w:color w:val="215E9E"/>
            <w:u w:val="single" w:color="215E9E"/>
          </w:rPr>
          <w:t>(AFDO)</w:t>
        </w:r>
      </w:hyperlink>
    </w:p>
    <w:p w:rsidR="004E5816" w:rsidRDefault="004E5816">
      <w:pPr>
        <w:pStyle w:val="BodyText"/>
        <w:ind w:left="0"/>
        <w:rPr>
          <w:sz w:val="24"/>
        </w:rPr>
      </w:pPr>
    </w:p>
    <w:p w:rsidR="004E5816" w:rsidRDefault="004E5816">
      <w:pPr>
        <w:pStyle w:val="BodyText"/>
        <w:ind w:left="0"/>
        <w:rPr>
          <w:sz w:val="24"/>
        </w:rPr>
      </w:pPr>
    </w:p>
    <w:p w:rsidR="004E5816" w:rsidRDefault="004E5816">
      <w:pPr>
        <w:pStyle w:val="BodyText"/>
        <w:ind w:left="0"/>
        <w:rPr>
          <w:sz w:val="24"/>
        </w:rPr>
      </w:pPr>
    </w:p>
    <w:p w:rsidR="004E5816" w:rsidRDefault="004E5816">
      <w:pPr>
        <w:pStyle w:val="BodyText"/>
        <w:spacing w:before="2"/>
        <w:ind w:left="0"/>
        <w:rPr>
          <w:sz w:val="26"/>
        </w:rPr>
      </w:pPr>
    </w:p>
    <w:p w:rsidR="004E5816" w:rsidRDefault="007C144A">
      <w:pPr>
        <w:ind w:left="340"/>
        <w:rPr>
          <w:b/>
        </w:rPr>
      </w:pPr>
      <w:r>
        <w:rPr>
          <w:b/>
          <w:sz w:val="24"/>
        </w:rPr>
        <w:t xml:space="preserve">Compte de mots </w:t>
      </w:r>
      <w:r>
        <w:rPr>
          <w:b/>
        </w:rPr>
        <w:t>de ce rapport :</w:t>
      </w:r>
    </w:p>
    <w:p w:rsidR="004E5816" w:rsidRDefault="007C144A">
      <w:pPr>
        <w:pStyle w:val="BodyText"/>
        <w:spacing w:before="103" w:line="247" w:lineRule="auto"/>
        <w:ind w:left="340" w:right="138"/>
      </w:pPr>
      <w:r>
        <w:t>Conformément aux directives sur la participation d'organisations de personnes handicapées (OPH) et d'organisations de la société civile dans les travaux du Comité [UN Doc CRPD/C/11/2], ce rapport contient 9850 mots.</w:t>
      </w: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4E5816">
      <w:pPr>
        <w:pStyle w:val="BodyText"/>
        <w:ind w:left="0"/>
        <w:rPr>
          <w:sz w:val="20"/>
        </w:rPr>
      </w:pPr>
    </w:p>
    <w:p w:rsidR="004E5816" w:rsidRDefault="009F7EA5">
      <w:pPr>
        <w:pStyle w:val="BodyText"/>
        <w:spacing w:before="8"/>
        <w:ind w:left="0"/>
        <w:rPr>
          <w:sz w:val="25"/>
        </w:rPr>
      </w:pPr>
      <w:r>
        <w:pict>
          <v:line id="_x0000_s1037" alt="" style="position:absolute;z-index:-251660800;mso-wrap-edited:f;mso-width-percent:0;mso-height-percent:0;mso-wrap-distance-left:0;mso-wrap-distance-right:0;mso-position-horizontal-relative:page;mso-width-percent:0;mso-height-percent:0" from="36pt,17.2pt" to="108pt,17.2pt" strokeweight="1pt">
            <w10:wrap type="topAndBottom" anchorx="page"/>
          </v:line>
        </w:pict>
      </w:r>
    </w:p>
    <w:p w:rsidR="004E5816" w:rsidRDefault="009F7EA5">
      <w:pPr>
        <w:pStyle w:val="ListParagraph"/>
        <w:numPr>
          <w:ilvl w:val="0"/>
          <w:numId w:val="16"/>
        </w:numPr>
        <w:tabs>
          <w:tab w:val="left" w:pos="589"/>
        </w:tabs>
        <w:spacing w:before="11" w:line="261" w:lineRule="auto"/>
        <w:ind w:right="370" w:firstLine="0"/>
        <w:rPr>
          <w:sz w:val="16"/>
        </w:rPr>
      </w:pPr>
      <w:hyperlink r:id="rId28">
        <w:r w:rsidR="007C144A">
          <w:rPr>
            <w:color w:val="215E9E"/>
            <w:sz w:val="16"/>
            <w:u w:val="single" w:color="215E9E"/>
          </w:rPr>
          <w:t>Disabled People’s Organisations Australia (DPO Australia)</w:t>
        </w:r>
        <w:r w:rsidR="007C144A">
          <w:rPr>
            <w:color w:val="215E9E"/>
            <w:sz w:val="16"/>
          </w:rPr>
          <w:t xml:space="preserve"> </w:t>
        </w:r>
      </w:hyperlink>
      <w:r w:rsidR="007C144A">
        <w:rPr>
          <w:sz w:val="16"/>
        </w:rPr>
        <w:t xml:space="preserve">est une alliance de quatre organisations de personnes handicapées (OPH) spécifiques de population et inter-handicaps nationales d'Australie. DPO Australia a été fondée </w:t>
      </w:r>
      <w:r w:rsidR="007C144A">
        <w:rPr>
          <w:spacing w:val="-3"/>
          <w:sz w:val="16"/>
        </w:rPr>
        <w:t xml:space="preserve">par, </w:t>
      </w:r>
      <w:r w:rsidR="007C144A">
        <w:rPr>
          <w:sz w:val="16"/>
        </w:rPr>
        <w:t>et regroupe :</w:t>
      </w:r>
      <w:hyperlink r:id="rId29">
        <w:r w:rsidR="007C144A">
          <w:rPr>
            <w:color w:val="215E9E"/>
            <w:sz w:val="16"/>
          </w:rPr>
          <w:t xml:space="preserve"> </w:t>
        </w:r>
        <w:r w:rsidR="007C144A">
          <w:rPr>
            <w:color w:val="215E9E"/>
            <w:sz w:val="16"/>
            <w:u w:val="single" w:color="215E9E"/>
          </w:rPr>
          <w:t>Women With Disabilities Australia</w:t>
        </w:r>
      </w:hyperlink>
      <w:hyperlink r:id="rId30">
        <w:r w:rsidR="007C144A">
          <w:rPr>
            <w:color w:val="215E9E"/>
            <w:sz w:val="16"/>
            <w:u w:val="single" w:color="215E9E"/>
          </w:rPr>
          <w:t xml:space="preserve"> (WWDA)</w:t>
        </w:r>
      </w:hyperlink>
      <w:r w:rsidR="007C144A">
        <w:rPr>
          <w:sz w:val="16"/>
        </w:rPr>
        <w:t>;</w:t>
      </w:r>
      <w:hyperlink r:id="rId31">
        <w:r w:rsidR="007C144A">
          <w:rPr>
            <w:color w:val="215E9E"/>
            <w:sz w:val="16"/>
          </w:rPr>
          <w:t xml:space="preserve"> </w:t>
        </w:r>
        <w:r w:rsidR="007C144A">
          <w:rPr>
            <w:color w:val="215E9E"/>
            <w:sz w:val="16"/>
            <w:u w:val="single" w:color="215E9E"/>
          </w:rPr>
          <w:t>First Peoples Disability Network Australia (FPDNA)</w:t>
        </w:r>
      </w:hyperlink>
      <w:r w:rsidR="007C144A">
        <w:rPr>
          <w:sz w:val="16"/>
        </w:rPr>
        <w:t>;</w:t>
      </w:r>
      <w:hyperlink r:id="rId32">
        <w:r w:rsidR="007C144A">
          <w:rPr>
            <w:color w:val="215E9E"/>
            <w:sz w:val="16"/>
          </w:rPr>
          <w:t xml:space="preserve"> </w:t>
        </w:r>
        <w:r w:rsidR="007C144A">
          <w:rPr>
            <w:color w:val="215E9E"/>
            <w:sz w:val="16"/>
            <w:u w:val="single" w:color="215E9E"/>
          </w:rPr>
          <w:t>People with Disability Australia (PWDA)</w:t>
        </w:r>
      </w:hyperlink>
      <w:r w:rsidR="007C144A">
        <w:rPr>
          <w:sz w:val="16"/>
        </w:rPr>
        <w:t>; et</w:t>
      </w:r>
      <w:hyperlink r:id="rId33">
        <w:r w:rsidR="007C144A">
          <w:rPr>
            <w:color w:val="215E9E"/>
            <w:sz w:val="16"/>
          </w:rPr>
          <w:t xml:space="preserve"> </w:t>
        </w:r>
        <w:r w:rsidR="007C144A">
          <w:rPr>
            <w:color w:val="215E9E"/>
            <w:sz w:val="16"/>
            <w:u w:val="single" w:color="215E9E"/>
          </w:rPr>
          <w:t>National Ethnic Disability Alliance</w:t>
        </w:r>
      </w:hyperlink>
      <w:hyperlink r:id="rId34">
        <w:r w:rsidR="007C144A">
          <w:rPr>
            <w:color w:val="215E9E"/>
            <w:sz w:val="16"/>
            <w:u w:val="single" w:color="215E9E"/>
          </w:rPr>
          <w:t xml:space="preserve"> (NEDA)</w:t>
        </w:r>
      </w:hyperlink>
      <w:r w:rsidR="007C144A">
        <w:rPr>
          <w:sz w:val="16"/>
        </w:rPr>
        <w:t>. En tant qu'OPH, ces quatre organisations nationales sont des organisations autonomes constituées de personnes handicapées et dirigées et contrôlées par</w:t>
      </w:r>
      <w:r w:rsidR="007C144A">
        <w:rPr>
          <w:spacing w:val="-3"/>
          <w:sz w:val="16"/>
        </w:rPr>
        <w:t xml:space="preserve"> </w:t>
      </w:r>
      <w:r w:rsidR="007C144A">
        <w:rPr>
          <w:sz w:val="16"/>
        </w:rPr>
        <w:t>elles.</w:t>
      </w:r>
    </w:p>
    <w:p w:rsidR="004E5816" w:rsidRDefault="004E5816">
      <w:pPr>
        <w:spacing w:line="261" w:lineRule="auto"/>
        <w:rPr>
          <w:sz w:val="16"/>
        </w:rPr>
        <w:sectPr w:rsidR="004E5816">
          <w:pgSz w:w="11910" w:h="16840"/>
          <w:pgMar w:top="640" w:right="380" w:bottom="540" w:left="380" w:header="0" w:footer="343" w:gutter="0"/>
          <w:cols w:space="720"/>
        </w:sectPr>
      </w:pPr>
    </w:p>
    <w:p w:rsidR="004E5816" w:rsidRDefault="007C144A">
      <w:pPr>
        <w:pStyle w:val="Heading1"/>
        <w:tabs>
          <w:tab w:val="left" w:pos="10805"/>
        </w:tabs>
      </w:pPr>
      <w:r>
        <w:rPr>
          <w:color w:val="FFFFFF"/>
          <w:shd w:val="clear" w:color="auto" w:fill="B31D30"/>
        </w:rPr>
        <w:lastRenderedPageBreak/>
        <w:t>Remerciements</w:t>
      </w:r>
      <w:r>
        <w:rPr>
          <w:color w:val="FFFFFF"/>
          <w:shd w:val="clear" w:color="auto" w:fill="B31D30"/>
        </w:rPr>
        <w:tab/>
      </w:r>
    </w:p>
    <w:p w:rsidR="004E5816" w:rsidRDefault="007C144A">
      <w:pPr>
        <w:pStyle w:val="BodyText"/>
        <w:spacing w:before="168" w:line="254" w:lineRule="auto"/>
        <w:ind w:left="340" w:right="493"/>
      </w:pPr>
      <w:r>
        <w:t>Le Groupe de travail sur le rapport officieux de la société civile australienne à la CDPH reconnait les propriétaires traditionnels des terres sur lesquelles cette publication a été réalisée. Nous reconnaissons le lien spirituel profond des Aborigènes et insulaires du détroit de Torres à ces terres. Nous exprimons notre profond respect aux membres de la communauté et aux Aînés anciens, présents et émergents.</w:t>
      </w:r>
    </w:p>
    <w:p w:rsidR="004E5816" w:rsidRDefault="007C144A">
      <w:pPr>
        <w:pStyle w:val="BodyText"/>
        <w:spacing w:before="96" w:line="254" w:lineRule="auto"/>
        <w:ind w:left="340" w:right="714"/>
      </w:pPr>
      <w:r>
        <w:t>Le Groupe de travail sur le rapport officieux de la société civile australienne à la CDPH tient à remercier Carolyn Frohmader qui a préparé l'ébauche de ce rapport pour et au nom du Groupe de travail sur le rapport officieux de la société civile à la CDPH, et Therese Sands pour l'avoir édité et relu et pour avoir coordonné les préparations de la société civile pour l'Examen de la CDPH de l'ONU de l'Australie et du Groupe de travail sur le rapport officieux de la société civile à la CDPH.</w:t>
      </w:r>
    </w:p>
    <w:p w:rsidR="004E5816" w:rsidRDefault="007C144A">
      <w:pPr>
        <w:pStyle w:val="BodyText"/>
        <w:spacing w:before="94" w:line="254" w:lineRule="auto"/>
        <w:ind w:left="340" w:right="456"/>
      </w:pPr>
      <w:r>
        <w:t>Le Groupe de travail remercie également le gouvernement australien, le Ministère du Procureur général et PwC Australia pour leur soutien dans la production de ce rapport.</w:t>
      </w:r>
    </w:p>
    <w:p w:rsidR="004E5816" w:rsidRDefault="007C144A">
      <w:pPr>
        <w:pStyle w:val="BodyText"/>
        <w:spacing w:before="97" w:line="254" w:lineRule="auto"/>
        <w:ind w:left="340" w:right="373"/>
        <w:jc w:val="both"/>
      </w:pPr>
      <w:r>
        <w:t>Le Groupe de travail sur le rapport officieux de la société civile australienne à la CDPH remercie également les personnes handicapées qui ont répondu au sondage CDPH national (2019)</w:t>
      </w:r>
      <w:r>
        <w:rPr>
          <w:position w:val="7"/>
          <w:sz w:val="13"/>
        </w:rPr>
        <w:t xml:space="preserve">1 </w:t>
      </w:r>
      <w:r>
        <w:t>qui a permis de renseigner ce rapport.</w:t>
      </w:r>
    </w:p>
    <w:p w:rsidR="004E5816" w:rsidRDefault="004E5816">
      <w:pPr>
        <w:spacing w:line="254" w:lineRule="auto"/>
        <w:jc w:val="both"/>
        <w:sectPr w:rsidR="004E5816">
          <w:footerReference w:type="default" r:id="rId35"/>
          <w:pgSz w:w="11910" w:h="16840"/>
          <w:pgMar w:top="640" w:right="380" w:bottom="540" w:left="380" w:header="0" w:footer="343" w:gutter="0"/>
          <w:pgNumType w:start="6"/>
          <w:cols w:space="720"/>
        </w:sectPr>
      </w:pPr>
    </w:p>
    <w:p w:rsidR="004E5816" w:rsidRDefault="007C144A">
      <w:pPr>
        <w:pStyle w:val="Heading1"/>
        <w:tabs>
          <w:tab w:val="left" w:pos="10805"/>
        </w:tabs>
      </w:pPr>
      <w:bookmarkStart w:id="4" w:name="Mentions"/>
      <w:bookmarkStart w:id="5" w:name="_bookmark3"/>
      <w:bookmarkEnd w:id="4"/>
      <w:bookmarkEnd w:id="5"/>
      <w:r>
        <w:rPr>
          <w:rFonts w:ascii="Times New Roman"/>
          <w:b w:val="0"/>
          <w:color w:val="FFFFFF"/>
          <w:spacing w:val="-60"/>
          <w:shd w:val="clear" w:color="auto" w:fill="B31D30"/>
        </w:rPr>
        <w:lastRenderedPageBreak/>
        <w:t xml:space="preserve"> </w:t>
      </w:r>
      <w:r>
        <w:rPr>
          <w:color w:val="FFFFFF"/>
          <w:shd w:val="clear" w:color="auto" w:fill="B31D30"/>
        </w:rPr>
        <w:t>Mentions</w:t>
      </w:r>
      <w:r>
        <w:rPr>
          <w:color w:val="FFFFFF"/>
          <w:shd w:val="clear" w:color="auto" w:fill="B31D30"/>
        </w:rPr>
        <w:tab/>
      </w:r>
    </w:p>
    <w:p w:rsidR="004E5816" w:rsidRDefault="007C144A">
      <w:pPr>
        <w:spacing w:before="162"/>
        <w:ind w:left="340"/>
        <w:rPr>
          <w:sz w:val="24"/>
        </w:rPr>
      </w:pPr>
      <w:r>
        <w:rPr>
          <w:sz w:val="24"/>
        </w:rPr>
        <w:t>The following organisations and individuals have endorsed this report in whole or in part.</w:t>
      </w:r>
    </w:p>
    <w:p w:rsidR="004E5816" w:rsidRDefault="007C144A">
      <w:pPr>
        <w:spacing w:before="9"/>
        <w:ind w:left="340"/>
        <w:rPr>
          <w:rFonts w:ascii="Raleway-SemiBold"/>
          <w:b/>
          <w:sz w:val="32"/>
        </w:rPr>
      </w:pPr>
      <w:r>
        <w:rPr>
          <w:rFonts w:ascii="Raleway-SemiBold"/>
          <w:b/>
          <w:sz w:val="32"/>
        </w:rPr>
        <w:t>Organisations</w:t>
      </w:r>
    </w:p>
    <w:p w:rsidR="004E5816" w:rsidRDefault="007C144A">
      <w:pPr>
        <w:spacing w:before="80" w:line="331" w:lineRule="auto"/>
        <w:ind w:left="340" w:right="6202"/>
        <w:rPr>
          <w:sz w:val="24"/>
        </w:rPr>
      </w:pPr>
      <w:r>
        <w:rPr>
          <w:sz w:val="24"/>
        </w:rPr>
        <w:t>ACT Council of Social Service (ACTCOSS) Advocacy for Inclusion</w:t>
      </w:r>
    </w:p>
    <w:p w:rsidR="004E5816" w:rsidRDefault="007C144A">
      <w:pPr>
        <w:spacing w:line="274" w:lineRule="exact"/>
        <w:ind w:left="340"/>
        <w:rPr>
          <w:sz w:val="24"/>
        </w:rPr>
      </w:pPr>
      <w:r>
        <w:rPr>
          <w:sz w:val="24"/>
        </w:rPr>
        <w:t>All Means All</w:t>
      </w:r>
    </w:p>
    <w:p w:rsidR="004E5816" w:rsidRDefault="007C144A">
      <w:pPr>
        <w:spacing w:before="104" w:line="331" w:lineRule="auto"/>
        <w:ind w:left="340" w:right="5948"/>
        <w:rPr>
          <w:sz w:val="24"/>
        </w:rPr>
      </w:pPr>
      <w:r>
        <w:rPr>
          <w:sz w:val="24"/>
        </w:rPr>
        <w:t>Australian Centre for Disability Law Australian Council of Social Service</w:t>
      </w:r>
      <w:r>
        <w:rPr>
          <w:spacing w:val="-9"/>
          <w:sz w:val="24"/>
        </w:rPr>
        <w:t xml:space="preserve"> </w:t>
      </w:r>
      <w:r>
        <w:rPr>
          <w:sz w:val="24"/>
        </w:rPr>
        <w:t>(ACOSS)</w:t>
      </w:r>
    </w:p>
    <w:p w:rsidR="004E5816" w:rsidRDefault="007C144A">
      <w:pPr>
        <w:spacing w:line="331" w:lineRule="auto"/>
        <w:ind w:left="340" w:right="5601"/>
        <w:rPr>
          <w:sz w:val="24"/>
        </w:rPr>
      </w:pPr>
      <w:r>
        <w:rPr>
          <w:sz w:val="24"/>
        </w:rPr>
        <w:t>Australian Disability + Development Consortium Australian Federation of Disability Organisations Australian Network for Universal Housing Design Australian Women Against Violence Alliance Blind Citizens Australia</w:t>
      </w:r>
    </w:p>
    <w:p w:rsidR="004E5816" w:rsidRDefault="007C144A">
      <w:pPr>
        <w:spacing w:line="331" w:lineRule="auto"/>
        <w:ind w:left="340" w:right="8002"/>
        <w:rPr>
          <w:sz w:val="24"/>
        </w:rPr>
      </w:pPr>
      <w:r>
        <w:rPr>
          <w:sz w:val="24"/>
        </w:rPr>
        <w:t>Brain Injury Matters Canberra Community Law</w:t>
      </w:r>
    </w:p>
    <w:p w:rsidR="004E5816" w:rsidRDefault="007C144A">
      <w:pPr>
        <w:spacing w:line="331" w:lineRule="auto"/>
        <w:ind w:left="340" w:right="4027"/>
        <w:rPr>
          <w:sz w:val="24"/>
        </w:rPr>
      </w:pPr>
      <w:r>
        <w:rPr>
          <w:sz w:val="24"/>
        </w:rPr>
        <w:t>Centre for Disability Research and Policy, University of Sydney Children and Young People with Disability Australia</w:t>
      </w:r>
    </w:p>
    <w:p w:rsidR="004E5816" w:rsidRDefault="007C144A">
      <w:pPr>
        <w:spacing w:line="331" w:lineRule="auto"/>
        <w:ind w:left="340" w:right="7241"/>
        <w:rPr>
          <w:sz w:val="24"/>
        </w:rPr>
      </w:pPr>
      <w:r>
        <w:rPr>
          <w:sz w:val="24"/>
        </w:rPr>
        <w:t>Children by Choice Communication Rights Australia Community Legal Centres NSW</w:t>
      </w:r>
    </w:p>
    <w:p w:rsidR="004E5816" w:rsidRDefault="007C144A">
      <w:pPr>
        <w:spacing w:line="331" w:lineRule="auto"/>
        <w:ind w:left="340" w:right="6789"/>
        <w:rPr>
          <w:sz w:val="24"/>
        </w:rPr>
      </w:pPr>
      <w:r>
        <w:rPr>
          <w:sz w:val="24"/>
        </w:rPr>
        <w:t>Council for Intellectual Disability NSW Deafblind Association (NSW) Inc Deafness Forum of Australia Disability Advocacy Network Australia Disability Advocacy</w:t>
      </w:r>
      <w:r>
        <w:rPr>
          <w:spacing w:val="-15"/>
          <w:sz w:val="24"/>
        </w:rPr>
        <w:t xml:space="preserve"> </w:t>
      </w:r>
      <w:r>
        <w:rPr>
          <w:sz w:val="24"/>
        </w:rPr>
        <w:t>NSW</w:t>
      </w:r>
    </w:p>
    <w:p w:rsidR="004E5816" w:rsidRDefault="007C144A">
      <w:pPr>
        <w:spacing w:line="331" w:lineRule="auto"/>
        <w:ind w:left="340" w:right="6202"/>
        <w:rPr>
          <w:sz w:val="24"/>
        </w:rPr>
      </w:pPr>
      <w:r>
        <w:rPr>
          <w:sz w:val="24"/>
        </w:rPr>
        <w:t>Disability Discrimination Legal Service Disabled People’s Organisations Australia Disability Resource Centre</w:t>
      </w:r>
    </w:p>
    <w:p w:rsidR="004E5816" w:rsidRDefault="007C144A">
      <w:pPr>
        <w:spacing w:line="331" w:lineRule="auto"/>
        <w:ind w:left="340" w:right="7602"/>
        <w:rPr>
          <w:sz w:val="24"/>
        </w:rPr>
      </w:pPr>
      <w:r>
        <w:rPr>
          <w:sz w:val="24"/>
        </w:rPr>
        <w:t>Domestic Violence NSW Down Syndrome Australia</w:t>
      </w:r>
    </w:p>
    <w:p w:rsidR="004E5816" w:rsidRDefault="007C144A">
      <w:pPr>
        <w:spacing w:line="331" w:lineRule="auto"/>
        <w:ind w:left="340" w:right="6467"/>
        <w:rPr>
          <w:sz w:val="24"/>
        </w:rPr>
      </w:pPr>
      <w:r>
        <w:rPr>
          <w:sz w:val="24"/>
        </w:rPr>
        <w:t>Elizabeth Evatt Community Legal Centre Engender Equality</w:t>
      </w:r>
    </w:p>
    <w:p w:rsidR="004E5816" w:rsidRDefault="007C144A">
      <w:pPr>
        <w:spacing w:line="331" w:lineRule="auto"/>
        <w:ind w:left="340" w:right="8455"/>
        <w:rPr>
          <w:sz w:val="24"/>
        </w:rPr>
      </w:pPr>
      <w:r>
        <w:rPr>
          <w:sz w:val="24"/>
        </w:rPr>
        <w:t>Equality Lawyers Family Planning NSW</w:t>
      </w:r>
    </w:p>
    <w:p w:rsidR="004E5816" w:rsidRDefault="007C144A">
      <w:pPr>
        <w:spacing w:line="274" w:lineRule="exact"/>
        <w:ind w:left="340"/>
        <w:rPr>
          <w:sz w:val="24"/>
        </w:rPr>
      </w:pPr>
      <w:r>
        <w:rPr>
          <w:sz w:val="24"/>
        </w:rPr>
        <w:t>First Peoples Disability Network</w:t>
      </w:r>
    </w:p>
    <w:p w:rsidR="004E5816" w:rsidRDefault="007C144A">
      <w:pPr>
        <w:spacing w:before="82" w:line="331" w:lineRule="auto"/>
        <w:ind w:left="340" w:right="5534"/>
        <w:rPr>
          <w:sz w:val="24"/>
        </w:rPr>
      </w:pPr>
      <w:r>
        <w:rPr>
          <w:sz w:val="24"/>
        </w:rPr>
        <w:t>Gold Coast Domestic Violence Prevention Centre Immigration Advice and Rights Centre</w:t>
      </w:r>
    </w:p>
    <w:p w:rsidR="004E5816" w:rsidRDefault="007C144A">
      <w:pPr>
        <w:spacing w:line="331" w:lineRule="auto"/>
        <w:ind w:left="340" w:right="7001"/>
        <w:rPr>
          <w:sz w:val="24"/>
        </w:rPr>
      </w:pPr>
      <w:r>
        <w:rPr>
          <w:sz w:val="24"/>
        </w:rPr>
        <w:t>Intellectual Disability Rights Service Intersex Human Rights Australia JFA Purple Orange</w:t>
      </w:r>
    </w:p>
    <w:p w:rsidR="004E5816" w:rsidRDefault="004E5816">
      <w:pPr>
        <w:spacing w:line="331" w:lineRule="auto"/>
        <w:rPr>
          <w:sz w:val="24"/>
        </w:rPr>
        <w:sectPr w:rsidR="004E5816">
          <w:pgSz w:w="11910" w:h="16840"/>
          <w:pgMar w:top="640" w:right="380" w:bottom="540" w:left="380" w:header="0" w:footer="343" w:gutter="0"/>
          <w:cols w:space="720"/>
        </w:sectPr>
      </w:pPr>
    </w:p>
    <w:p w:rsidR="004E5816" w:rsidRDefault="007C144A">
      <w:pPr>
        <w:spacing w:before="72"/>
        <w:ind w:left="340"/>
        <w:rPr>
          <w:sz w:val="24"/>
        </w:rPr>
      </w:pPr>
      <w:r>
        <w:rPr>
          <w:sz w:val="24"/>
        </w:rPr>
        <w:lastRenderedPageBreak/>
        <w:t>Kingsford Legal Centre</w:t>
      </w:r>
    </w:p>
    <w:p w:rsidR="004E5816" w:rsidRDefault="007C144A">
      <w:pPr>
        <w:spacing w:before="104" w:line="331" w:lineRule="auto"/>
        <w:ind w:left="340" w:right="5601"/>
        <w:rPr>
          <w:sz w:val="24"/>
        </w:rPr>
      </w:pPr>
      <w:r>
        <w:rPr>
          <w:sz w:val="24"/>
        </w:rPr>
        <w:t>Macleod Accommodation Support Service Inc Marie Stopes Australia</w:t>
      </w:r>
    </w:p>
    <w:p w:rsidR="004E5816" w:rsidRDefault="007C144A">
      <w:pPr>
        <w:spacing w:line="331" w:lineRule="auto"/>
        <w:ind w:left="340" w:right="5387"/>
        <w:rPr>
          <w:sz w:val="24"/>
        </w:rPr>
      </w:pPr>
      <w:r>
        <w:rPr>
          <w:sz w:val="24"/>
        </w:rPr>
        <w:t>National Association of Community Legal Centres National Council of Single Mothers &amp; their Children National Ethnic Disability Alliance</w:t>
      </w:r>
    </w:p>
    <w:p w:rsidR="004E5816" w:rsidRDefault="007C144A">
      <w:pPr>
        <w:spacing w:line="331" w:lineRule="auto"/>
        <w:ind w:left="340" w:right="4027"/>
        <w:rPr>
          <w:sz w:val="24"/>
        </w:rPr>
      </w:pPr>
      <w:r>
        <w:rPr>
          <w:sz w:val="24"/>
        </w:rPr>
        <w:t>National Mental Health Consumer and Carer Forum (NMHCCF) National Rural Women’s Coalition Ltd</w:t>
      </w:r>
    </w:p>
    <w:p w:rsidR="004E5816" w:rsidRDefault="007C144A">
      <w:pPr>
        <w:spacing w:line="331" w:lineRule="auto"/>
        <w:ind w:left="340" w:right="6428"/>
        <w:rPr>
          <w:sz w:val="24"/>
        </w:rPr>
      </w:pPr>
      <w:r>
        <w:rPr>
          <w:sz w:val="24"/>
        </w:rPr>
        <w:t>NSW Council of Social Service (NCOSS) People with Disabilities ACT (PwDACT) People with Disabilities WA</w:t>
      </w:r>
    </w:p>
    <w:p w:rsidR="004E5816" w:rsidRDefault="007C144A">
      <w:pPr>
        <w:spacing w:line="331" w:lineRule="auto"/>
        <w:ind w:left="340" w:right="6997"/>
        <w:rPr>
          <w:sz w:val="24"/>
        </w:rPr>
      </w:pPr>
      <w:r>
        <w:rPr>
          <w:sz w:val="24"/>
        </w:rPr>
        <w:t>People with Disability Australia Physical Disability Australia Physical Disability Council of NSW Public Interest Advocacy Centre</w:t>
      </w:r>
      <w:r>
        <w:rPr>
          <w:spacing w:val="-23"/>
          <w:sz w:val="24"/>
        </w:rPr>
        <w:t xml:space="preserve"> </w:t>
      </w:r>
      <w:r>
        <w:rPr>
          <w:sz w:val="24"/>
        </w:rPr>
        <w:t>Ltd Queensland Advocacy</w:t>
      </w:r>
      <w:r>
        <w:rPr>
          <w:spacing w:val="-6"/>
          <w:sz w:val="24"/>
        </w:rPr>
        <w:t xml:space="preserve"> </w:t>
      </w:r>
      <w:r>
        <w:rPr>
          <w:spacing w:val="-2"/>
          <w:sz w:val="24"/>
        </w:rPr>
        <w:t>Incorporated</w:t>
      </w:r>
    </w:p>
    <w:p w:rsidR="004E5816" w:rsidRDefault="007C144A">
      <w:pPr>
        <w:spacing w:line="331" w:lineRule="auto"/>
        <w:ind w:left="340" w:right="5907"/>
        <w:rPr>
          <w:sz w:val="24"/>
        </w:rPr>
      </w:pPr>
      <w:r>
        <w:rPr>
          <w:sz w:val="24"/>
        </w:rPr>
        <w:t>Queensland Collective for Inclusive Education Queensland Voice for Mental Health Queenslanders with Disability Network Ltd Rape &amp; Domestic Violence Services Australia Rights and Inclusion Australia</w:t>
      </w:r>
    </w:p>
    <w:p w:rsidR="004E5816" w:rsidRDefault="007C144A">
      <w:pPr>
        <w:spacing w:line="272" w:lineRule="exact"/>
        <w:ind w:left="340"/>
        <w:rPr>
          <w:sz w:val="24"/>
        </w:rPr>
      </w:pPr>
      <w:r>
        <w:rPr>
          <w:sz w:val="24"/>
        </w:rPr>
        <w:t>Rights in Action</w:t>
      </w:r>
    </w:p>
    <w:p w:rsidR="004E5816" w:rsidRDefault="007C144A">
      <w:pPr>
        <w:spacing w:before="91" w:line="331" w:lineRule="auto"/>
        <w:ind w:left="340" w:right="7241"/>
        <w:rPr>
          <w:sz w:val="24"/>
        </w:rPr>
      </w:pPr>
      <w:r>
        <w:rPr>
          <w:sz w:val="24"/>
        </w:rPr>
        <w:t>Save the Children Australia Sisters Inside</w:t>
      </w:r>
    </w:p>
    <w:p w:rsidR="004E5816" w:rsidRDefault="007C144A">
      <w:pPr>
        <w:spacing w:line="331" w:lineRule="auto"/>
        <w:ind w:left="340" w:right="7241"/>
        <w:rPr>
          <w:sz w:val="24"/>
        </w:rPr>
      </w:pPr>
      <w:r>
        <w:rPr>
          <w:sz w:val="24"/>
        </w:rPr>
        <w:t>South West Sydney Legal Centre Speak Out Advocacy</w:t>
      </w:r>
    </w:p>
    <w:p w:rsidR="004E5816" w:rsidRDefault="007C144A">
      <w:pPr>
        <w:spacing w:line="331" w:lineRule="auto"/>
        <w:ind w:left="340" w:right="6481"/>
        <w:rPr>
          <w:sz w:val="24"/>
        </w:rPr>
      </w:pPr>
      <w:r>
        <w:rPr>
          <w:sz w:val="24"/>
        </w:rPr>
        <w:t>Speaking Up For You inc. (SUFY) Sussex Street Community Law Service Sydney Queer and Disability Community</w:t>
      </w:r>
    </w:p>
    <w:p w:rsidR="004E5816" w:rsidRDefault="007C144A">
      <w:pPr>
        <w:spacing w:line="331" w:lineRule="auto"/>
        <w:ind w:left="340" w:right="5574"/>
        <w:rPr>
          <w:sz w:val="24"/>
        </w:rPr>
      </w:pPr>
      <w:r>
        <w:rPr>
          <w:sz w:val="24"/>
        </w:rPr>
        <w:t>Tasmanian Council of Social Service (TasCOSS) Tenants Union of NSW</w:t>
      </w:r>
    </w:p>
    <w:p w:rsidR="004E5816" w:rsidRDefault="007C144A">
      <w:pPr>
        <w:spacing w:line="331" w:lineRule="auto"/>
        <w:ind w:left="340" w:right="3305"/>
        <w:rPr>
          <w:sz w:val="24"/>
        </w:rPr>
      </w:pPr>
      <w:r>
        <w:rPr>
          <w:sz w:val="24"/>
        </w:rPr>
        <w:t>The Foundation for Independence Recreation &amp; Social Training Inc The Institute for Advocacy and Leadership Development</w:t>
      </w:r>
    </w:p>
    <w:p w:rsidR="004E5816" w:rsidRDefault="007C144A">
      <w:pPr>
        <w:spacing w:line="331" w:lineRule="auto"/>
        <w:ind w:left="340" w:right="3305"/>
        <w:rPr>
          <w:sz w:val="24"/>
        </w:rPr>
      </w:pPr>
      <w:r>
        <w:rPr>
          <w:sz w:val="24"/>
        </w:rPr>
        <w:t>University of Sydney’s Disability Action Plan Consultative Committee Victorian Mental Illness Awareness Council</w:t>
      </w:r>
    </w:p>
    <w:p w:rsidR="004E5816" w:rsidRDefault="007C144A">
      <w:pPr>
        <w:spacing w:line="331" w:lineRule="auto"/>
        <w:ind w:left="340" w:right="5921"/>
        <w:rPr>
          <w:sz w:val="24"/>
        </w:rPr>
      </w:pPr>
      <w:r>
        <w:rPr>
          <w:sz w:val="24"/>
        </w:rPr>
        <w:t>Villamanta Disability Rights Legal Service Inc. WA Council of Social Service (WACOSS) Wagga Women’s Health Centre</w:t>
      </w:r>
    </w:p>
    <w:p w:rsidR="004E5816" w:rsidRDefault="007C144A">
      <w:pPr>
        <w:spacing w:line="331" w:lineRule="auto"/>
        <w:ind w:left="340" w:right="8429"/>
        <w:rPr>
          <w:sz w:val="24"/>
        </w:rPr>
      </w:pPr>
      <w:r>
        <w:rPr>
          <w:sz w:val="24"/>
        </w:rPr>
        <w:t>Welfare Rights Centre WESNET</w:t>
      </w:r>
    </w:p>
    <w:p w:rsidR="004E5816" w:rsidRDefault="007C144A">
      <w:pPr>
        <w:spacing w:line="274" w:lineRule="exact"/>
        <w:ind w:left="340"/>
        <w:rPr>
          <w:sz w:val="24"/>
        </w:rPr>
      </w:pPr>
      <w:r>
        <w:rPr>
          <w:sz w:val="24"/>
        </w:rPr>
        <w:t>Women with Disabilities Australia</w:t>
      </w:r>
    </w:p>
    <w:p w:rsidR="004E5816" w:rsidRDefault="004E5816">
      <w:pPr>
        <w:spacing w:line="274" w:lineRule="exact"/>
        <w:rPr>
          <w:sz w:val="24"/>
        </w:rPr>
        <w:sectPr w:rsidR="004E5816">
          <w:pgSz w:w="11910" w:h="16840"/>
          <w:pgMar w:top="580" w:right="380" w:bottom="540" w:left="380" w:header="0" w:footer="343" w:gutter="0"/>
          <w:cols w:space="720"/>
        </w:sectPr>
      </w:pPr>
    </w:p>
    <w:p w:rsidR="004E5816" w:rsidRDefault="007C144A">
      <w:pPr>
        <w:spacing w:before="72" w:line="331" w:lineRule="auto"/>
        <w:ind w:left="340" w:right="7001"/>
        <w:rPr>
          <w:sz w:val="24"/>
        </w:rPr>
      </w:pPr>
      <w:r>
        <w:rPr>
          <w:sz w:val="24"/>
        </w:rPr>
        <w:lastRenderedPageBreak/>
        <w:t>Women With Disabilities ACT Women with Disabilities Victoria Women’s Legal Service NSW Women’s Legal Services Australia</w:t>
      </w:r>
    </w:p>
    <w:p w:rsidR="004E5816" w:rsidRDefault="007C144A">
      <w:pPr>
        <w:spacing w:line="273" w:lineRule="exact"/>
        <w:ind w:left="340"/>
        <w:rPr>
          <w:sz w:val="24"/>
        </w:rPr>
      </w:pPr>
      <w:r>
        <w:rPr>
          <w:sz w:val="24"/>
        </w:rPr>
        <w:t>Women’s Safety NSW</w:t>
      </w:r>
    </w:p>
    <w:p w:rsidR="004E5816" w:rsidRDefault="007C144A">
      <w:pPr>
        <w:spacing w:before="8"/>
        <w:ind w:left="340"/>
        <w:rPr>
          <w:rFonts w:ascii="Raleway-SemiBold"/>
          <w:b/>
          <w:sz w:val="32"/>
        </w:rPr>
      </w:pPr>
      <w:r>
        <w:rPr>
          <w:rFonts w:ascii="Raleway-SemiBold"/>
          <w:b/>
          <w:sz w:val="32"/>
        </w:rPr>
        <w:t>Individuals</w:t>
      </w:r>
    </w:p>
    <w:p w:rsidR="004E5816" w:rsidRDefault="007C144A">
      <w:pPr>
        <w:spacing w:before="80" w:line="331" w:lineRule="auto"/>
        <w:ind w:left="340" w:right="8942"/>
        <w:rPr>
          <w:sz w:val="24"/>
        </w:rPr>
      </w:pPr>
      <w:r>
        <w:rPr>
          <w:sz w:val="24"/>
        </w:rPr>
        <w:t>Heidi La Paglia Dr Joseph Naimo</w:t>
      </w:r>
    </w:p>
    <w:p w:rsidR="004E5816" w:rsidRDefault="007C144A">
      <w:pPr>
        <w:spacing w:line="274" w:lineRule="exact"/>
        <w:ind w:left="340"/>
        <w:rPr>
          <w:sz w:val="24"/>
        </w:rPr>
      </w:pPr>
      <w:r>
        <w:rPr>
          <w:sz w:val="24"/>
        </w:rPr>
        <w:t>Dr James M. Cregan</w:t>
      </w:r>
    </w:p>
    <w:p w:rsidR="004E5816" w:rsidRDefault="007C144A">
      <w:pPr>
        <w:spacing w:before="104"/>
        <w:ind w:left="340"/>
        <w:rPr>
          <w:sz w:val="24"/>
        </w:rPr>
      </w:pPr>
      <w:r>
        <w:rPr>
          <w:sz w:val="24"/>
        </w:rPr>
        <w:t>Dr Joan Beckwith (PhD)</w:t>
      </w:r>
    </w:p>
    <w:p w:rsidR="004E5816" w:rsidRDefault="007C144A">
      <w:pPr>
        <w:spacing w:before="104" w:line="331" w:lineRule="auto"/>
        <w:ind w:left="340" w:right="1679"/>
        <w:rPr>
          <w:sz w:val="24"/>
        </w:rPr>
      </w:pPr>
      <w:r>
        <w:rPr>
          <w:sz w:val="24"/>
        </w:rPr>
        <w:t>Ken Steele OAM, Chair Consumer and Carer Mental Health Advisory Council Emeritus Professor Odwyn Jones AO</w:t>
      </w:r>
    </w:p>
    <w:p w:rsidR="004E5816" w:rsidRDefault="007C144A">
      <w:pPr>
        <w:spacing w:line="274" w:lineRule="exact"/>
        <w:ind w:left="340"/>
        <w:rPr>
          <w:sz w:val="24"/>
        </w:rPr>
      </w:pPr>
      <w:r>
        <w:rPr>
          <w:sz w:val="24"/>
        </w:rPr>
        <w:t>Lyn Mahboub</w:t>
      </w:r>
    </w:p>
    <w:p w:rsidR="004E5816" w:rsidRDefault="007C144A">
      <w:pPr>
        <w:spacing w:before="104" w:line="331" w:lineRule="auto"/>
        <w:ind w:left="340" w:right="533"/>
        <w:rPr>
          <w:sz w:val="24"/>
        </w:rPr>
      </w:pPr>
      <w:r>
        <w:rPr>
          <w:sz w:val="24"/>
        </w:rPr>
        <w:t>Sue Boyce, former Chair of the Senate Standing Committee for Community Affairs (2013-2014) Dr Suzanne Covich (PhD)</w:t>
      </w:r>
    </w:p>
    <w:p w:rsidR="004E5816" w:rsidRDefault="007C144A">
      <w:pPr>
        <w:spacing w:line="274" w:lineRule="exact"/>
        <w:ind w:left="340"/>
        <w:rPr>
          <w:sz w:val="24"/>
        </w:rPr>
      </w:pPr>
      <w:r>
        <w:rPr>
          <w:sz w:val="24"/>
        </w:rPr>
        <w:t>Greg Lynn</w:t>
      </w:r>
    </w:p>
    <w:p w:rsidR="004E5816" w:rsidRDefault="007C144A">
      <w:pPr>
        <w:spacing w:before="104" w:line="242" w:lineRule="auto"/>
        <w:ind w:left="340"/>
        <w:rPr>
          <w:sz w:val="24"/>
        </w:rPr>
      </w:pPr>
      <w:r>
        <w:rPr>
          <w:sz w:val="24"/>
        </w:rPr>
        <w:t>Professor Jaya Dantas, President of Australian Graduate Women and Graduate Women Western Australia</w:t>
      </w:r>
    </w:p>
    <w:p w:rsidR="004E5816" w:rsidRDefault="007C144A">
      <w:pPr>
        <w:spacing w:before="102" w:line="331" w:lineRule="auto"/>
        <w:ind w:left="340" w:right="4975"/>
        <w:rPr>
          <w:sz w:val="24"/>
        </w:rPr>
      </w:pPr>
      <w:r>
        <w:rPr>
          <w:sz w:val="24"/>
        </w:rPr>
        <w:t>Dr Raelene West, RMIT University Social Researcher Dr Christina David, RMIT University Social Researcher</w:t>
      </w:r>
    </w:p>
    <w:p w:rsidR="004E5816" w:rsidRDefault="007C144A">
      <w:pPr>
        <w:spacing w:line="242" w:lineRule="auto"/>
        <w:ind w:left="340"/>
        <w:rPr>
          <w:sz w:val="24"/>
        </w:rPr>
      </w:pPr>
      <w:r>
        <w:rPr>
          <w:sz w:val="24"/>
        </w:rPr>
        <w:t>Dr Sue Olney, UNSW Canberra, School of Business - Research Fellow, Public Service Research Group</w:t>
      </w:r>
    </w:p>
    <w:p w:rsidR="004E5816" w:rsidRDefault="007C144A">
      <w:pPr>
        <w:spacing w:before="101" w:line="331" w:lineRule="auto"/>
        <w:ind w:left="340" w:right="5387"/>
        <w:rPr>
          <w:sz w:val="24"/>
        </w:rPr>
      </w:pPr>
      <w:r>
        <w:rPr>
          <w:sz w:val="24"/>
        </w:rPr>
        <w:t>Jenny Malone, RMIT University PhD candidate Monica O’Dwyer, RMIT University PhD candidate Stephanie Gotlib</w:t>
      </w:r>
    </w:p>
    <w:p w:rsidR="004E5816" w:rsidRDefault="007C144A">
      <w:pPr>
        <w:spacing w:line="331" w:lineRule="auto"/>
        <w:ind w:left="340" w:right="5240"/>
        <w:rPr>
          <w:sz w:val="24"/>
        </w:rPr>
      </w:pPr>
      <w:r>
        <w:rPr>
          <w:sz w:val="24"/>
        </w:rPr>
        <w:t>Wendy Taylor, RMIT University Industry fellow Elizabeth Hudson, RMIT University PhD candidate Wendy Taylor - RMIT University Industry fellow Elizabeth Hudson – RMIT University PhD Candidate</w:t>
      </w:r>
    </w:p>
    <w:p w:rsidR="004E5816" w:rsidRDefault="004E5816">
      <w:pPr>
        <w:spacing w:line="331" w:lineRule="auto"/>
        <w:rPr>
          <w:sz w:val="24"/>
        </w:rPr>
        <w:sectPr w:rsidR="004E5816">
          <w:pgSz w:w="11910" w:h="16840"/>
          <w:pgMar w:top="580" w:right="380" w:bottom="540" w:left="380" w:header="0" w:footer="343" w:gutter="0"/>
          <w:cols w:space="720"/>
        </w:sectPr>
      </w:pPr>
    </w:p>
    <w:p w:rsidR="004E5816" w:rsidRDefault="007C144A">
      <w:pPr>
        <w:tabs>
          <w:tab w:val="left" w:pos="10805"/>
        </w:tabs>
        <w:spacing w:before="82"/>
        <w:ind w:left="340"/>
        <w:rPr>
          <w:rFonts w:ascii="Raleway-SemiBold" w:hAnsi="Raleway-SemiBold"/>
          <w:b/>
          <w:sz w:val="48"/>
        </w:rPr>
      </w:pPr>
      <w:bookmarkStart w:id="6" w:name="Sommaire_exécutif"/>
      <w:bookmarkStart w:id="7" w:name="_bookmark4"/>
      <w:bookmarkEnd w:id="6"/>
      <w:bookmarkEnd w:id="7"/>
      <w:r>
        <w:rPr>
          <w:rFonts w:ascii="Times New Roman" w:hAnsi="Times New Roman"/>
          <w:color w:val="FFFFFF"/>
          <w:spacing w:val="-60"/>
          <w:sz w:val="48"/>
          <w:shd w:val="clear" w:color="auto" w:fill="B31D30"/>
        </w:rPr>
        <w:lastRenderedPageBreak/>
        <w:t xml:space="preserve"> </w:t>
      </w:r>
      <w:r>
        <w:rPr>
          <w:rFonts w:ascii="Raleway-SemiBold" w:hAnsi="Raleway-SemiBold"/>
          <w:b/>
          <w:color w:val="FFFFFF"/>
          <w:sz w:val="48"/>
          <w:shd w:val="clear" w:color="auto" w:fill="B31D30"/>
        </w:rPr>
        <w:t>Sommaire</w:t>
      </w:r>
      <w:r>
        <w:rPr>
          <w:rFonts w:ascii="Raleway-SemiBold" w:hAnsi="Raleway-SemiBold"/>
          <w:b/>
          <w:color w:val="FFFFFF"/>
          <w:spacing w:val="-10"/>
          <w:sz w:val="48"/>
          <w:shd w:val="clear" w:color="auto" w:fill="B31D30"/>
        </w:rPr>
        <w:t xml:space="preserve"> </w:t>
      </w:r>
      <w:r>
        <w:rPr>
          <w:rFonts w:ascii="Raleway-SemiBold" w:hAnsi="Raleway-SemiBold"/>
          <w:b/>
          <w:color w:val="FFFFFF"/>
          <w:spacing w:val="-3"/>
          <w:sz w:val="48"/>
          <w:shd w:val="clear" w:color="auto" w:fill="B31D30"/>
        </w:rPr>
        <w:t>exécutif</w:t>
      </w:r>
      <w:r>
        <w:rPr>
          <w:rFonts w:ascii="Raleway-SemiBold" w:hAnsi="Raleway-SemiBold"/>
          <w:b/>
          <w:color w:val="FFFFFF"/>
          <w:spacing w:val="-3"/>
          <w:sz w:val="48"/>
          <w:shd w:val="clear" w:color="auto" w:fill="B31D30"/>
        </w:rPr>
        <w:tab/>
      </w:r>
    </w:p>
    <w:p w:rsidR="004E5816" w:rsidRDefault="007C144A">
      <w:pPr>
        <w:pStyle w:val="BodyText"/>
        <w:spacing w:before="167" w:line="252" w:lineRule="auto"/>
        <w:ind w:left="340" w:right="321"/>
      </w:pPr>
      <w:r>
        <w:t>Le Groupe de travail sur le rapport officieux de la société civile australienne à la CDPH (le Groupe de travail) a préparé ce rapport officieux afin de fournir les points de vue de personnes handicapées au Comité CDPH.</w:t>
      </w:r>
    </w:p>
    <w:p w:rsidR="004E5816" w:rsidRDefault="007C144A">
      <w:pPr>
        <w:pStyle w:val="BodyText"/>
        <w:spacing w:before="101" w:line="252" w:lineRule="auto"/>
        <w:ind w:left="340" w:right="775"/>
        <w:jc w:val="both"/>
      </w:pPr>
      <w:r>
        <w:t>L'Australie est un pays riche et de nombreux australiens jouissent de leurs droits fondamentaux et d'un niveau de vie élevé. Par conséquent, l'Australie devrait respecter les normes les plus élevées en ce qui concerne ses obligations envers la CDPH.</w:t>
      </w:r>
    </w:p>
    <w:p w:rsidR="004E5816" w:rsidRDefault="007C144A">
      <w:pPr>
        <w:pStyle w:val="BodyText"/>
        <w:spacing w:before="101" w:line="252" w:lineRule="auto"/>
        <w:ind w:left="340" w:right="459"/>
      </w:pPr>
      <w:r>
        <w:t>Le Groupe de travail reconnait les réformes positives que l'Australie a initiées depuis son premier examen en 2013, en particulier la mise en œuvre du régime d'assurance-invalidité national (National Disability Insurance Scheme (NDIS)) et la mise en place d'une Commission royale sur l'exploitation, la violence et la maltraitance des personnes handicapées.</w:t>
      </w:r>
    </w:p>
    <w:p w:rsidR="004E5816" w:rsidRDefault="007C144A">
      <w:pPr>
        <w:pStyle w:val="BodyText"/>
        <w:spacing w:before="102" w:line="252" w:lineRule="auto"/>
        <w:ind w:left="340" w:right="587"/>
      </w:pPr>
      <w:r>
        <w:t>Et pourtant, les personnes handicapées sont encore victimes de pauvreté, de préjudice et de violations de leurs droits fondamentaux, ce qui est particulièrement marqué pour les peuples</w:t>
      </w:r>
      <w:r>
        <w:rPr>
          <w:position w:val="7"/>
          <w:sz w:val="13"/>
        </w:rPr>
        <w:t xml:space="preserve">2 </w:t>
      </w:r>
      <w:r>
        <w:t>et les communautés autochtones. Ce rapport attire tout particulièrement l'attention sur des enjeux critiques qui exigent que l'Australie :</w:t>
      </w:r>
    </w:p>
    <w:p w:rsidR="004E5816" w:rsidRDefault="007C144A">
      <w:pPr>
        <w:pStyle w:val="ListParagraph"/>
        <w:numPr>
          <w:ilvl w:val="1"/>
          <w:numId w:val="16"/>
        </w:numPr>
        <w:tabs>
          <w:tab w:val="left" w:pos="1068"/>
        </w:tabs>
        <w:spacing w:before="101" w:line="252" w:lineRule="auto"/>
        <w:ind w:right="523" w:hanging="180"/>
      </w:pPr>
      <w:r>
        <w:t>retire ses Déclarations interprétatives concernant les articles 12, 17 et 18, qui font obstacle à la réforme et permettent des violations des droits humains, y compris le déni de la capacité juridique, les traitements forcés, et la discrimination dont sont victimes les personnes handicapées non australiennes qui souhaitent venir en Australie ou y demeurer</w:t>
      </w:r>
      <w:r>
        <w:rPr>
          <w:spacing w:val="-19"/>
        </w:rPr>
        <w:t xml:space="preserve"> </w:t>
      </w:r>
      <w:r>
        <w:t>;</w:t>
      </w:r>
    </w:p>
    <w:p w:rsidR="004E5816" w:rsidRDefault="007C144A">
      <w:pPr>
        <w:pStyle w:val="ListParagraph"/>
        <w:numPr>
          <w:ilvl w:val="1"/>
          <w:numId w:val="16"/>
        </w:numPr>
        <w:tabs>
          <w:tab w:val="left" w:pos="1068"/>
        </w:tabs>
        <w:spacing w:before="142" w:line="252" w:lineRule="auto"/>
        <w:ind w:right="718" w:hanging="180"/>
      </w:pPr>
      <w:r>
        <w:t>renforce ses lois anti-discrimination afin de lutter contre la discrimination intersectionnelle ; valide les plaintes représentatives ; valide les plaintes concernant les crimes de haine ciblant les personnes handicapées ; et veille à ce que les personnes handicapées puissent porter plainte efficacement pour déni d'aménagement raisonnable</w:t>
      </w:r>
      <w:r>
        <w:rPr>
          <w:spacing w:val="-6"/>
        </w:rPr>
        <w:t xml:space="preserve"> </w:t>
      </w:r>
      <w:r>
        <w:t>;</w:t>
      </w:r>
    </w:p>
    <w:p w:rsidR="004E5816" w:rsidRDefault="007C144A">
      <w:pPr>
        <w:pStyle w:val="ListParagraph"/>
        <w:numPr>
          <w:ilvl w:val="1"/>
          <w:numId w:val="16"/>
        </w:numPr>
        <w:tabs>
          <w:tab w:val="left" w:pos="1068"/>
        </w:tabs>
        <w:spacing w:before="141" w:line="252" w:lineRule="auto"/>
        <w:ind w:right="393" w:hanging="180"/>
      </w:pPr>
      <w:r>
        <w:t>développe et promulgue une législation nationale sur la prévention de toutes les formes de violence sexospécifique ;</w:t>
      </w:r>
    </w:p>
    <w:p w:rsidR="004E5816" w:rsidRDefault="007C144A">
      <w:pPr>
        <w:pStyle w:val="ListParagraph"/>
        <w:numPr>
          <w:ilvl w:val="1"/>
          <w:numId w:val="16"/>
        </w:numPr>
        <w:tabs>
          <w:tab w:val="left" w:pos="1068"/>
        </w:tabs>
        <w:spacing w:before="141" w:line="252" w:lineRule="auto"/>
        <w:ind w:right="1024" w:hanging="180"/>
      </w:pPr>
      <w:r>
        <w:t>incorpore les droits CDPH à la législation, aux politiques et aux programmes qui s'appliquent aux</w:t>
      </w:r>
      <w:r>
        <w:rPr>
          <w:spacing w:val="-5"/>
        </w:rPr>
        <w:t xml:space="preserve"> </w:t>
      </w:r>
      <w:r>
        <w:t>enfants</w:t>
      </w:r>
      <w:r>
        <w:rPr>
          <w:spacing w:val="-4"/>
        </w:rPr>
        <w:t xml:space="preserve"> </w:t>
      </w:r>
      <w:r>
        <w:t>et</w:t>
      </w:r>
      <w:r>
        <w:rPr>
          <w:spacing w:val="-4"/>
        </w:rPr>
        <w:t xml:space="preserve"> </w:t>
      </w:r>
      <w:r>
        <w:t>aux</w:t>
      </w:r>
      <w:r>
        <w:rPr>
          <w:spacing w:val="-4"/>
        </w:rPr>
        <w:t xml:space="preserve"> </w:t>
      </w:r>
      <w:r>
        <w:t>jeunes</w:t>
      </w:r>
      <w:r>
        <w:rPr>
          <w:spacing w:val="-4"/>
        </w:rPr>
        <w:t xml:space="preserve"> </w:t>
      </w:r>
      <w:r>
        <w:t>;</w:t>
      </w:r>
      <w:r>
        <w:rPr>
          <w:spacing w:val="-3"/>
        </w:rPr>
        <w:t xml:space="preserve"> </w:t>
      </w:r>
      <w:r>
        <w:t>et</w:t>
      </w:r>
      <w:r>
        <w:rPr>
          <w:spacing w:val="-4"/>
        </w:rPr>
        <w:t xml:space="preserve"> </w:t>
      </w:r>
      <w:r>
        <w:t>développe</w:t>
      </w:r>
      <w:r>
        <w:rPr>
          <w:spacing w:val="-4"/>
        </w:rPr>
        <w:t xml:space="preserve"> </w:t>
      </w:r>
      <w:r>
        <w:t>des</w:t>
      </w:r>
      <w:r>
        <w:rPr>
          <w:spacing w:val="-5"/>
        </w:rPr>
        <w:t xml:space="preserve"> </w:t>
      </w:r>
      <w:r>
        <w:t>mécanismes</w:t>
      </w:r>
      <w:r>
        <w:rPr>
          <w:spacing w:val="-3"/>
        </w:rPr>
        <w:t xml:space="preserve"> </w:t>
      </w:r>
      <w:r>
        <w:t>garantissant</w:t>
      </w:r>
      <w:r>
        <w:rPr>
          <w:spacing w:val="-4"/>
        </w:rPr>
        <w:t xml:space="preserve"> </w:t>
      </w:r>
      <w:r>
        <w:t>que</w:t>
      </w:r>
      <w:r>
        <w:rPr>
          <w:spacing w:val="-4"/>
        </w:rPr>
        <w:t xml:space="preserve"> </w:t>
      </w:r>
      <w:r>
        <w:t>les</w:t>
      </w:r>
      <w:r>
        <w:rPr>
          <w:spacing w:val="-4"/>
        </w:rPr>
        <w:t xml:space="preserve"> </w:t>
      </w:r>
      <w:r>
        <w:t>enfants</w:t>
      </w:r>
      <w:r>
        <w:rPr>
          <w:spacing w:val="-5"/>
        </w:rPr>
        <w:t xml:space="preserve"> </w:t>
      </w:r>
      <w:r>
        <w:t>et</w:t>
      </w:r>
      <w:r>
        <w:rPr>
          <w:spacing w:val="-4"/>
        </w:rPr>
        <w:t xml:space="preserve"> </w:t>
      </w:r>
      <w:r>
        <w:t>les</w:t>
      </w:r>
    </w:p>
    <w:p w:rsidR="004E5816" w:rsidRDefault="007C144A">
      <w:pPr>
        <w:pStyle w:val="BodyText"/>
        <w:spacing w:before="1" w:line="252" w:lineRule="auto"/>
        <w:ind w:right="518"/>
      </w:pPr>
      <w:r>
        <w:t>jeunes handicapés puissent participer aux consultations, aux processus de prise de décision et au développement de politiques qui affectent leur vie ;</w:t>
      </w:r>
    </w:p>
    <w:p w:rsidR="004E5816" w:rsidRDefault="007C144A">
      <w:pPr>
        <w:pStyle w:val="ListParagraph"/>
        <w:numPr>
          <w:ilvl w:val="1"/>
          <w:numId w:val="16"/>
        </w:numPr>
        <w:tabs>
          <w:tab w:val="left" w:pos="1068"/>
        </w:tabs>
        <w:spacing w:before="141" w:line="252" w:lineRule="auto"/>
        <w:ind w:right="652" w:hanging="180"/>
      </w:pPr>
      <w:r>
        <w:t>établisse un cadre national de conformité obligatoire aux Normes d'accessibilité des transports publics pour les personnes handicapées ; les Normes (Accès à des locaux - Bâtiments) pour les personnes handicapées ; et les Normes nationales de services aux personnes handicapées ; et amende le Code de construction national pour exiger des caractéristiques d'accès minimum pour tous les logements nouveaux et ayant fait l'objet de modifications importantes</w:t>
      </w:r>
      <w:r>
        <w:rPr>
          <w:spacing w:val="-18"/>
        </w:rPr>
        <w:t xml:space="preserve"> </w:t>
      </w:r>
      <w:r>
        <w:t>;</w:t>
      </w:r>
    </w:p>
    <w:p w:rsidR="004E5816" w:rsidRDefault="007C144A">
      <w:pPr>
        <w:pStyle w:val="ListParagraph"/>
        <w:numPr>
          <w:ilvl w:val="1"/>
          <w:numId w:val="16"/>
        </w:numPr>
        <w:tabs>
          <w:tab w:val="left" w:pos="1068"/>
        </w:tabs>
        <w:spacing w:before="142" w:line="252" w:lineRule="auto"/>
        <w:ind w:right="914" w:hanging="180"/>
      </w:pPr>
      <w:r>
        <w:t>aborde d'urgence la surreprésentation des personnes handicapées dans le système de justice pénal et mette fin à l'utilisation injustifiée de prisons pour la prise en charge des personnes handicapées non condamnées</w:t>
      </w:r>
      <w:r>
        <w:rPr>
          <w:spacing w:val="-3"/>
        </w:rPr>
        <w:t xml:space="preserve"> </w:t>
      </w:r>
      <w:r>
        <w:t>;</w:t>
      </w:r>
    </w:p>
    <w:p w:rsidR="004E5816" w:rsidRDefault="007C144A">
      <w:pPr>
        <w:pStyle w:val="ListParagraph"/>
        <w:numPr>
          <w:ilvl w:val="1"/>
          <w:numId w:val="16"/>
        </w:numPr>
        <w:tabs>
          <w:tab w:val="left" w:pos="1068"/>
        </w:tabs>
        <w:spacing w:before="141" w:line="252" w:lineRule="auto"/>
        <w:ind w:right="718" w:hanging="180"/>
      </w:pPr>
      <w:r>
        <w:t>prenne des mesures pour qu'Auslan soit reconnu en tant que langue nationale, et harmonise les lois pour garantir que les personnes handicapées, y compris les personnes sourdes, puissent également faire partie d'un jury</w:t>
      </w:r>
      <w:r>
        <w:rPr>
          <w:spacing w:val="-4"/>
        </w:rPr>
        <w:t xml:space="preserve"> </w:t>
      </w:r>
      <w:r>
        <w:t>;</w:t>
      </w:r>
    </w:p>
    <w:p w:rsidR="004E5816" w:rsidRDefault="007C144A">
      <w:pPr>
        <w:pStyle w:val="ListParagraph"/>
        <w:numPr>
          <w:ilvl w:val="1"/>
          <w:numId w:val="16"/>
        </w:numPr>
        <w:tabs>
          <w:tab w:val="left" w:pos="1068"/>
        </w:tabs>
        <w:spacing w:before="141" w:line="252" w:lineRule="auto"/>
        <w:ind w:right="726" w:hanging="180"/>
      </w:pPr>
      <w:r>
        <w:t>établisse un cadre uniforme à l'échelon national pour protéger les personnes handicapées d'une modification du comportement et éliminer les pratiques restrictives dans un large éventail de cadres ;</w:t>
      </w:r>
    </w:p>
    <w:p w:rsidR="004E5816" w:rsidRDefault="007C144A">
      <w:pPr>
        <w:pStyle w:val="ListParagraph"/>
        <w:numPr>
          <w:ilvl w:val="1"/>
          <w:numId w:val="16"/>
        </w:numPr>
        <w:tabs>
          <w:tab w:val="left" w:pos="1068"/>
        </w:tabs>
        <w:spacing w:before="141" w:line="252" w:lineRule="auto"/>
        <w:ind w:right="1086" w:hanging="180"/>
      </w:pPr>
      <w:r>
        <w:t>promulgue une législation nationale uniforme et exécutoire interdisant la stérilisation et les interventions superflues sur le plan médical sur les personnes handicapées et les personnes présentant des variations intersexuelles sans leur consentement préalable libre et éclairé</w:t>
      </w:r>
      <w:r>
        <w:rPr>
          <w:spacing w:val="-40"/>
        </w:rPr>
        <w:t xml:space="preserve"> </w:t>
      </w:r>
      <w:r>
        <w:t>;</w:t>
      </w:r>
    </w:p>
    <w:p w:rsidR="004E5816" w:rsidRDefault="009F7EA5">
      <w:pPr>
        <w:pStyle w:val="BodyText"/>
        <w:spacing w:before="10"/>
        <w:ind w:left="0"/>
        <w:rPr>
          <w:sz w:val="26"/>
        </w:rPr>
      </w:pPr>
      <w:r>
        <w:pict>
          <v:line id="_x0000_s1036" alt="" style="position:absolute;z-index:-251659776;mso-wrap-edited:f;mso-width-percent:0;mso-height-percent:0;mso-wrap-distance-left:0;mso-wrap-distance-right:0;mso-position-horizontal-relative:page;mso-width-percent:0;mso-height-percent:0" from="36pt,17.9pt" to="108pt,17.9pt" strokeweight="1pt">
            <w10:wrap type="topAndBottom" anchorx="page"/>
          </v:line>
        </w:pict>
      </w:r>
    </w:p>
    <w:p w:rsidR="004E5816" w:rsidRDefault="007C144A">
      <w:pPr>
        <w:pStyle w:val="ListParagraph"/>
        <w:numPr>
          <w:ilvl w:val="0"/>
          <w:numId w:val="16"/>
        </w:numPr>
        <w:tabs>
          <w:tab w:val="left" w:pos="589"/>
        </w:tabs>
        <w:spacing w:before="11" w:line="261" w:lineRule="auto"/>
        <w:ind w:right="544" w:firstLine="0"/>
        <w:rPr>
          <w:sz w:val="16"/>
        </w:rPr>
      </w:pPr>
      <w:r>
        <w:rPr>
          <w:sz w:val="16"/>
        </w:rPr>
        <w:t xml:space="preserve">Dans le contexte australien, le terme « Peuples aborigènes et insulaires du détroit de </w:t>
      </w:r>
      <w:r>
        <w:rPr>
          <w:spacing w:val="-4"/>
          <w:sz w:val="16"/>
        </w:rPr>
        <w:t xml:space="preserve">Torres </w:t>
      </w:r>
      <w:r>
        <w:rPr>
          <w:sz w:val="16"/>
        </w:rPr>
        <w:t>» et/ou « Premières Nations » est la terminologie acceptée</w:t>
      </w:r>
      <w:r>
        <w:rPr>
          <w:spacing w:val="-5"/>
          <w:sz w:val="16"/>
        </w:rPr>
        <w:t xml:space="preserve"> </w:t>
      </w:r>
      <w:r>
        <w:rPr>
          <w:sz w:val="16"/>
        </w:rPr>
        <w:t>pour</w:t>
      </w:r>
      <w:r>
        <w:rPr>
          <w:spacing w:val="-5"/>
          <w:sz w:val="16"/>
        </w:rPr>
        <w:t xml:space="preserve"> </w:t>
      </w:r>
      <w:r>
        <w:rPr>
          <w:sz w:val="16"/>
        </w:rPr>
        <w:t>désigner</w:t>
      </w:r>
      <w:r>
        <w:rPr>
          <w:spacing w:val="-5"/>
          <w:sz w:val="16"/>
        </w:rPr>
        <w:t xml:space="preserve"> </w:t>
      </w:r>
      <w:r>
        <w:rPr>
          <w:sz w:val="16"/>
        </w:rPr>
        <w:t>le</w:t>
      </w:r>
      <w:r>
        <w:rPr>
          <w:spacing w:val="-5"/>
          <w:sz w:val="16"/>
        </w:rPr>
        <w:t xml:space="preserve"> </w:t>
      </w:r>
      <w:r>
        <w:rPr>
          <w:sz w:val="16"/>
        </w:rPr>
        <w:t>peuple</w:t>
      </w:r>
      <w:r>
        <w:rPr>
          <w:spacing w:val="-4"/>
          <w:sz w:val="16"/>
        </w:rPr>
        <w:t xml:space="preserve"> </w:t>
      </w:r>
      <w:r>
        <w:rPr>
          <w:sz w:val="16"/>
        </w:rPr>
        <w:t>autochtone.</w:t>
      </w:r>
      <w:r>
        <w:rPr>
          <w:spacing w:val="-5"/>
          <w:sz w:val="16"/>
        </w:rPr>
        <w:t xml:space="preserve"> </w:t>
      </w:r>
      <w:r>
        <w:rPr>
          <w:sz w:val="16"/>
        </w:rPr>
        <w:t>Conformément</w:t>
      </w:r>
      <w:r>
        <w:rPr>
          <w:spacing w:val="-5"/>
          <w:sz w:val="16"/>
        </w:rPr>
        <w:t xml:space="preserve"> </w:t>
      </w:r>
      <w:r>
        <w:rPr>
          <w:sz w:val="16"/>
        </w:rPr>
        <w:t>à</w:t>
      </w:r>
      <w:r>
        <w:rPr>
          <w:spacing w:val="-5"/>
          <w:sz w:val="16"/>
        </w:rPr>
        <w:t xml:space="preserve"> </w:t>
      </w:r>
      <w:r>
        <w:rPr>
          <w:sz w:val="16"/>
        </w:rPr>
        <w:t>la</w:t>
      </w:r>
      <w:r>
        <w:rPr>
          <w:spacing w:val="-5"/>
          <w:sz w:val="16"/>
        </w:rPr>
        <w:t xml:space="preserve"> </w:t>
      </w:r>
      <w:r>
        <w:rPr>
          <w:sz w:val="16"/>
        </w:rPr>
        <w:t>terminologie</w:t>
      </w:r>
      <w:r>
        <w:rPr>
          <w:spacing w:val="-3"/>
          <w:sz w:val="16"/>
        </w:rPr>
        <w:t xml:space="preserve"> </w:t>
      </w:r>
      <w:r>
        <w:rPr>
          <w:sz w:val="16"/>
        </w:rPr>
        <w:t>reconnue</w:t>
      </w:r>
      <w:r>
        <w:rPr>
          <w:spacing w:val="-4"/>
          <w:sz w:val="16"/>
        </w:rPr>
        <w:t xml:space="preserve"> </w:t>
      </w:r>
      <w:r>
        <w:rPr>
          <w:sz w:val="16"/>
        </w:rPr>
        <w:t>à</w:t>
      </w:r>
      <w:r>
        <w:rPr>
          <w:spacing w:val="-5"/>
          <w:sz w:val="16"/>
        </w:rPr>
        <w:t xml:space="preserve"> </w:t>
      </w:r>
      <w:r>
        <w:rPr>
          <w:sz w:val="16"/>
        </w:rPr>
        <w:t>l'international,</w:t>
      </w:r>
      <w:r>
        <w:rPr>
          <w:spacing w:val="-5"/>
          <w:sz w:val="16"/>
        </w:rPr>
        <w:t xml:space="preserve"> </w:t>
      </w:r>
      <w:r>
        <w:rPr>
          <w:sz w:val="16"/>
        </w:rPr>
        <w:t>ce</w:t>
      </w:r>
      <w:r>
        <w:rPr>
          <w:spacing w:val="-4"/>
          <w:sz w:val="16"/>
        </w:rPr>
        <w:t xml:space="preserve"> </w:t>
      </w:r>
      <w:r>
        <w:rPr>
          <w:sz w:val="16"/>
        </w:rPr>
        <w:t>rapport</w:t>
      </w:r>
      <w:r>
        <w:rPr>
          <w:spacing w:val="-4"/>
          <w:sz w:val="16"/>
        </w:rPr>
        <w:t xml:space="preserve"> </w:t>
      </w:r>
      <w:r>
        <w:rPr>
          <w:sz w:val="16"/>
        </w:rPr>
        <w:t>utilise</w:t>
      </w:r>
      <w:r>
        <w:rPr>
          <w:spacing w:val="-4"/>
          <w:sz w:val="16"/>
        </w:rPr>
        <w:t xml:space="preserve"> </w:t>
      </w:r>
      <w:r>
        <w:rPr>
          <w:sz w:val="16"/>
        </w:rPr>
        <w:t>délibérément</w:t>
      </w:r>
      <w:r>
        <w:rPr>
          <w:spacing w:val="-5"/>
          <w:sz w:val="16"/>
        </w:rPr>
        <w:t xml:space="preserve"> </w:t>
      </w:r>
      <w:r>
        <w:rPr>
          <w:sz w:val="16"/>
        </w:rPr>
        <w:t>le</w:t>
      </w:r>
      <w:r>
        <w:rPr>
          <w:spacing w:val="-5"/>
          <w:sz w:val="16"/>
        </w:rPr>
        <w:t xml:space="preserve"> </w:t>
      </w:r>
      <w:r>
        <w:rPr>
          <w:sz w:val="16"/>
        </w:rPr>
        <w:t>terme</w:t>
      </w:r>
    </w:p>
    <w:p w:rsidR="004E5816" w:rsidRDefault="007C144A">
      <w:pPr>
        <w:spacing w:line="261" w:lineRule="auto"/>
        <w:ind w:left="340" w:right="587"/>
        <w:rPr>
          <w:sz w:val="16"/>
        </w:rPr>
      </w:pPr>
      <w:r>
        <w:rPr>
          <w:sz w:val="16"/>
        </w:rPr>
        <w:t>« peuple autochtone » tout en reconnaissant que, dans le contexte australien, la terminologie préférée est « Peuples aborigènes et insulaires du détroit de Torres ».</w:t>
      </w:r>
    </w:p>
    <w:p w:rsidR="004E5816" w:rsidRDefault="004E5816">
      <w:pPr>
        <w:spacing w:line="261" w:lineRule="auto"/>
        <w:rPr>
          <w:sz w:val="16"/>
        </w:rPr>
        <w:sectPr w:rsidR="004E5816">
          <w:pgSz w:w="11910" w:h="16840"/>
          <w:pgMar w:top="640" w:right="380" w:bottom="540" w:left="380" w:header="0" w:footer="343" w:gutter="0"/>
          <w:cols w:space="720"/>
        </w:sectPr>
      </w:pPr>
    </w:p>
    <w:p w:rsidR="004E5816" w:rsidRDefault="007C144A">
      <w:pPr>
        <w:pStyle w:val="ListParagraph"/>
        <w:numPr>
          <w:ilvl w:val="1"/>
          <w:numId w:val="16"/>
        </w:numPr>
        <w:tabs>
          <w:tab w:val="left" w:pos="1068"/>
        </w:tabs>
        <w:spacing w:before="76" w:line="247" w:lineRule="auto"/>
        <w:ind w:right="559" w:hanging="180"/>
      </w:pPr>
      <w:r>
        <w:lastRenderedPageBreak/>
        <w:t>développe un plan national de fermeture d'environnements résidentiels institutionnels et développe des options de soutien et de logements communautaires véritables pour les personnes handicapées</w:t>
      </w:r>
      <w:r>
        <w:rPr>
          <w:spacing w:val="-1"/>
        </w:rPr>
        <w:t xml:space="preserve"> </w:t>
      </w:r>
      <w:r>
        <w:t>;</w:t>
      </w:r>
    </w:p>
    <w:p w:rsidR="004E5816" w:rsidRDefault="007C144A">
      <w:pPr>
        <w:pStyle w:val="ListParagraph"/>
        <w:numPr>
          <w:ilvl w:val="1"/>
          <w:numId w:val="16"/>
        </w:numPr>
        <w:tabs>
          <w:tab w:val="left" w:pos="1068"/>
        </w:tabs>
        <w:spacing w:before="138" w:line="247" w:lineRule="auto"/>
        <w:ind w:right="1103" w:hanging="180"/>
      </w:pPr>
      <w:r>
        <w:t>prenne des mesures urgentes à l'égard de la discrimination contre les parents handicapés, en particulier des mesures répondant au taux élevé de séparation d'enfants de leurs parents handicapés</w:t>
      </w:r>
      <w:r>
        <w:rPr>
          <w:spacing w:val="-1"/>
        </w:rPr>
        <w:t xml:space="preserve"> </w:t>
      </w:r>
      <w:r>
        <w:t>;</w:t>
      </w:r>
    </w:p>
    <w:p w:rsidR="004E5816" w:rsidRDefault="007C144A">
      <w:pPr>
        <w:pStyle w:val="ListParagraph"/>
        <w:numPr>
          <w:ilvl w:val="1"/>
          <w:numId w:val="16"/>
        </w:numPr>
        <w:tabs>
          <w:tab w:val="left" w:pos="1068"/>
        </w:tabs>
        <w:spacing w:before="138" w:line="247" w:lineRule="auto"/>
        <w:ind w:right="927" w:hanging="180"/>
      </w:pPr>
      <w:r>
        <w:t>développe un Plan d'action national pour une éducation inclusive incluant un cadre législatif et politique entièrement conforme à l'Article 24 et au Commentaire général 4</w:t>
      </w:r>
      <w:r>
        <w:rPr>
          <w:spacing w:val="-21"/>
        </w:rPr>
        <w:t xml:space="preserve"> </w:t>
      </w:r>
      <w:r>
        <w:t>;</w:t>
      </w:r>
    </w:p>
    <w:p w:rsidR="004E5816" w:rsidRDefault="007C144A">
      <w:pPr>
        <w:pStyle w:val="ListParagraph"/>
        <w:numPr>
          <w:ilvl w:val="1"/>
          <w:numId w:val="16"/>
        </w:numPr>
        <w:tabs>
          <w:tab w:val="left" w:pos="1068"/>
        </w:tabs>
        <w:spacing w:before="139" w:line="247" w:lineRule="auto"/>
        <w:ind w:right="339" w:hanging="180"/>
      </w:pPr>
      <w:r>
        <w:t>développe une stratégie nationale pour l'emploi des personnes handicapées contenant des mesures sexospécifiques ciblées visant à augmenter la participation des personnes handicapées au marché du travail, et assurant la transition des personnes d'un emploi ségrégué à un emploi régulier et à une rémunération équitable pour leur travail</w:t>
      </w:r>
      <w:r>
        <w:rPr>
          <w:spacing w:val="-8"/>
        </w:rPr>
        <w:t xml:space="preserve"> </w:t>
      </w:r>
      <w:r>
        <w:t>;</w:t>
      </w:r>
    </w:p>
    <w:p w:rsidR="004E5816" w:rsidRDefault="007C144A">
      <w:pPr>
        <w:pStyle w:val="ListParagraph"/>
        <w:numPr>
          <w:ilvl w:val="1"/>
          <w:numId w:val="16"/>
        </w:numPr>
        <w:tabs>
          <w:tab w:val="left" w:pos="1068"/>
        </w:tabs>
        <w:spacing w:before="138" w:line="247" w:lineRule="auto"/>
        <w:ind w:right="529" w:hanging="180"/>
      </w:pPr>
      <w:r>
        <w:t>mette fin aux restrictions continues d'admissibilité à la pension d'invalidité (DSP), et augmente le taux</w:t>
      </w:r>
      <w:r>
        <w:rPr>
          <w:spacing w:val="-3"/>
        </w:rPr>
        <w:t xml:space="preserve"> </w:t>
      </w:r>
      <w:r>
        <w:t>des</w:t>
      </w:r>
      <w:r>
        <w:rPr>
          <w:spacing w:val="-3"/>
        </w:rPr>
        <w:t xml:space="preserve"> </w:t>
      </w:r>
      <w:r>
        <w:t>paiements</w:t>
      </w:r>
      <w:r>
        <w:rPr>
          <w:spacing w:val="-3"/>
        </w:rPr>
        <w:t xml:space="preserve"> </w:t>
      </w:r>
      <w:r>
        <w:t>de</w:t>
      </w:r>
      <w:r>
        <w:rPr>
          <w:spacing w:val="-3"/>
        </w:rPr>
        <w:t xml:space="preserve"> </w:t>
      </w:r>
      <w:r>
        <w:t>soutien</w:t>
      </w:r>
      <w:r>
        <w:rPr>
          <w:spacing w:val="-3"/>
        </w:rPr>
        <w:t xml:space="preserve"> </w:t>
      </w:r>
      <w:r>
        <w:t>du</w:t>
      </w:r>
      <w:r>
        <w:rPr>
          <w:spacing w:val="-3"/>
        </w:rPr>
        <w:t xml:space="preserve"> </w:t>
      </w:r>
      <w:r>
        <w:t>revenu</w:t>
      </w:r>
      <w:r>
        <w:rPr>
          <w:spacing w:val="-2"/>
        </w:rPr>
        <w:t xml:space="preserve"> </w:t>
      </w:r>
      <w:r>
        <w:t>(Newstart)</w:t>
      </w:r>
      <w:r>
        <w:rPr>
          <w:spacing w:val="-3"/>
        </w:rPr>
        <w:t xml:space="preserve"> </w:t>
      </w:r>
      <w:r>
        <w:t>assurant</w:t>
      </w:r>
      <w:r>
        <w:rPr>
          <w:spacing w:val="-3"/>
        </w:rPr>
        <w:t xml:space="preserve"> </w:t>
      </w:r>
      <w:r>
        <w:t>l'accès</w:t>
      </w:r>
      <w:r>
        <w:rPr>
          <w:spacing w:val="-3"/>
        </w:rPr>
        <w:t xml:space="preserve"> </w:t>
      </w:r>
      <w:r>
        <w:t>à</w:t>
      </w:r>
      <w:r>
        <w:rPr>
          <w:spacing w:val="-3"/>
        </w:rPr>
        <w:t xml:space="preserve"> </w:t>
      </w:r>
      <w:r>
        <w:t>un</w:t>
      </w:r>
      <w:r>
        <w:rPr>
          <w:spacing w:val="-4"/>
        </w:rPr>
        <w:t xml:space="preserve"> </w:t>
      </w:r>
      <w:r>
        <w:t>niveau</w:t>
      </w:r>
      <w:r>
        <w:rPr>
          <w:spacing w:val="-3"/>
        </w:rPr>
        <w:t xml:space="preserve"> </w:t>
      </w:r>
      <w:r>
        <w:t>de</w:t>
      </w:r>
      <w:r>
        <w:rPr>
          <w:spacing w:val="-3"/>
        </w:rPr>
        <w:t xml:space="preserve"> </w:t>
      </w:r>
      <w:r>
        <w:t>vie</w:t>
      </w:r>
      <w:r>
        <w:rPr>
          <w:spacing w:val="-2"/>
        </w:rPr>
        <w:t xml:space="preserve"> </w:t>
      </w:r>
      <w:r>
        <w:t>adéquat</w:t>
      </w:r>
      <w:r>
        <w:rPr>
          <w:spacing w:val="-3"/>
        </w:rPr>
        <w:t xml:space="preserve"> </w:t>
      </w:r>
      <w:r>
        <w:t>;</w:t>
      </w:r>
    </w:p>
    <w:p w:rsidR="004E5816" w:rsidRDefault="007C144A">
      <w:pPr>
        <w:pStyle w:val="ListParagraph"/>
        <w:numPr>
          <w:ilvl w:val="1"/>
          <w:numId w:val="16"/>
        </w:numPr>
        <w:tabs>
          <w:tab w:val="left" w:pos="1068"/>
        </w:tabs>
        <w:spacing w:before="139" w:line="247" w:lineRule="auto"/>
        <w:ind w:right="409" w:hanging="180"/>
      </w:pPr>
      <w:r>
        <w:t>établisse un mécanisme formel pour une participation significative des personnes handicapées aux prises</w:t>
      </w:r>
      <w:r>
        <w:rPr>
          <w:spacing w:val="-5"/>
        </w:rPr>
        <w:t xml:space="preserve"> </w:t>
      </w:r>
      <w:r>
        <w:t>de</w:t>
      </w:r>
      <w:r>
        <w:rPr>
          <w:spacing w:val="-4"/>
        </w:rPr>
        <w:t xml:space="preserve"> </w:t>
      </w:r>
      <w:r>
        <w:t>décision</w:t>
      </w:r>
      <w:r>
        <w:rPr>
          <w:spacing w:val="-4"/>
        </w:rPr>
        <w:t xml:space="preserve"> </w:t>
      </w:r>
      <w:r>
        <w:t>et</w:t>
      </w:r>
      <w:r>
        <w:rPr>
          <w:spacing w:val="-4"/>
        </w:rPr>
        <w:t xml:space="preserve"> </w:t>
      </w:r>
      <w:r>
        <w:t>à</w:t>
      </w:r>
      <w:r>
        <w:rPr>
          <w:spacing w:val="-4"/>
        </w:rPr>
        <w:t xml:space="preserve"> </w:t>
      </w:r>
      <w:r>
        <w:t>l'application</w:t>
      </w:r>
      <w:r>
        <w:rPr>
          <w:spacing w:val="-4"/>
        </w:rPr>
        <w:t xml:space="preserve"> </w:t>
      </w:r>
      <w:r>
        <w:t>et</w:t>
      </w:r>
      <w:r>
        <w:rPr>
          <w:spacing w:val="-4"/>
        </w:rPr>
        <w:t xml:space="preserve"> </w:t>
      </w:r>
      <w:r>
        <w:t>au</w:t>
      </w:r>
      <w:r>
        <w:rPr>
          <w:spacing w:val="-4"/>
        </w:rPr>
        <w:t xml:space="preserve"> </w:t>
      </w:r>
      <w:r>
        <w:t>suivi</w:t>
      </w:r>
      <w:r>
        <w:rPr>
          <w:spacing w:val="-3"/>
        </w:rPr>
        <w:t xml:space="preserve"> </w:t>
      </w:r>
      <w:r>
        <w:t>de</w:t>
      </w:r>
      <w:r>
        <w:rPr>
          <w:spacing w:val="-5"/>
        </w:rPr>
        <w:t xml:space="preserve"> </w:t>
      </w:r>
      <w:r>
        <w:t>la</w:t>
      </w:r>
      <w:r>
        <w:rPr>
          <w:spacing w:val="-4"/>
        </w:rPr>
        <w:t xml:space="preserve"> </w:t>
      </w:r>
      <w:r>
        <w:t>CDPH</w:t>
      </w:r>
      <w:r>
        <w:rPr>
          <w:spacing w:val="-4"/>
        </w:rPr>
        <w:t xml:space="preserve"> </w:t>
      </w:r>
      <w:r>
        <w:t>en</w:t>
      </w:r>
      <w:r>
        <w:rPr>
          <w:spacing w:val="-4"/>
        </w:rPr>
        <w:t xml:space="preserve"> </w:t>
      </w:r>
      <w:r>
        <w:t>ligne</w:t>
      </w:r>
      <w:r>
        <w:rPr>
          <w:spacing w:val="-4"/>
        </w:rPr>
        <w:t xml:space="preserve"> </w:t>
      </w:r>
      <w:r>
        <w:t>avec</w:t>
      </w:r>
      <w:r>
        <w:rPr>
          <w:spacing w:val="-4"/>
        </w:rPr>
        <w:t xml:space="preserve"> </w:t>
      </w:r>
      <w:r>
        <w:t>le</w:t>
      </w:r>
      <w:r>
        <w:rPr>
          <w:spacing w:val="-4"/>
        </w:rPr>
        <w:t xml:space="preserve"> </w:t>
      </w:r>
      <w:r>
        <w:t>Commentaire</w:t>
      </w:r>
      <w:r>
        <w:rPr>
          <w:spacing w:val="-4"/>
        </w:rPr>
        <w:t xml:space="preserve"> </w:t>
      </w:r>
      <w:r>
        <w:t>général</w:t>
      </w:r>
      <w:r>
        <w:rPr>
          <w:spacing w:val="-4"/>
        </w:rPr>
        <w:t xml:space="preserve"> </w:t>
      </w:r>
      <w:r>
        <w:t>7.</w:t>
      </w:r>
    </w:p>
    <w:p w:rsidR="00753900" w:rsidRDefault="00753900" w:rsidP="00753900">
      <w:pPr>
        <w:pStyle w:val="Title"/>
      </w:pPr>
      <w:bookmarkStart w:id="8" w:name="Réponse_à_la_Liste_des_points_à_traiter_"/>
      <w:bookmarkStart w:id="9" w:name="_bookmark5"/>
      <w:bookmarkEnd w:id="8"/>
      <w:bookmarkEnd w:id="9"/>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Default="00753900" w:rsidP="00753900">
      <w:pPr>
        <w:pStyle w:val="Title"/>
      </w:pPr>
    </w:p>
    <w:p w:rsidR="00753900" w:rsidRPr="00753900" w:rsidRDefault="00753900" w:rsidP="00753900">
      <w:pPr>
        <w:pStyle w:val="Title"/>
        <w:ind w:left="720"/>
        <w:rPr>
          <w:rFonts w:ascii="Raleway" w:hAnsi="Raleway"/>
          <w:b/>
          <w:bCs/>
          <w:sz w:val="44"/>
          <w:szCs w:val="44"/>
        </w:rPr>
      </w:pPr>
      <w:r w:rsidRPr="00753900">
        <w:rPr>
          <w:rFonts w:ascii="Raleway" w:hAnsi="Raleway"/>
          <w:b/>
          <w:bCs/>
          <w:sz w:val="44"/>
          <w:szCs w:val="44"/>
        </w:rPr>
        <w:lastRenderedPageBreak/>
        <w:t>Réponse à la Liste des points à traiter avant la soumission du rapport (LOIPR)</w:t>
      </w:r>
      <w:bookmarkStart w:id="10" w:name="_GoBack"/>
      <w:bookmarkEnd w:id="10"/>
    </w:p>
    <w:p w:rsidR="004E5816" w:rsidRDefault="00753900" w:rsidP="00753900">
      <w:pPr>
        <w:tabs>
          <w:tab w:val="left" w:pos="611"/>
        </w:tabs>
        <w:rPr>
          <w:sz w:val="20"/>
        </w:rPr>
      </w:pPr>
      <w:r>
        <w:tab/>
      </w:r>
      <w:r w:rsidR="009F7EA5">
        <w:rPr>
          <w:sz w:val="20"/>
        </w:rPr>
      </w:r>
      <w:r w:rsidR="009F7EA5">
        <w:rPr>
          <w:sz w:val="20"/>
        </w:rPr>
        <w:pict>
          <v:shapetype id="_x0000_t202" coordsize="21600,21600" o:spt="202" path="m,l,21600r21600,l21600,xe">
            <v:stroke joinstyle="miter"/>
            <v:path gradientshapeok="t" o:connecttype="rect"/>
          </v:shapetype>
          <v:shape id="_x0000_s1035" type="#_x0000_t202" alt="" style="width:515.65pt;height:33.4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753900" w:rsidRPr="00753900" w:rsidRDefault="00753900" w:rsidP="00753900">
                  <w:pPr>
                    <w:spacing w:before="100"/>
                    <w:ind w:left="340"/>
                    <w:rPr>
                      <w:rFonts w:ascii="Raleway-SemiBold" w:hAnsi="Raleway-SemiBold"/>
                      <w:b/>
                      <w:color w:val="FFFFFF" w:themeColor="background1"/>
                      <w:sz w:val="48"/>
                      <w:szCs w:val="48"/>
                    </w:rPr>
                  </w:pPr>
                  <w:r w:rsidRPr="00753900">
                    <w:rPr>
                      <w:rFonts w:ascii="Raleway-SemiBold" w:hAnsi="Raleway-SemiBold"/>
                      <w:b/>
                      <w:color w:val="FFFFFF" w:themeColor="background1"/>
                      <w:sz w:val="48"/>
                      <w:szCs w:val="48"/>
                    </w:rPr>
                    <w:t>Objectif et obligations générales (art. 1-4)</w:t>
                  </w:r>
                </w:p>
                <w:p w:rsidR="004E5816" w:rsidRDefault="004E5816">
                  <w:pPr>
                    <w:spacing w:before="20" w:line="244" w:lineRule="auto"/>
                    <w:ind w:left="60" w:right="201"/>
                    <w:rPr>
                      <w:rFonts w:ascii="Raleway-SemiBold" w:hAnsi="Raleway-SemiBold"/>
                      <w:b/>
                      <w:sz w:val="48"/>
                    </w:rPr>
                  </w:pPr>
                </w:p>
              </w:txbxContent>
            </v:textbox>
            <w10:anchorlock/>
          </v:shape>
        </w:pict>
      </w:r>
    </w:p>
    <w:p w:rsidR="004E5816" w:rsidRDefault="004E5816">
      <w:pPr>
        <w:pStyle w:val="BodyText"/>
        <w:ind w:left="0"/>
        <w:rPr>
          <w:sz w:val="8"/>
        </w:rPr>
      </w:pPr>
    </w:p>
    <w:p w:rsidR="004E5816" w:rsidRDefault="007C144A">
      <w:pPr>
        <w:pStyle w:val="ListParagraph"/>
        <w:numPr>
          <w:ilvl w:val="0"/>
          <w:numId w:val="15"/>
        </w:numPr>
        <w:tabs>
          <w:tab w:val="left" w:pos="1059"/>
          <w:tab w:val="left" w:pos="1060"/>
        </w:tabs>
        <w:spacing w:before="179" w:line="247" w:lineRule="auto"/>
        <w:ind w:right="263"/>
        <w:jc w:val="left"/>
      </w:pPr>
      <w:r>
        <w:t xml:space="preserve">Il n'existe aucun cadre juridique global pour la protection des droits de l'homme en Australie. La CDPH n'a pas encore été pleinement incorporée à la législation interne. Bien que la loi </w:t>
      </w:r>
      <w:r>
        <w:rPr>
          <w:i/>
        </w:rPr>
        <w:t xml:space="preserve">Disability Discrimination Act de 1992 </w:t>
      </w:r>
      <w:r>
        <w:t>(DDA)</w:t>
      </w:r>
      <w:r>
        <w:rPr>
          <w:position w:val="7"/>
          <w:sz w:val="13"/>
        </w:rPr>
        <w:t xml:space="preserve">2 </w:t>
      </w:r>
      <w:r>
        <w:t>et la législation anti-discrimination étatique/territoriale incorporent certains des droits en vertu de la CDPH,</w:t>
      </w:r>
      <w:r>
        <w:rPr>
          <w:position w:val="7"/>
          <w:sz w:val="13"/>
        </w:rPr>
        <w:t xml:space="preserve">3 </w:t>
      </w:r>
      <w:r>
        <w:t>l'étendue des droits protégés et les motifs de discrimination sont nettement plus étroits en Australie qu'ils ne le sont en vertu du droit international relatif aux droits de la</w:t>
      </w:r>
      <w:r>
        <w:rPr>
          <w:spacing w:val="-4"/>
        </w:rPr>
        <w:t xml:space="preserve"> </w:t>
      </w:r>
      <w:r>
        <w:t>personne</w:t>
      </w:r>
      <w:r>
        <w:rPr>
          <w:position w:val="7"/>
          <w:sz w:val="13"/>
        </w:rPr>
        <w:t>4</w:t>
      </w:r>
      <w:r>
        <w:t>.</w:t>
      </w:r>
    </w:p>
    <w:p w:rsidR="004E5816" w:rsidRDefault="007C144A">
      <w:pPr>
        <w:pStyle w:val="BodyText"/>
        <w:spacing w:before="137" w:line="247" w:lineRule="auto"/>
      </w:pPr>
      <w:r>
        <w:t>Les Déclarations interprétatives de l'Australie aux Articles 12, 17 et 18 de la CDPH limitent l'application effective de la CDPH, font obstacle à la réforme et permettent des violations des droits humains, y compris le déni de la capacité juridique, les traitements forcés et la discrimination contre les personnes handicapées non australiennes qui souhaitent venir en Australie ou y demeurer</w:t>
      </w:r>
      <w:r>
        <w:rPr>
          <w:position w:val="7"/>
          <w:sz w:val="13"/>
        </w:rPr>
        <w:t>5</w:t>
      </w:r>
      <w:r>
        <w:t>.</w:t>
      </w:r>
    </w:p>
    <w:p w:rsidR="004E5816" w:rsidRDefault="007C144A">
      <w:pPr>
        <w:pStyle w:val="ListParagraph"/>
        <w:numPr>
          <w:ilvl w:val="0"/>
          <w:numId w:val="15"/>
        </w:numPr>
        <w:tabs>
          <w:tab w:val="left" w:pos="1059"/>
          <w:tab w:val="left" w:pos="1060"/>
        </w:tabs>
        <w:spacing w:before="137" w:line="247" w:lineRule="auto"/>
        <w:ind w:right="568"/>
        <w:jc w:val="left"/>
      </w:pPr>
      <w:r>
        <w:t>Il n'existe aucun mécanisme permanent ou efficace assurant la participation active des personnes handicapées, y compris les enfants handicapés, dans l'application et la surveillance de la CDPH.</w:t>
      </w:r>
      <w:r>
        <w:rPr>
          <w:position w:val="7"/>
          <w:sz w:val="13"/>
        </w:rPr>
        <w:t>6</w:t>
      </w:r>
      <w:r>
        <w:rPr>
          <w:sz w:val="13"/>
        </w:rPr>
        <w:t xml:space="preserve"> </w:t>
      </w:r>
      <w:r>
        <w:t>Le rôle important des OPH, en ligne avec le Commentaire général 7, n'est pas bien compris par les gouvernements. La dotation en ressources des OPH et des organisations représentant</w:t>
      </w:r>
      <w:r>
        <w:rPr>
          <w:spacing w:val="-37"/>
        </w:rPr>
        <w:t xml:space="preserve"> </w:t>
      </w:r>
      <w:r>
        <w:t>les</w:t>
      </w:r>
    </w:p>
    <w:p w:rsidR="004E5816" w:rsidRDefault="007C144A">
      <w:pPr>
        <w:pStyle w:val="BodyText"/>
        <w:spacing w:line="247" w:lineRule="auto"/>
        <w:ind w:right="122"/>
      </w:pPr>
      <w:r>
        <w:t>personnes handicapées (ORPH) est compétitive, limite l'engagement dans les activités internationales liées aux droits de l'homme et a été réduite depuis le dernier rapport</w:t>
      </w:r>
      <w:r>
        <w:rPr>
          <w:position w:val="7"/>
          <w:sz w:val="13"/>
        </w:rPr>
        <w:t>7</w:t>
      </w:r>
      <w:r>
        <w:t>.</w:t>
      </w:r>
    </w:p>
    <w:p w:rsidR="004E5816" w:rsidRDefault="007C144A">
      <w:pPr>
        <w:spacing w:before="137" w:line="247" w:lineRule="auto"/>
        <w:ind w:left="1060" w:right="875"/>
      </w:pPr>
      <w:r>
        <w:t xml:space="preserve">Le </w:t>
      </w:r>
      <w:r>
        <w:rPr>
          <w:i/>
        </w:rPr>
        <w:t>Programme national de défense des personnes handicapées (National Disability Advocacy Program (NDAP)</w:t>
      </w:r>
      <w:r>
        <w:rPr>
          <w:position w:val="7"/>
          <w:sz w:val="13"/>
        </w:rPr>
        <w:t xml:space="preserve">8 </w:t>
      </w:r>
      <w:r>
        <w:t>a été révisé en 2016, mais a identifié des réformes qui n'ont pas été mises en œuvre. De nombreux gouvernements des États et des Territoires réduisent ou cessent leur financement de la défense indépendante des personnes handicapées en pensant à tort que le</w:t>
      </w:r>
    </w:p>
    <w:p w:rsidR="004E5816" w:rsidRDefault="007C144A">
      <w:pPr>
        <w:spacing w:line="247" w:lineRule="auto"/>
        <w:ind w:left="1060" w:right="138"/>
      </w:pPr>
      <w:r>
        <w:rPr>
          <w:i/>
        </w:rPr>
        <w:t xml:space="preserve">régime d'assurance-invalidité national (National Disability Insurance Scheme </w:t>
      </w:r>
      <w:r>
        <w:t>(NDIS))</w:t>
      </w:r>
      <w:r>
        <w:rPr>
          <w:position w:val="7"/>
          <w:sz w:val="13"/>
        </w:rPr>
        <w:t xml:space="preserve">9 </w:t>
      </w:r>
      <w:r>
        <w:t>répondra aux problèmes des personnes handicapées. Le financement demeure insuffisant pour répondre aux besoins élevés en termes de défense des personnes handicapées à travers le pays.</w:t>
      </w:r>
      <w:r>
        <w:rPr>
          <w:position w:val="7"/>
          <w:sz w:val="13"/>
        </w:rPr>
        <w:t xml:space="preserve">10 </w:t>
      </w:r>
      <w:r>
        <w:t>Des personnes handicapées et des</w:t>
      </w:r>
    </w:p>
    <w:p w:rsidR="004E5816" w:rsidRDefault="007C144A">
      <w:pPr>
        <w:pStyle w:val="BodyText"/>
        <w:spacing w:line="247" w:lineRule="auto"/>
        <w:ind w:right="447"/>
        <w:rPr>
          <w:sz w:val="13"/>
        </w:rPr>
      </w:pPr>
      <w:r>
        <w:t>enquêtes indépendantes</w:t>
      </w:r>
      <w:r>
        <w:rPr>
          <w:position w:val="7"/>
          <w:sz w:val="13"/>
        </w:rPr>
        <w:t xml:space="preserve">11 </w:t>
      </w:r>
      <w:r>
        <w:t>ont recommandé que le financement de la défense des droits soit rétabli par les juridictions qui ont cessé ou réduit leur financement.</w:t>
      </w:r>
      <w:r>
        <w:rPr>
          <w:position w:val="7"/>
          <w:sz w:val="13"/>
        </w:rPr>
        <w:t>12</w:t>
      </w:r>
    </w:p>
    <w:p w:rsidR="004E5816" w:rsidRDefault="007C144A">
      <w:pPr>
        <w:pStyle w:val="ListParagraph"/>
        <w:numPr>
          <w:ilvl w:val="0"/>
          <w:numId w:val="15"/>
        </w:numPr>
        <w:tabs>
          <w:tab w:val="left" w:pos="1059"/>
          <w:tab w:val="left" w:pos="1061"/>
        </w:tabs>
        <w:spacing w:before="134" w:line="247" w:lineRule="auto"/>
        <w:ind w:right="328" w:hanging="720"/>
        <w:jc w:val="left"/>
      </w:pPr>
      <w:r>
        <w:t xml:space="preserve">La </w:t>
      </w:r>
      <w:r>
        <w:rPr>
          <w:i/>
        </w:rPr>
        <w:t xml:space="preserve">Stratégie nationale en matière de handicap 2010-2020 </w:t>
      </w:r>
      <w:r>
        <w:t>(National Disability Strategy (NDS))</w:t>
      </w:r>
      <w:r>
        <w:rPr>
          <w:position w:val="7"/>
          <w:sz w:val="13"/>
        </w:rPr>
        <w:t>13</w:t>
      </w:r>
      <w:r>
        <w:rPr>
          <w:sz w:val="13"/>
        </w:rPr>
        <w:t xml:space="preserve"> </w:t>
      </w:r>
      <w:r>
        <w:t>établit le cadre politique national pour guider les gouvernements australiens dans le respect de leurs obligations en vertu de la CDPH.</w:t>
      </w:r>
      <w:r>
        <w:rPr>
          <w:position w:val="7"/>
          <w:sz w:val="13"/>
        </w:rPr>
        <w:t xml:space="preserve">14 </w:t>
      </w:r>
      <w:r>
        <w:t xml:space="preserve">Le NDS est actuellement en cours d'examen en préparation pour la fin de sa période de dix ans, dans l'optique d'un autre plan de dix ans. </w:t>
      </w:r>
      <w:r>
        <w:rPr>
          <w:spacing w:val="-4"/>
        </w:rPr>
        <w:t xml:space="preserve">Toutefois, </w:t>
      </w:r>
      <w:r>
        <w:t xml:space="preserve">le </w:t>
      </w:r>
      <w:r>
        <w:rPr>
          <w:i/>
        </w:rPr>
        <w:t>Plan de mise en œuvre final</w:t>
      </w:r>
      <w:r>
        <w:rPr>
          <w:position w:val="7"/>
          <w:sz w:val="13"/>
        </w:rPr>
        <w:t xml:space="preserve">15 </w:t>
      </w:r>
      <w:r>
        <w:t>en vertu du NDS n'a pas été publié, et seulement deux rapports d'étape ont été produits malgré un engagement envers des rapports d'étapes bisannuels. Ces rapports décrivent seulement des actions au lieu d'évaluer les résultats pour les personnes handicapées. Le</w:t>
      </w:r>
      <w:r>
        <w:rPr>
          <w:spacing w:val="-40"/>
        </w:rPr>
        <w:t xml:space="preserve"> </w:t>
      </w:r>
      <w:r>
        <w:t>NDS</w:t>
      </w:r>
    </w:p>
    <w:p w:rsidR="004E5816" w:rsidRDefault="007C144A">
      <w:pPr>
        <w:pStyle w:val="BodyText"/>
        <w:spacing w:line="247" w:lineRule="auto"/>
        <w:ind w:right="103"/>
      </w:pPr>
      <w:r>
        <w:t>manque de mesures et de résultats mesurables pour répondre aux violations systématiques des droits de la personne, manque de ressources dans la mise en œuvre, le suivi et l'évaluation à</w:t>
      </w:r>
    </w:p>
    <w:p w:rsidR="004E5816" w:rsidRDefault="007C144A">
      <w:pPr>
        <w:pStyle w:val="BodyText"/>
        <w:spacing w:line="247" w:lineRule="auto"/>
        <w:ind w:right="311"/>
        <w:rPr>
          <w:sz w:val="13"/>
        </w:rPr>
      </w:pPr>
      <w:r>
        <w:t>travers ses domaines de résultats de politiques, et manque de mécanismes de reddition de comptes et de mise en œuvre.</w:t>
      </w:r>
      <w:r>
        <w:rPr>
          <w:position w:val="7"/>
          <w:sz w:val="13"/>
        </w:rPr>
        <w:t xml:space="preserve">16 </w:t>
      </w:r>
      <w:r>
        <w:t>Des données ventilées et une collecte d'informations sur la situation des femmes et des enfants handicapés ne sont pas intégrées au NDS.</w:t>
      </w:r>
      <w:r>
        <w:rPr>
          <w:position w:val="7"/>
          <w:sz w:val="13"/>
        </w:rPr>
        <w:t>17</w:t>
      </w:r>
    </w:p>
    <w:p w:rsidR="004E5816" w:rsidRDefault="007C144A">
      <w:pPr>
        <w:pStyle w:val="BodyText"/>
        <w:spacing w:before="93"/>
      </w:pPr>
      <w:r>
        <w:t>Le NDS est cloisonné au sein du Département des Services sociaux (DSS) en tant que</w:t>
      </w:r>
    </w:p>
    <w:p w:rsidR="004E5816" w:rsidRDefault="007C144A">
      <w:pPr>
        <w:pStyle w:val="BodyText"/>
        <w:spacing w:before="8" w:line="247" w:lineRule="auto"/>
        <w:ind w:right="33"/>
        <w:rPr>
          <w:sz w:val="13"/>
        </w:rPr>
      </w:pPr>
      <w:r>
        <w:t>responsable de politique en matière de handicap. Les OPH ont exhorté les gouvernements australiens à établir un mécanisme exécutif au sein du Département du Premier ministre et du Cabinet pour assurer une coordination intergouvernementale de haut niveau du NDS.</w:t>
      </w:r>
      <w:r>
        <w:rPr>
          <w:position w:val="7"/>
          <w:sz w:val="13"/>
        </w:rPr>
        <w:t xml:space="preserve">18 </w:t>
      </w:r>
      <w:r>
        <w:t>Cette recommandation a été réitérée par une enquête du Sénat mais</w:t>
      </w:r>
      <w:r>
        <w:rPr>
          <w:position w:val="7"/>
          <w:sz w:val="13"/>
        </w:rPr>
        <w:t xml:space="preserve">19 </w:t>
      </w:r>
      <w:r>
        <w:t>a été rejetée par le gouvernement.</w:t>
      </w:r>
      <w:r>
        <w:rPr>
          <w:position w:val="7"/>
          <w:sz w:val="13"/>
        </w:rPr>
        <w:t>20</w:t>
      </w:r>
    </w:p>
    <w:p w:rsidR="004E5816" w:rsidRDefault="007C144A">
      <w:pPr>
        <w:pStyle w:val="BodyText"/>
        <w:tabs>
          <w:tab w:val="left" w:pos="1059"/>
        </w:tabs>
        <w:spacing w:before="137" w:line="247" w:lineRule="auto"/>
        <w:ind w:right="339" w:hanging="720"/>
        <w:rPr>
          <w:sz w:val="13"/>
        </w:rPr>
      </w:pPr>
      <w:r>
        <w:t>4(a)</w:t>
      </w:r>
      <w:r>
        <w:tab/>
        <w:t>Le</w:t>
      </w:r>
      <w:r>
        <w:rPr>
          <w:spacing w:val="-4"/>
        </w:rPr>
        <w:t xml:space="preserve"> </w:t>
      </w:r>
      <w:r>
        <w:t>NDIS</w:t>
      </w:r>
      <w:r>
        <w:rPr>
          <w:spacing w:val="-4"/>
        </w:rPr>
        <w:t xml:space="preserve"> </w:t>
      </w:r>
      <w:r>
        <w:t>a</w:t>
      </w:r>
      <w:r>
        <w:rPr>
          <w:spacing w:val="-4"/>
        </w:rPr>
        <w:t xml:space="preserve"> </w:t>
      </w:r>
      <w:r>
        <w:t>pour</w:t>
      </w:r>
      <w:r>
        <w:rPr>
          <w:spacing w:val="-4"/>
        </w:rPr>
        <w:t xml:space="preserve"> </w:t>
      </w:r>
      <w:r>
        <w:t>objectif</w:t>
      </w:r>
      <w:r>
        <w:rPr>
          <w:spacing w:val="-3"/>
        </w:rPr>
        <w:t xml:space="preserve"> </w:t>
      </w:r>
      <w:r>
        <w:t>d'aider</w:t>
      </w:r>
      <w:r>
        <w:rPr>
          <w:spacing w:val="-4"/>
        </w:rPr>
        <w:t xml:space="preserve"> </w:t>
      </w:r>
      <w:r>
        <w:t>10</w:t>
      </w:r>
      <w:r>
        <w:rPr>
          <w:spacing w:val="-3"/>
        </w:rPr>
        <w:t xml:space="preserve"> </w:t>
      </w:r>
      <w:r>
        <w:t>%,</w:t>
      </w:r>
      <w:r>
        <w:rPr>
          <w:spacing w:val="-4"/>
        </w:rPr>
        <w:t xml:space="preserve"> </w:t>
      </w:r>
      <w:r>
        <w:t>soit</w:t>
      </w:r>
      <w:r>
        <w:rPr>
          <w:spacing w:val="-2"/>
        </w:rPr>
        <w:t xml:space="preserve"> </w:t>
      </w:r>
      <w:r>
        <w:t>460</w:t>
      </w:r>
      <w:r>
        <w:rPr>
          <w:spacing w:val="-3"/>
        </w:rPr>
        <w:t xml:space="preserve"> </w:t>
      </w:r>
      <w:r>
        <w:t>000</w:t>
      </w:r>
      <w:r>
        <w:rPr>
          <w:spacing w:val="-4"/>
        </w:rPr>
        <w:t xml:space="preserve"> </w:t>
      </w:r>
      <w:r>
        <w:t>personnes</w:t>
      </w:r>
      <w:r>
        <w:rPr>
          <w:spacing w:val="-4"/>
        </w:rPr>
        <w:t xml:space="preserve"> </w:t>
      </w:r>
      <w:r>
        <w:t>handicapées</w:t>
      </w:r>
      <w:r>
        <w:rPr>
          <w:spacing w:val="-3"/>
        </w:rPr>
        <w:t xml:space="preserve"> </w:t>
      </w:r>
      <w:r>
        <w:t>en</w:t>
      </w:r>
      <w:r>
        <w:rPr>
          <w:spacing w:val="-15"/>
        </w:rPr>
        <w:t xml:space="preserve"> </w:t>
      </w:r>
      <w:r>
        <w:t>Australie.</w:t>
      </w:r>
      <w:r>
        <w:rPr>
          <w:spacing w:val="-3"/>
        </w:rPr>
        <w:t xml:space="preserve"> </w:t>
      </w:r>
      <w:r>
        <w:t>Les</w:t>
      </w:r>
      <w:r>
        <w:rPr>
          <w:spacing w:val="-3"/>
        </w:rPr>
        <w:t xml:space="preserve"> </w:t>
      </w:r>
      <w:r>
        <w:t>critères d'évaluation</w:t>
      </w:r>
      <w:r>
        <w:rPr>
          <w:position w:val="7"/>
          <w:sz w:val="13"/>
        </w:rPr>
        <w:t xml:space="preserve">21 </w:t>
      </w:r>
      <w:r>
        <w:t>pour accéder au NDIS sont énoncés dans la loi NDIS Act de 2013 (Cth).</w:t>
      </w:r>
      <w:r>
        <w:rPr>
          <w:position w:val="7"/>
          <w:sz w:val="13"/>
        </w:rPr>
        <w:t xml:space="preserve">22 </w:t>
      </w:r>
      <w:r>
        <w:t>Fin 2018, le plan de 244 653 participants au NDIS était approuvé,</w:t>
      </w:r>
      <w:r>
        <w:rPr>
          <w:position w:val="7"/>
          <w:sz w:val="13"/>
        </w:rPr>
        <w:t xml:space="preserve">23 </w:t>
      </w:r>
      <w:r>
        <w:t>nettement en-dessous des 315 721 participants dont les plans devaient être approuvés à cette</w:t>
      </w:r>
      <w:r>
        <w:rPr>
          <w:spacing w:val="-14"/>
        </w:rPr>
        <w:t xml:space="preserve"> </w:t>
      </w:r>
      <w:r>
        <w:t>date.</w:t>
      </w:r>
      <w:r>
        <w:rPr>
          <w:position w:val="7"/>
          <w:sz w:val="13"/>
        </w:rPr>
        <w:t>24</w:t>
      </w:r>
    </w:p>
    <w:p w:rsidR="004E5816" w:rsidRDefault="004E5816">
      <w:pPr>
        <w:spacing w:line="247" w:lineRule="auto"/>
        <w:rPr>
          <w:sz w:val="13"/>
        </w:rPr>
        <w:sectPr w:rsidR="004E5816">
          <w:pgSz w:w="11910" w:h="16840"/>
          <w:pgMar w:top="700" w:right="380" w:bottom="540" w:left="380" w:header="0" w:footer="343" w:gutter="0"/>
          <w:cols w:space="720"/>
        </w:sectPr>
      </w:pPr>
    </w:p>
    <w:p w:rsidR="004E5816" w:rsidRDefault="007C144A">
      <w:pPr>
        <w:pStyle w:val="BodyText"/>
        <w:spacing w:before="76" w:line="247" w:lineRule="auto"/>
        <w:ind w:right="887"/>
      </w:pPr>
      <w:r>
        <w:lastRenderedPageBreak/>
        <w:t>Il y a une surdépendence aux diagnostics médicaux et non pas aux évaluations fonctionnelles. Le processus de planification pour les participants au NDIS est complexe, prête à confusion, et manque souvent de clarté et de transparence.</w:t>
      </w:r>
      <w:r>
        <w:rPr>
          <w:position w:val="7"/>
          <w:sz w:val="13"/>
        </w:rPr>
        <w:t xml:space="preserve">25 </w:t>
      </w:r>
      <w:r>
        <w:t>Les participants au plan ignorent</w:t>
      </w:r>
      <w:r>
        <w:rPr>
          <w:spacing w:val="-9"/>
        </w:rPr>
        <w:t xml:space="preserve"> </w:t>
      </w:r>
      <w:r>
        <w:t>souvent</w:t>
      </w:r>
    </w:p>
    <w:p w:rsidR="004E5816" w:rsidRDefault="007C144A">
      <w:pPr>
        <w:pStyle w:val="BodyText"/>
        <w:spacing w:line="247" w:lineRule="auto"/>
        <w:ind w:right="396"/>
        <w:rPr>
          <w:sz w:val="13"/>
        </w:rPr>
      </w:pPr>
      <w:r>
        <w:t>leurs droits et leurs options.</w:t>
      </w:r>
      <w:r>
        <w:rPr>
          <w:position w:val="7"/>
          <w:sz w:val="13"/>
        </w:rPr>
        <w:t xml:space="preserve">26 </w:t>
      </w:r>
      <w:r>
        <w:t>Les témoignages des personnes handicapées</w:t>
      </w:r>
      <w:r>
        <w:rPr>
          <w:position w:val="7"/>
          <w:sz w:val="13"/>
        </w:rPr>
        <w:t xml:space="preserve">27 </w:t>
      </w:r>
      <w:r>
        <w:t>indiquent que les planificateurs ont développé des plans qui ne sont pas représentatifs des besoins des participants ; ils prennent des décisions adverses qu'ils ne sont pas qualifiés pour prendre ; les délais de réception des plans, des évaluations de plan, ainsi que d'autres informations de l'Agence nationale d'assurance-invalidité (National Disability Insurance Agency (NDIA)) sont longs ; et les examens de plan ont donné lieu à des réductions inutiles du financement des participants.</w:t>
      </w:r>
      <w:r>
        <w:rPr>
          <w:position w:val="7"/>
          <w:sz w:val="13"/>
        </w:rPr>
        <w:t>28</w:t>
      </w:r>
    </w:p>
    <w:p w:rsidR="004E5816" w:rsidRDefault="007C144A">
      <w:pPr>
        <w:pStyle w:val="BodyText"/>
        <w:spacing w:before="135" w:line="247" w:lineRule="auto"/>
        <w:ind w:right="347"/>
        <w:rPr>
          <w:sz w:val="13"/>
        </w:rPr>
      </w:pPr>
      <w:r>
        <w:t>Tous les participants éligibles ne bénéficient pas du NDIS.</w:t>
      </w:r>
      <w:r>
        <w:rPr>
          <w:position w:val="7"/>
          <w:sz w:val="13"/>
        </w:rPr>
        <w:t xml:space="preserve">29 </w:t>
      </w:r>
      <w:r>
        <w:t>Les personnes souffrant d'un handicap psychosocial, les personnes autochtones handicapées, les personnes de cultures et langues diverses (CALD) handicapées, les femmes et les enfants handicapés, les personnes LGBTIQA+ handicapées, les personnes handicapées mentales, et celles qui vivent dans des régions éloignées, non seulement ont des difficultés à accéder au programme mais sont aussi plus susceptibles d'enregistrer des résultats défavorables.</w:t>
      </w:r>
      <w:r>
        <w:rPr>
          <w:position w:val="7"/>
          <w:sz w:val="13"/>
        </w:rPr>
        <w:t xml:space="preserve">30 </w:t>
      </w:r>
      <w:r>
        <w:t>Il existe dans le NDIA une culture qui ne place pas le participant au centre du programme.</w:t>
      </w:r>
      <w:r>
        <w:rPr>
          <w:position w:val="7"/>
          <w:sz w:val="13"/>
        </w:rPr>
        <w:t xml:space="preserve">31 </w:t>
      </w:r>
      <w:r>
        <w:t>Il est de plus en plus évident que les participants au NDIS sont privés de services et de soins en raison de différends en matière de financement entre le NDIA et d'autres services gouvernementaux.</w:t>
      </w:r>
      <w:r>
        <w:rPr>
          <w:position w:val="7"/>
          <w:sz w:val="13"/>
        </w:rPr>
        <w:t>32</w:t>
      </w:r>
    </w:p>
    <w:p w:rsidR="004E5816" w:rsidRDefault="007C144A">
      <w:pPr>
        <w:pStyle w:val="BodyText"/>
        <w:spacing w:before="134" w:line="247" w:lineRule="auto"/>
        <w:ind w:right="499"/>
        <w:jc w:val="both"/>
      </w:pPr>
      <w:r>
        <w:t>Il est clair que des inégalités entre les sexes existent au sein du NDIS. Dans toutes les juridictions, le pourcentage de participantes reste inférieur à 37 %.</w:t>
      </w:r>
      <w:r>
        <w:rPr>
          <w:position w:val="7"/>
          <w:sz w:val="13"/>
        </w:rPr>
        <w:t xml:space="preserve">33 </w:t>
      </w:r>
      <w:r>
        <w:t>Les OPH ont préconisé le développement d'une stratégie en matière d'égalité des sexes pour le NDIS.</w:t>
      </w:r>
    </w:p>
    <w:p w:rsidR="004E5816" w:rsidRDefault="007C144A">
      <w:pPr>
        <w:pStyle w:val="BodyText"/>
        <w:spacing w:before="139" w:line="247" w:lineRule="auto"/>
        <w:ind w:right="685"/>
      </w:pPr>
      <w:r>
        <w:t>Les personnes handicapées s'inquiètent de la sous-utilisation du budget du NDIS, les paiements étant censés diminuer de 1,6 milliard de dollars en 2019-20, ce que le gouvernement attribue à la transition plus lente que prévu des personnes au programme.</w:t>
      </w:r>
      <w:r>
        <w:rPr>
          <w:position w:val="7"/>
          <w:sz w:val="13"/>
        </w:rPr>
        <w:t xml:space="preserve">34 </w:t>
      </w:r>
      <w:r>
        <w:t>Les personnes handicapées indiquent au contraire que l'adoption plus lente que prévue est due aux difficultés qu'elles</w:t>
      </w:r>
    </w:p>
    <w:p w:rsidR="004E5816" w:rsidRDefault="007C144A">
      <w:pPr>
        <w:pStyle w:val="BodyText"/>
        <w:spacing w:line="247" w:lineRule="auto"/>
        <w:ind w:right="391"/>
        <w:rPr>
          <w:sz w:val="13"/>
        </w:rPr>
      </w:pPr>
      <w:r>
        <w:t>rencontrent pour accéder au programme et aux longs délais d'attente des participants pour recevoir un soutien, et elles estiment que les fonds non dépensés devraient être utilisés pour résoudre les problèmes d'application du programme.</w:t>
      </w:r>
      <w:r>
        <w:rPr>
          <w:position w:val="7"/>
          <w:sz w:val="13"/>
        </w:rPr>
        <w:t>35</w:t>
      </w:r>
    </w:p>
    <w:p w:rsidR="004E5816" w:rsidRDefault="007C144A">
      <w:pPr>
        <w:pStyle w:val="BodyText"/>
        <w:spacing w:before="136" w:line="247" w:lineRule="auto"/>
        <w:ind w:right="738"/>
        <w:rPr>
          <w:sz w:val="13"/>
        </w:rPr>
      </w:pPr>
      <w:r>
        <w:t>Il n'existe actuellement aucune stratégie nationale clairement définie pour développer les effectifs malgré le besoin qui existe pour 70 000 travailleurs auprès des personnes handicapées supplémentaires d'ici 2020.</w:t>
      </w:r>
      <w:r>
        <w:rPr>
          <w:position w:val="7"/>
          <w:sz w:val="13"/>
        </w:rPr>
        <w:t>36</w:t>
      </w:r>
    </w:p>
    <w:p w:rsidR="004E5816" w:rsidRDefault="007C144A">
      <w:pPr>
        <w:pStyle w:val="BodyText"/>
        <w:tabs>
          <w:tab w:val="left" w:pos="1059"/>
        </w:tabs>
        <w:spacing w:before="138" w:line="247" w:lineRule="auto"/>
        <w:ind w:right="626" w:hanging="720"/>
        <w:rPr>
          <w:sz w:val="13"/>
        </w:rPr>
      </w:pPr>
      <w:r>
        <w:t>4(b)</w:t>
      </w:r>
      <w:r>
        <w:tab/>
        <w:t>Les personnes handicapées âgés de plus de 65 ans ne sont pas éligibles pour le NDIS et dépendent d'un système de soins aux personnes âgées qui ne fournit pas un soutien équitable et manque d'expertise en matière de soutien spécialisé des personnes</w:t>
      </w:r>
      <w:r>
        <w:rPr>
          <w:spacing w:val="-16"/>
        </w:rPr>
        <w:t xml:space="preserve"> </w:t>
      </w:r>
      <w:r>
        <w:t>handicapées.</w:t>
      </w:r>
      <w:r>
        <w:rPr>
          <w:position w:val="7"/>
          <w:sz w:val="13"/>
        </w:rPr>
        <w:t>37</w:t>
      </w:r>
    </w:p>
    <w:p w:rsidR="004E5816" w:rsidRDefault="007C144A">
      <w:pPr>
        <w:pStyle w:val="BodyText"/>
        <w:spacing w:before="98" w:line="247" w:lineRule="auto"/>
        <w:ind w:right="1057"/>
        <w:rPr>
          <w:sz w:val="13"/>
        </w:rPr>
      </w:pPr>
      <w:r>
        <w:t>Les gouvernements suppriment leur financement pour un certain nombre de programmes de soutien de la santé mentale et utilisent ce financement pour compenser une partie de leur contribution au NDIS. À ce stade, on ignore quel soutien sera disponible pour les personnes souffrant d'un handicap psychosocial qui ne répondent pas aux critères d'admissibilité du NDIS.</w:t>
      </w:r>
      <w:r>
        <w:rPr>
          <w:position w:val="7"/>
          <w:sz w:val="13"/>
        </w:rPr>
        <w:t>38</w:t>
      </w:r>
    </w:p>
    <w:p w:rsidR="004E5816" w:rsidRDefault="007C144A">
      <w:pPr>
        <w:pStyle w:val="BodyText"/>
        <w:spacing w:before="138" w:line="247" w:lineRule="auto"/>
        <w:ind w:right="562"/>
      </w:pPr>
      <w:r>
        <w:t>À mesure que les programmes de soutien aux personnes handicapées sont déployés dans le NDIS, les personnes qui utilisent ces services</w:t>
      </w:r>
      <w:r>
        <w:rPr>
          <w:position w:val="7"/>
          <w:sz w:val="13"/>
        </w:rPr>
        <w:t xml:space="preserve">39 </w:t>
      </w:r>
      <w:r>
        <w:t>et qui ne sont pas admissibles pour le NDIS risquent de ne plus recevoir de soutien. Bien que les gouvernements du Commonwealth et d'État/ Territoire aient convenu d'assurer la continuité du soutien par le biais de services aux personnes handicapées extérieurs au NDIS, en pratique, la confusion et l'incertitude règnent quant aux</w:t>
      </w:r>
    </w:p>
    <w:p w:rsidR="004E5816" w:rsidRDefault="007C144A">
      <w:pPr>
        <w:pStyle w:val="BodyText"/>
        <w:spacing w:line="247" w:lineRule="auto"/>
        <w:ind w:right="338"/>
        <w:rPr>
          <w:sz w:val="13"/>
        </w:rPr>
      </w:pPr>
      <w:r>
        <w:t>services qui continueront à être fournis et/ou financés.</w:t>
      </w:r>
      <w:r>
        <w:rPr>
          <w:position w:val="7"/>
          <w:sz w:val="13"/>
        </w:rPr>
        <w:t xml:space="preserve">40 </w:t>
      </w:r>
      <w:r>
        <w:t>Certains services de soutien aux personnes handicapées ne sont pas fournis car les responsabilités des différents niveaux de gouvernement sont mal définies.</w:t>
      </w:r>
      <w:r>
        <w:rPr>
          <w:position w:val="7"/>
          <w:sz w:val="13"/>
        </w:rPr>
        <w:t>41</w:t>
      </w:r>
    </w:p>
    <w:p w:rsidR="004E5816" w:rsidRDefault="007C144A">
      <w:pPr>
        <w:pStyle w:val="BodyText"/>
        <w:spacing w:before="135" w:line="247" w:lineRule="auto"/>
        <w:ind w:right="277"/>
        <w:rPr>
          <w:sz w:val="13"/>
        </w:rPr>
      </w:pPr>
      <w:r>
        <w:t xml:space="preserve">En 2017, le NDIA a commencé à déployer le programme NDIS </w:t>
      </w:r>
      <w:r>
        <w:rPr>
          <w:i/>
        </w:rPr>
        <w:t xml:space="preserve">Informations, Liaisons et Renforcement des capacités </w:t>
      </w:r>
      <w:r>
        <w:t>(ILRC).</w:t>
      </w:r>
      <w:r>
        <w:rPr>
          <w:position w:val="7"/>
          <w:sz w:val="13"/>
        </w:rPr>
        <w:t xml:space="preserve">42 </w:t>
      </w:r>
      <w:r>
        <w:t>En même temps, les gouvernements des États et des Territoires se retirent des activités de type ILRC existantes. Le programme ILRC est à court terme et axé projet et ne dispose pas de l'investissement nécessaire pour créer des collectivités accessibles et inclusives, ni pour renforcer les capacités des personnes handicapées.</w:t>
      </w:r>
      <w:r>
        <w:rPr>
          <w:position w:val="7"/>
          <w:sz w:val="13"/>
        </w:rPr>
        <w:t>43</w:t>
      </w:r>
    </w:p>
    <w:p w:rsidR="004E5816" w:rsidRDefault="007C144A">
      <w:pPr>
        <w:pStyle w:val="BodyText"/>
        <w:tabs>
          <w:tab w:val="left" w:pos="1059"/>
        </w:tabs>
        <w:spacing w:before="137" w:line="247" w:lineRule="auto"/>
        <w:ind w:right="666" w:hanging="720"/>
      </w:pPr>
      <w:r>
        <w:t>4(c)</w:t>
      </w:r>
      <w:r>
        <w:tab/>
        <w:t>Les occasions de surveiller et d'évaluer le NDIS sont limitées pour les personnes handicapées et pour leurs organisations représentatives. Les rapports de performance trimestriels du NDIS</w:t>
      </w:r>
      <w:r>
        <w:rPr>
          <w:position w:val="7"/>
          <w:sz w:val="13"/>
        </w:rPr>
        <w:t>44</w:t>
      </w:r>
      <w:r>
        <w:rPr>
          <w:spacing w:val="-16"/>
          <w:position w:val="7"/>
          <w:sz w:val="13"/>
        </w:rPr>
        <w:t xml:space="preserve"> </w:t>
      </w:r>
      <w:r>
        <w:t>ne</w:t>
      </w:r>
    </w:p>
    <w:p w:rsidR="004E5816" w:rsidRDefault="004E5816">
      <w:pPr>
        <w:spacing w:line="247" w:lineRule="auto"/>
        <w:sectPr w:rsidR="004E5816">
          <w:pgSz w:w="11910" w:h="16840"/>
          <w:pgMar w:top="580" w:right="380" w:bottom="540" w:left="380" w:header="0" w:footer="343" w:gutter="0"/>
          <w:cols w:space="720"/>
        </w:sectPr>
      </w:pPr>
    </w:p>
    <w:p w:rsidR="004E5816" w:rsidRDefault="007C144A">
      <w:pPr>
        <w:pStyle w:val="BodyText"/>
        <w:spacing w:before="76" w:line="247" w:lineRule="auto"/>
        <w:ind w:right="533"/>
      </w:pPr>
      <w:r>
        <w:lastRenderedPageBreak/>
        <w:t>fournissent aucune information de fond du point de vue des personnes handicapées et de leurs organisations représentatives. Les personnes handicapées ont identifié la nécessité d'améliorer les rapports des processus d'évaluation du NDIS destinés au public.</w:t>
      </w:r>
      <w:r>
        <w:rPr>
          <w:position w:val="7"/>
          <w:sz w:val="13"/>
        </w:rPr>
        <w:t xml:space="preserve">45 </w:t>
      </w:r>
      <w:r>
        <w:t xml:space="preserve">Le Comité mixte permanent sur le NDIS a recommandé qu'un principe soit ajouté à la loi </w:t>
      </w:r>
      <w:r>
        <w:rPr>
          <w:i/>
        </w:rPr>
        <w:t>NDIS Act</w:t>
      </w:r>
      <w:r>
        <w:t>, pour garantir que le NDIA</w:t>
      </w:r>
    </w:p>
    <w:p w:rsidR="004E5816" w:rsidRDefault="007C144A">
      <w:pPr>
        <w:pStyle w:val="BodyText"/>
        <w:spacing w:line="247" w:lineRule="auto"/>
        <w:ind w:right="329"/>
        <w:rPr>
          <w:sz w:val="13"/>
        </w:rPr>
      </w:pPr>
      <w:r>
        <w:t>collabore avec les personnes handicapées dans le développement et l'évaluation de ses plans et de ses directives opérationnels.</w:t>
      </w:r>
      <w:r>
        <w:rPr>
          <w:position w:val="7"/>
          <w:sz w:val="13"/>
        </w:rPr>
        <w:t>46</w:t>
      </w:r>
    </w:p>
    <w:p w:rsidR="004E5816" w:rsidRDefault="007C144A">
      <w:pPr>
        <w:pStyle w:val="Heading2"/>
        <w:tabs>
          <w:tab w:val="left" w:pos="10805"/>
        </w:tabs>
        <w:spacing w:before="16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5"/>
        </w:numPr>
        <w:tabs>
          <w:tab w:val="left" w:pos="1068"/>
        </w:tabs>
        <w:spacing w:before="107"/>
        <w:ind w:hanging="180"/>
      </w:pPr>
      <w:r>
        <w:t>Lève les Déclarations interprétatives aux Articles 12, 17 et 18 de la</w:t>
      </w:r>
      <w:r>
        <w:rPr>
          <w:spacing w:val="-31"/>
        </w:rPr>
        <w:t xml:space="preserve"> </w:t>
      </w:r>
      <w:r>
        <w:t>CDPH.</w:t>
      </w:r>
    </w:p>
    <w:p w:rsidR="004E5816" w:rsidRDefault="007C144A">
      <w:pPr>
        <w:pStyle w:val="ListParagraph"/>
        <w:numPr>
          <w:ilvl w:val="1"/>
          <w:numId w:val="15"/>
        </w:numPr>
        <w:tabs>
          <w:tab w:val="left" w:pos="1068"/>
        </w:tabs>
        <w:spacing w:before="147" w:line="247" w:lineRule="auto"/>
        <w:ind w:right="470" w:hanging="180"/>
      </w:pPr>
      <w:r>
        <w:t>En partenariat avec les personnes handicapées et par le biais de leurs organisations représentatives, établisse un mécanisme d'application et de suivi permanent assurant une participation</w:t>
      </w:r>
      <w:r>
        <w:rPr>
          <w:spacing w:val="-6"/>
        </w:rPr>
        <w:t xml:space="preserve"> </w:t>
      </w:r>
      <w:r>
        <w:t>significative</w:t>
      </w:r>
      <w:r>
        <w:rPr>
          <w:spacing w:val="-5"/>
        </w:rPr>
        <w:t xml:space="preserve"> </w:t>
      </w:r>
      <w:r>
        <w:t>au</w:t>
      </w:r>
      <w:r>
        <w:rPr>
          <w:spacing w:val="-5"/>
        </w:rPr>
        <w:t xml:space="preserve"> </w:t>
      </w:r>
      <w:r>
        <w:t>développement</w:t>
      </w:r>
      <w:r>
        <w:rPr>
          <w:spacing w:val="-6"/>
        </w:rPr>
        <w:t xml:space="preserve"> </w:t>
      </w:r>
      <w:r>
        <w:t>et</w:t>
      </w:r>
      <w:r>
        <w:rPr>
          <w:spacing w:val="-6"/>
        </w:rPr>
        <w:t xml:space="preserve"> </w:t>
      </w:r>
      <w:r>
        <w:t>à</w:t>
      </w:r>
      <w:r>
        <w:rPr>
          <w:spacing w:val="-5"/>
        </w:rPr>
        <w:t xml:space="preserve"> </w:t>
      </w:r>
      <w:r>
        <w:t>l'application</w:t>
      </w:r>
      <w:r>
        <w:rPr>
          <w:spacing w:val="-6"/>
        </w:rPr>
        <w:t xml:space="preserve"> </w:t>
      </w:r>
      <w:r>
        <w:t>de</w:t>
      </w:r>
      <w:r>
        <w:rPr>
          <w:spacing w:val="-5"/>
        </w:rPr>
        <w:t xml:space="preserve"> </w:t>
      </w:r>
      <w:r>
        <w:t>la</w:t>
      </w:r>
      <w:r>
        <w:rPr>
          <w:spacing w:val="-6"/>
        </w:rPr>
        <w:t xml:space="preserve"> </w:t>
      </w:r>
      <w:r>
        <w:t>législation</w:t>
      </w:r>
      <w:r>
        <w:rPr>
          <w:spacing w:val="-6"/>
        </w:rPr>
        <w:t xml:space="preserve"> </w:t>
      </w:r>
      <w:r>
        <w:t>et</w:t>
      </w:r>
      <w:r>
        <w:rPr>
          <w:spacing w:val="-5"/>
        </w:rPr>
        <w:t xml:space="preserve"> </w:t>
      </w:r>
      <w:r>
        <w:t>des</w:t>
      </w:r>
      <w:r>
        <w:rPr>
          <w:spacing w:val="-6"/>
        </w:rPr>
        <w:t xml:space="preserve"> </w:t>
      </w:r>
      <w:r>
        <w:t>politiques</w:t>
      </w:r>
      <w:r>
        <w:rPr>
          <w:spacing w:val="-5"/>
        </w:rPr>
        <w:t xml:space="preserve"> </w:t>
      </w:r>
      <w:r>
        <w:t>pour l'application de la</w:t>
      </w:r>
      <w:r>
        <w:rPr>
          <w:spacing w:val="-4"/>
        </w:rPr>
        <w:t xml:space="preserve"> </w:t>
      </w:r>
      <w:r>
        <w:t>CDPH.</w:t>
      </w:r>
    </w:p>
    <w:p w:rsidR="004E5816" w:rsidRDefault="007C144A">
      <w:pPr>
        <w:pStyle w:val="ListParagraph"/>
        <w:numPr>
          <w:ilvl w:val="1"/>
          <w:numId w:val="15"/>
        </w:numPr>
        <w:tabs>
          <w:tab w:val="left" w:pos="1068"/>
        </w:tabs>
        <w:spacing w:before="137" w:line="247" w:lineRule="auto"/>
        <w:ind w:right="468" w:hanging="180"/>
      </w:pPr>
      <w:r>
        <w:t>Conformément au Commentaire général CDPH 7, veille à ce que les organisations représentatives des personnes handicapées disposent de ressources adéquates pour participer efficacement aux activités d'application et de</w:t>
      </w:r>
      <w:r>
        <w:rPr>
          <w:spacing w:val="-5"/>
        </w:rPr>
        <w:t xml:space="preserve"> </w:t>
      </w:r>
      <w:r>
        <w:t>suivi.</w:t>
      </w:r>
    </w:p>
    <w:p w:rsidR="004E5816" w:rsidRDefault="007C144A">
      <w:pPr>
        <w:pStyle w:val="ListParagraph"/>
        <w:numPr>
          <w:ilvl w:val="1"/>
          <w:numId w:val="15"/>
        </w:numPr>
        <w:tabs>
          <w:tab w:val="left" w:pos="1068"/>
        </w:tabs>
        <w:spacing w:before="139" w:line="247" w:lineRule="auto"/>
        <w:ind w:right="475" w:hanging="180"/>
      </w:pPr>
      <w:r>
        <w:rPr>
          <w:spacing w:val="-3"/>
        </w:rPr>
        <w:t xml:space="preserve">Veille </w:t>
      </w:r>
      <w:r>
        <w:t>à ce que toutes les personnes handicapées aient accès à une représentation indépendante disposant de ressources adéquates pour faire valoir et obtenir leurs droits humains et leurs libertés fondamentales en vertu de la</w:t>
      </w:r>
      <w:r>
        <w:rPr>
          <w:spacing w:val="-4"/>
        </w:rPr>
        <w:t xml:space="preserve"> </w:t>
      </w:r>
      <w:r>
        <w:t>CDPH.</w:t>
      </w:r>
    </w:p>
    <w:p w:rsidR="004E5816" w:rsidRDefault="007C144A">
      <w:pPr>
        <w:pStyle w:val="ListParagraph"/>
        <w:numPr>
          <w:ilvl w:val="1"/>
          <w:numId w:val="15"/>
        </w:numPr>
        <w:tabs>
          <w:tab w:val="left" w:pos="1068"/>
        </w:tabs>
        <w:spacing w:before="138" w:line="247" w:lineRule="auto"/>
        <w:ind w:right="900" w:hanging="180"/>
      </w:pPr>
      <w:r>
        <w:rPr>
          <w:spacing w:val="-3"/>
        </w:rPr>
        <w:t xml:space="preserve">Veille </w:t>
      </w:r>
      <w:r>
        <w:t>à ce que le NDS dispose de ressources adéquates, qu'il soit développé dans un cadre intersectionnel et contienne des résultats mesurables, un cadre de reddition de compte, et des mesures garantissant la ventilation des données à travers tous les domaines</w:t>
      </w:r>
      <w:r>
        <w:rPr>
          <w:spacing w:val="-27"/>
        </w:rPr>
        <w:t xml:space="preserve"> </w:t>
      </w:r>
      <w:r>
        <w:t>politiques.</w:t>
      </w:r>
    </w:p>
    <w:p w:rsidR="004E5816" w:rsidRDefault="007C144A">
      <w:pPr>
        <w:pStyle w:val="ListParagraph"/>
        <w:numPr>
          <w:ilvl w:val="1"/>
          <w:numId w:val="15"/>
        </w:numPr>
        <w:tabs>
          <w:tab w:val="left" w:pos="1068"/>
        </w:tabs>
        <w:spacing w:before="138" w:line="247" w:lineRule="auto"/>
        <w:ind w:right="938" w:hanging="180"/>
      </w:pPr>
      <w:r>
        <w:t>Établisse un Bureau d'inclusion des personnes handicapées indépendant de haut niveau pour promouvoir le NDS à travers le gouvernement et assurer la conformité à la</w:t>
      </w:r>
      <w:r>
        <w:rPr>
          <w:spacing w:val="-26"/>
        </w:rPr>
        <w:t xml:space="preserve"> </w:t>
      </w:r>
      <w:r>
        <w:t>CDPH.</w:t>
      </w:r>
    </w:p>
    <w:p w:rsidR="004E5816" w:rsidRDefault="007C144A">
      <w:pPr>
        <w:pStyle w:val="ListParagraph"/>
        <w:numPr>
          <w:ilvl w:val="1"/>
          <w:numId w:val="15"/>
        </w:numPr>
        <w:tabs>
          <w:tab w:val="left" w:pos="1068"/>
        </w:tabs>
        <w:spacing w:before="139" w:line="247" w:lineRule="auto"/>
        <w:ind w:right="970" w:hanging="180"/>
      </w:pPr>
      <w:r>
        <w:t>S'attaque à l'iniquité qui existe dans le NDIS pour les groupes marginalisés, et développe une stratégie NDIS</w:t>
      </w:r>
      <w:r>
        <w:rPr>
          <w:spacing w:val="-2"/>
        </w:rPr>
        <w:t xml:space="preserve"> </w:t>
      </w:r>
      <w:r>
        <w:t>sexospécifique.</w:t>
      </w:r>
    </w:p>
    <w:p w:rsidR="004E5816" w:rsidRDefault="007C144A">
      <w:pPr>
        <w:pStyle w:val="ListParagraph"/>
        <w:numPr>
          <w:ilvl w:val="1"/>
          <w:numId w:val="15"/>
        </w:numPr>
        <w:tabs>
          <w:tab w:val="left" w:pos="1068"/>
        </w:tabs>
        <w:spacing w:before="139" w:line="247" w:lineRule="auto"/>
        <w:ind w:right="504" w:hanging="180"/>
      </w:pPr>
      <w:r>
        <w:t>Amende la loi NDIS pour inclure un principe pour la collaboration avec les personnes handicapées et leurs organisations</w:t>
      </w:r>
      <w:r>
        <w:rPr>
          <w:spacing w:val="-4"/>
        </w:rPr>
        <w:t xml:space="preserve"> </w:t>
      </w:r>
      <w:r>
        <w:t>représentatives.</w:t>
      </w:r>
    </w:p>
    <w:p w:rsidR="004E5816" w:rsidRDefault="004E5816">
      <w:pPr>
        <w:spacing w:line="247" w:lineRule="auto"/>
        <w:sectPr w:rsidR="004E5816">
          <w:pgSz w:w="11910" w:h="16840"/>
          <w:pgMar w:top="580" w:right="380" w:bottom="540" w:left="380" w:header="0" w:footer="343" w:gutter="0"/>
          <w:cols w:space="720"/>
        </w:sectPr>
      </w:pPr>
    </w:p>
    <w:p w:rsidR="004E5816" w:rsidRDefault="007C144A">
      <w:pPr>
        <w:pStyle w:val="Heading1"/>
        <w:tabs>
          <w:tab w:val="left" w:pos="10802"/>
        </w:tabs>
      </w:pPr>
      <w:bookmarkStart w:id="11" w:name="Egalité_et_non-discrimination_(art.5)"/>
      <w:bookmarkStart w:id="12" w:name="_bookmark6"/>
      <w:bookmarkEnd w:id="11"/>
      <w:bookmarkEnd w:id="12"/>
      <w:r>
        <w:rPr>
          <w:rFonts w:ascii="Times New Roman" w:hAnsi="Times New Roman"/>
          <w:b w:val="0"/>
          <w:color w:val="FFFFFF"/>
          <w:spacing w:val="-60"/>
          <w:shd w:val="clear" w:color="auto" w:fill="B31D30"/>
        </w:rPr>
        <w:lastRenderedPageBreak/>
        <w:t xml:space="preserve"> </w:t>
      </w:r>
      <w:r>
        <w:rPr>
          <w:color w:val="FFFFFF"/>
          <w:spacing w:val="-3"/>
          <w:shd w:val="clear" w:color="auto" w:fill="B31D30"/>
        </w:rPr>
        <w:t xml:space="preserve">Egalité </w:t>
      </w:r>
      <w:r>
        <w:rPr>
          <w:color w:val="FFFFFF"/>
          <w:shd w:val="clear" w:color="auto" w:fill="B31D30"/>
        </w:rPr>
        <w:t>et non-discrimination (art.5)</w:t>
      </w:r>
      <w:r>
        <w:rPr>
          <w:color w:val="FFFFFF"/>
          <w:shd w:val="clear" w:color="auto" w:fill="B31D30"/>
        </w:rPr>
        <w:tab/>
      </w:r>
    </w:p>
    <w:p w:rsidR="004E5816" w:rsidRDefault="007C144A">
      <w:pPr>
        <w:pStyle w:val="ListParagraph"/>
        <w:numPr>
          <w:ilvl w:val="0"/>
          <w:numId w:val="14"/>
        </w:numPr>
        <w:tabs>
          <w:tab w:val="left" w:pos="1059"/>
          <w:tab w:val="left" w:pos="1060"/>
        </w:tabs>
        <w:spacing w:before="161" w:line="247" w:lineRule="auto"/>
        <w:ind w:right="596"/>
        <w:rPr>
          <w:sz w:val="13"/>
        </w:rPr>
      </w:pPr>
      <w:r>
        <w:t>Plus de 75 % des personnes handicapées signalent avoir été victimes de discrimination en raison de leur</w:t>
      </w:r>
      <w:r>
        <w:rPr>
          <w:spacing w:val="-3"/>
        </w:rPr>
        <w:t xml:space="preserve"> </w:t>
      </w:r>
      <w:r>
        <w:t>handicap.</w:t>
      </w:r>
      <w:r>
        <w:rPr>
          <w:position w:val="7"/>
          <w:sz w:val="13"/>
        </w:rPr>
        <w:t>47</w:t>
      </w:r>
    </w:p>
    <w:p w:rsidR="004E5816" w:rsidRDefault="007C144A">
      <w:pPr>
        <w:pStyle w:val="BodyText"/>
        <w:spacing w:before="139" w:line="247" w:lineRule="auto"/>
        <w:ind w:right="492"/>
        <w:rPr>
          <w:sz w:val="13"/>
        </w:rPr>
      </w:pPr>
      <w:r>
        <w:t>En l'absence d'une Charte des droits fédérale ou d'une Loi fédérale sur les droits de la personne,</w:t>
      </w:r>
      <w:r>
        <w:rPr>
          <w:position w:val="7"/>
          <w:sz w:val="13"/>
        </w:rPr>
        <w:t xml:space="preserve">48 </w:t>
      </w:r>
      <w:r>
        <w:t>il reste des lacunes significatives en matière de protection des droits humains pour les personnes handicapées.</w:t>
      </w:r>
      <w:r>
        <w:rPr>
          <w:position w:val="7"/>
          <w:sz w:val="13"/>
        </w:rPr>
        <w:t>49</w:t>
      </w:r>
    </w:p>
    <w:p w:rsidR="004E5816" w:rsidRDefault="007C144A">
      <w:pPr>
        <w:pStyle w:val="BodyText"/>
        <w:spacing w:before="138" w:line="247" w:lineRule="auto"/>
        <w:ind w:right="533"/>
      </w:pPr>
      <w:r>
        <w:t>La législation anti-discrimination du Commonwealth et de la plupart des États/Territoires n'assure aucune protection contre la discrimination systémique et intersectionnelle et les crimes de haine ciblant les personnes handicapées. Il n'existe aucun recours législatif efficace en réponse à la discrimination intersectionnelle. Les OPH et autres groupes ne peuvent pas déposer de plaintes représentatives en vertu de la loi sur la discrimination des personnes handicapées (DDA).</w:t>
      </w:r>
    </w:p>
    <w:p w:rsidR="004E5816" w:rsidRDefault="007C144A">
      <w:pPr>
        <w:pStyle w:val="BodyText"/>
        <w:spacing w:before="138" w:line="247" w:lineRule="auto"/>
        <w:ind w:right="608"/>
        <w:rPr>
          <w:sz w:val="13"/>
        </w:rPr>
      </w:pPr>
      <w:r>
        <w:t>Le déni d'aménagement raisonnable est une forme de discrimination en vertu de la DDA. Toutefois, les constatations d'une action en justice récente</w:t>
      </w:r>
      <w:r>
        <w:rPr>
          <w:position w:val="7"/>
          <w:sz w:val="13"/>
        </w:rPr>
        <w:t xml:space="preserve">50 </w:t>
      </w:r>
      <w:r>
        <w:t>ont eu pour résultat qu'une personne handicapée devait montrer que le déni d'aménagement raisonnable était causé par son handicap pour constituer une discrimination. Ceci a rendu la DDA inefficace dans sa réponse au déni d'aménagement raisonnable.</w:t>
      </w:r>
      <w:r>
        <w:rPr>
          <w:position w:val="7"/>
          <w:sz w:val="13"/>
        </w:rPr>
        <w:t>51</w:t>
      </w:r>
    </w:p>
    <w:p w:rsidR="004E5816" w:rsidRDefault="007C144A">
      <w:pPr>
        <w:pStyle w:val="Heading2"/>
        <w:tabs>
          <w:tab w:val="left" w:pos="10802"/>
        </w:tabs>
        <w:spacing w:before="20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4"/>
        </w:numPr>
        <w:tabs>
          <w:tab w:val="left" w:pos="1068"/>
        </w:tabs>
        <w:spacing w:before="107" w:line="247" w:lineRule="auto"/>
        <w:ind w:right="419" w:hanging="180"/>
      </w:pPr>
      <w:r>
        <w:t>Établisse une Loi sur les droits de la personne complète et juridiquement exécutoire incorporant les obligations</w:t>
      </w:r>
      <w:r>
        <w:rPr>
          <w:spacing w:val="-3"/>
        </w:rPr>
        <w:t xml:space="preserve"> </w:t>
      </w:r>
      <w:r>
        <w:t>de</w:t>
      </w:r>
      <w:r>
        <w:rPr>
          <w:spacing w:val="-3"/>
        </w:rPr>
        <w:t xml:space="preserve"> </w:t>
      </w:r>
      <w:r>
        <w:t>l'Australie</w:t>
      </w:r>
      <w:r>
        <w:rPr>
          <w:spacing w:val="-3"/>
        </w:rPr>
        <w:t xml:space="preserve"> </w:t>
      </w:r>
      <w:r>
        <w:t>en</w:t>
      </w:r>
      <w:r>
        <w:rPr>
          <w:spacing w:val="-3"/>
        </w:rPr>
        <w:t xml:space="preserve"> </w:t>
      </w:r>
      <w:r>
        <w:t>vertu</w:t>
      </w:r>
      <w:r>
        <w:rPr>
          <w:spacing w:val="-2"/>
        </w:rPr>
        <w:t xml:space="preserve"> </w:t>
      </w:r>
      <w:r>
        <w:t>de</w:t>
      </w:r>
      <w:r>
        <w:rPr>
          <w:spacing w:val="-3"/>
        </w:rPr>
        <w:t xml:space="preserve"> </w:t>
      </w:r>
      <w:r>
        <w:t>la</w:t>
      </w:r>
      <w:r>
        <w:rPr>
          <w:spacing w:val="-3"/>
        </w:rPr>
        <w:t xml:space="preserve"> </w:t>
      </w:r>
      <w:r>
        <w:t>CDPH</w:t>
      </w:r>
      <w:r>
        <w:rPr>
          <w:spacing w:val="-3"/>
        </w:rPr>
        <w:t xml:space="preserve"> </w:t>
      </w:r>
      <w:r>
        <w:t>et</w:t>
      </w:r>
      <w:r>
        <w:rPr>
          <w:spacing w:val="-3"/>
        </w:rPr>
        <w:t xml:space="preserve"> </w:t>
      </w:r>
      <w:r>
        <w:t>d'autres</w:t>
      </w:r>
      <w:r>
        <w:rPr>
          <w:spacing w:val="-3"/>
        </w:rPr>
        <w:t xml:space="preserve"> </w:t>
      </w:r>
      <w:r>
        <w:t>traités</w:t>
      </w:r>
      <w:r>
        <w:rPr>
          <w:spacing w:val="-2"/>
        </w:rPr>
        <w:t xml:space="preserve"> </w:t>
      </w:r>
      <w:r>
        <w:t>sur</w:t>
      </w:r>
      <w:r>
        <w:rPr>
          <w:spacing w:val="-2"/>
        </w:rPr>
        <w:t xml:space="preserve"> </w:t>
      </w:r>
      <w:r>
        <w:t>les</w:t>
      </w:r>
      <w:r>
        <w:rPr>
          <w:spacing w:val="-3"/>
        </w:rPr>
        <w:t xml:space="preserve"> </w:t>
      </w:r>
      <w:r>
        <w:t>droits</w:t>
      </w:r>
      <w:r>
        <w:rPr>
          <w:spacing w:val="-3"/>
        </w:rPr>
        <w:t xml:space="preserve"> </w:t>
      </w:r>
      <w:r>
        <w:t>de</w:t>
      </w:r>
      <w:r>
        <w:rPr>
          <w:spacing w:val="-3"/>
        </w:rPr>
        <w:t xml:space="preserve"> </w:t>
      </w:r>
      <w:r>
        <w:t>la</w:t>
      </w:r>
      <w:r>
        <w:rPr>
          <w:spacing w:val="-3"/>
        </w:rPr>
        <w:t xml:space="preserve"> </w:t>
      </w:r>
      <w:r>
        <w:t>personne.</w:t>
      </w:r>
    </w:p>
    <w:p w:rsidR="004E5816" w:rsidRDefault="007C144A">
      <w:pPr>
        <w:pStyle w:val="ListParagraph"/>
        <w:numPr>
          <w:ilvl w:val="1"/>
          <w:numId w:val="14"/>
        </w:numPr>
        <w:tabs>
          <w:tab w:val="left" w:pos="1068"/>
        </w:tabs>
        <w:spacing w:before="139" w:line="247" w:lineRule="auto"/>
        <w:ind w:right="413" w:hanging="180"/>
      </w:pPr>
      <w:r>
        <w:t>Renforce les lois anti-discrimination pour lutter contre la discrimination intersectionnelle ; permettre des plaintes représentatives par les OPH et les organisations de défense des intérêts ; et permettre des plaintes concernant les crimes de haine et de diffamation fondés sur le</w:t>
      </w:r>
      <w:r>
        <w:rPr>
          <w:spacing w:val="-21"/>
        </w:rPr>
        <w:t xml:space="preserve"> </w:t>
      </w:r>
      <w:r>
        <w:t>handicap.</w:t>
      </w:r>
    </w:p>
    <w:p w:rsidR="004E5816" w:rsidRDefault="007C144A">
      <w:pPr>
        <w:pStyle w:val="ListParagraph"/>
        <w:numPr>
          <w:ilvl w:val="1"/>
          <w:numId w:val="14"/>
        </w:numPr>
        <w:tabs>
          <w:tab w:val="left" w:pos="1068"/>
        </w:tabs>
        <w:spacing w:before="138" w:line="247" w:lineRule="auto"/>
        <w:ind w:right="1543" w:hanging="180"/>
      </w:pPr>
      <w:r>
        <w:t>Amende</w:t>
      </w:r>
      <w:r>
        <w:rPr>
          <w:spacing w:val="-5"/>
        </w:rPr>
        <w:t xml:space="preserve"> </w:t>
      </w:r>
      <w:r>
        <w:t>la</w:t>
      </w:r>
      <w:r>
        <w:rPr>
          <w:spacing w:val="-5"/>
        </w:rPr>
        <w:t xml:space="preserve"> </w:t>
      </w:r>
      <w:r>
        <w:t>loi</w:t>
      </w:r>
      <w:r>
        <w:rPr>
          <w:spacing w:val="-5"/>
        </w:rPr>
        <w:t xml:space="preserve"> </w:t>
      </w:r>
      <w:r>
        <w:t>DDA</w:t>
      </w:r>
      <w:r>
        <w:rPr>
          <w:spacing w:val="-16"/>
        </w:rPr>
        <w:t xml:space="preserve"> </w:t>
      </w:r>
      <w:r>
        <w:t>pour</w:t>
      </w:r>
      <w:r>
        <w:rPr>
          <w:spacing w:val="-5"/>
        </w:rPr>
        <w:t xml:space="preserve"> </w:t>
      </w:r>
      <w:r>
        <w:t>assurer</w:t>
      </w:r>
      <w:r>
        <w:rPr>
          <w:spacing w:val="-5"/>
        </w:rPr>
        <w:t xml:space="preserve"> </w:t>
      </w:r>
      <w:r>
        <w:t>que</w:t>
      </w:r>
      <w:r>
        <w:rPr>
          <w:spacing w:val="-5"/>
        </w:rPr>
        <w:t xml:space="preserve"> </w:t>
      </w:r>
      <w:r>
        <w:t>les</w:t>
      </w:r>
      <w:r>
        <w:rPr>
          <w:spacing w:val="-6"/>
        </w:rPr>
        <w:t xml:space="preserve"> </w:t>
      </w:r>
      <w:r>
        <w:t>personnes</w:t>
      </w:r>
      <w:r>
        <w:rPr>
          <w:spacing w:val="-5"/>
        </w:rPr>
        <w:t xml:space="preserve"> </w:t>
      </w:r>
      <w:r>
        <w:t>handicapées</w:t>
      </w:r>
      <w:r>
        <w:rPr>
          <w:spacing w:val="-5"/>
        </w:rPr>
        <w:t xml:space="preserve"> </w:t>
      </w:r>
      <w:r>
        <w:t>puissent</w:t>
      </w:r>
      <w:r>
        <w:rPr>
          <w:spacing w:val="-5"/>
        </w:rPr>
        <w:t xml:space="preserve"> </w:t>
      </w:r>
      <w:r>
        <w:t>porter</w:t>
      </w:r>
      <w:r>
        <w:rPr>
          <w:spacing w:val="-6"/>
        </w:rPr>
        <w:t xml:space="preserve"> </w:t>
      </w:r>
      <w:r>
        <w:t>plainte efficacement pour déni d'aménagement</w:t>
      </w:r>
      <w:r>
        <w:rPr>
          <w:spacing w:val="-6"/>
        </w:rPr>
        <w:t xml:space="preserve"> </w:t>
      </w:r>
      <w:r>
        <w:t>raisonnable.</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13" w:name="Femmes_handicapées_(art.6)"/>
      <w:bookmarkStart w:id="14" w:name="_bookmark7"/>
      <w:bookmarkEnd w:id="13"/>
      <w:bookmarkEnd w:id="14"/>
      <w:r>
        <w:rPr>
          <w:rFonts w:ascii="Times New Roman" w:hAnsi="Times New Roman"/>
          <w:b w:val="0"/>
          <w:color w:val="FFFFFF"/>
          <w:spacing w:val="-60"/>
          <w:shd w:val="clear" w:color="auto" w:fill="B31D30"/>
        </w:rPr>
        <w:lastRenderedPageBreak/>
        <w:t xml:space="preserve"> </w:t>
      </w:r>
      <w:r>
        <w:rPr>
          <w:color w:val="FFFFFF"/>
          <w:spacing w:val="-3"/>
          <w:shd w:val="clear" w:color="auto" w:fill="B31D30"/>
        </w:rPr>
        <w:t xml:space="preserve">Femmes </w:t>
      </w:r>
      <w:r>
        <w:rPr>
          <w:color w:val="FFFFFF"/>
          <w:shd w:val="clear" w:color="auto" w:fill="B31D30"/>
        </w:rPr>
        <w:t>handicapées</w:t>
      </w:r>
      <w:r>
        <w:rPr>
          <w:color w:val="FFFFFF"/>
          <w:spacing w:val="4"/>
          <w:shd w:val="clear" w:color="auto" w:fill="B31D30"/>
        </w:rPr>
        <w:t xml:space="preserve"> </w:t>
      </w:r>
      <w:r>
        <w:rPr>
          <w:color w:val="FFFFFF"/>
          <w:shd w:val="clear" w:color="auto" w:fill="B31D30"/>
        </w:rPr>
        <w:t>(art.6)</w:t>
      </w:r>
      <w:r>
        <w:rPr>
          <w:color w:val="FFFFFF"/>
          <w:shd w:val="clear" w:color="auto" w:fill="B31D30"/>
        </w:rPr>
        <w:tab/>
      </w:r>
    </w:p>
    <w:p w:rsidR="004E5816" w:rsidRDefault="007C144A">
      <w:pPr>
        <w:pStyle w:val="ListParagraph"/>
        <w:numPr>
          <w:ilvl w:val="0"/>
          <w:numId w:val="14"/>
        </w:numPr>
        <w:tabs>
          <w:tab w:val="left" w:pos="1059"/>
          <w:tab w:val="left" w:pos="1060"/>
        </w:tabs>
        <w:spacing w:before="161" w:line="247" w:lineRule="auto"/>
        <w:ind w:right="382"/>
        <w:rPr>
          <w:sz w:val="13"/>
        </w:rPr>
      </w:pPr>
      <w:r>
        <w:t>Malgré les recommandations du Comité CDPH,</w:t>
      </w:r>
      <w:r>
        <w:rPr>
          <w:position w:val="7"/>
          <w:sz w:val="13"/>
        </w:rPr>
        <w:t xml:space="preserve">52 </w:t>
      </w:r>
      <w:r>
        <w:t>d'autres organes conventionnels et de mécanismes de l'ONU,</w:t>
      </w:r>
      <w:r>
        <w:rPr>
          <w:position w:val="7"/>
          <w:sz w:val="13"/>
        </w:rPr>
        <w:t xml:space="preserve">53 </w:t>
      </w:r>
      <w:r>
        <w:t>il n'existe aucune législation nationale relative à la prévention de toutes les formes de violence</w:t>
      </w:r>
      <w:r>
        <w:rPr>
          <w:spacing w:val="-2"/>
        </w:rPr>
        <w:t xml:space="preserve"> </w:t>
      </w:r>
      <w:r>
        <w:t>sexospécifique.</w:t>
      </w:r>
      <w:r>
        <w:rPr>
          <w:position w:val="7"/>
          <w:sz w:val="13"/>
        </w:rPr>
        <w:t>54</w:t>
      </w:r>
    </w:p>
    <w:p w:rsidR="004E5816" w:rsidRDefault="007C144A">
      <w:pPr>
        <w:pStyle w:val="BodyText"/>
        <w:spacing w:before="139" w:line="247" w:lineRule="auto"/>
        <w:ind w:right="642"/>
        <w:rPr>
          <w:sz w:val="13"/>
        </w:rPr>
      </w:pPr>
      <w:r>
        <w:t xml:space="preserve">Le </w:t>
      </w:r>
      <w:r>
        <w:rPr>
          <w:i/>
        </w:rPr>
        <w:t>Plan national pour la réduction de la violence contre les femmes et leurs enfants 2010-2022,</w:t>
      </w:r>
      <w:r>
        <w:rPr>
          <w:position w:val="7"/>
          <w:sz w:val="13"/>
        </w:rPr>
        <w:t xml:space="preserve">55 </w:t>
      </w:r>
      <w:r>
        <w:t xml:space="preserve">conçu pour prévenir la violence contre les femmes, est le cadre politique principal de l'Australie. Le </w:t>
      </w:r>
      <w:r>
        <w:rPr>
          <w:i/>
        </w:rPr>
        <w:t xml:space="preserve">Plan national </w:t>
      </w:r>
      <w:r>
        <w:t>est uniquement axé sur l'agression sexuelle et la violence domestique/familiale dans un cadre de relations intimes.</w:t>
      </w:r>
      <w:r>
        <w:rPr>
          <w:position w:val="7"/>
          <w:sz w:val="13"/>
        </w:rPr>
        <w:t xml:space="preserve">56 </w:t>
      </w:r>
      <w:r>
        <w:t>Il masque et rend invisibles les formes structurelles et institutionnelles de violence sexospécifique relative à la loi, l'état et la culture dont les femmes handicapées</w:t>
      </w:r>
      <w:r>
        <w:rPr>
          <w:position w:val="7"/>
          <w:sz w:val="13"/>
        </w:rPr>
        <w:t xml:space="preserve">3 </w:t>
      </w:r>
      <w:r>
        <w:t>non seulement sont victimes, mais risquent le plus de l'être.</w:t>
      </w:r>
      <w:r>
        <w:rPr>
          <w:position w:val="7"/>
          <w:sz w:val="13"/>
        </w:rPr>
        <w:t xml:space="preserve">57 </w:t>
      </w:r>
      <w:r>
        <w:t>Il exclut les violations des droits reproductifs et bon nombre des cadres et des espaces dans lesquels les femmes handicapées sont victimes de violence.</w:t>
      </w:r>
      <w:r>
        <w:rPr>
          <w:position w:val="7"/>
          <w:sz w:val="13"/>
        </w:rPr>
        <w:t>58</w:t>
      </w:r>
    </w:p>
    <w:p w:rsidR="004E5816" w:rsidRDefault="007C144A">
      <w:pPr>
        <w:pStyle w:val="BodyText"/>
        <w:spacing w:before="135" w:line="247" w:lineRule="auto"/>
        <w:ind w:right="445"/>
        <w:rPr>
          <w:sz w:val="13"/>
        </w:rPr>
      </w:pPr>
      <w:r>
        <w:t>Les campagnes de sensibilisation nationales portant sur la violence contre les femmes ne sont pas inclusives des femmes handicapées.</w:t>
      </w:r>
      <w:r>
        <w:rPr>
          <w:position w:val="7"/>
          <w:sz w:val="13"/>
        </w:rPr>
        <w:t xml:space="preserve">59 </w:t>
      </w:r>
      <w:r>
        <w:t>Il existe de nombreuses restrictions méthodologiques dans les principaux instruments d'enquête utilisés pour capturer des données sur la violence contre les femmes,</w:t>
      </w:r>
      <w:r>
        <w:rPr>
          <w:position w:val="7"/>
          <w:sz w:val="13"/>
        </w:rPr>
        <w:t xml:space="preserve">60 </w:t>
      </w:r>
      <w:r>
        <w:t>avec comme résultat une sous-représentation significative des femmes handicapées dans les études de population sur la prévalence de la violence domestique et familiale et de l'agression sexuelle.</w:t>
      </w:r>
      <w:r>
        <w:rPr>
          <w:position w:val="7"/>
          <w:sz w:val="13"/>
        </w:rPr>
        <w:t>61</w:t>
      </w:r>
    </w:p>
    <w:p w:rsidR="004E5816" w:rsidRDefault="007C144A">
      <w:pPr>
        <w:pStyle w:val="BodyText"/>
        <w:spacing w:before="137" w:line="247" w:lineRule="auto"/>
        <w:ind w:right="347"/>
        <w:rPr>
          <w:sz w:val="13"/>
        </w:rPr>
      </w:pPr>
      <w:r>
        <w:t>Le service national primaire de l'Australie mis en place dans le but de traiter et de prévenir la violence contre les femmes est son service 1800RESPECT,</w:t>
      </w:r>
      <w:r>
        <w:rPr>
          <w:position w:val="7"/>
          <w:sz w:val="13"/>
        </w:rPr>
        <w:t xml:space="preserve">62 </w:t>
      </w:r>
      <w:r>
        <w:t xml:space="preserve">établi en 2010 en vertu du </w:t>
      </w:r>
      <w:r>
        <w:rPr>
          <w:i/>
        </w:rPr>
        <w:t xml:space="preserve">Plan national </w:t>
      </w:r>
      <w:r>
        <w:t>, pour fournir des conseils confidentiels, des informations et un service d'orientation au téléphone et en ligne. 1800RESPECT présente des limitations significatives pour les femmes handicapées car le service est axé sur la violence « domestique » et « familiale » et l'agression sexuelle dans le contexte de relations intimes et/ou de violence conjugale qui survient dans le cadre familial entre des conjoints ou des partenaires anciens ou actuels.</w:t>
      </w:r>
      <w:r>
        <w:rPr>
          <w:position w:val="7"/>
          <w:sz w:val="13"/>
        </w:rPr>
        <w:t>63</w:t>
      </w:r>
    </w:p>
    <w:p w:rsidR="004E5816" w:rsidRDefault="007C144A">
      <w:pPr>
        <w:pStyle w:val="BodyText"/>
        <w:spacing w:before="136" w:line="247" w:lineRule="auto"/>
      </w:pPr>
      <w:r>
        <w:t>Certaines mesures et initiatives positives ont été prises récemment</w:t>
      </w:r>
      <w:r>
        <w:rPr>
          <w:position w:val="7"/>
          <w:sz w:val="13"/>
        </w:rPr>
        <w:t xml:space="preserve">64 </w:t>
      </w:r>
      <w:r>
        <w:t xml:space="preserve">pour améliorer le soutien et les services aux femmes handicapées en vertu du </w:t>
      </w:r>
      <w:r>
        <w:rPr>
          <w:i/>
        </w:rPr>
        <w:t>Plan national</w:t>
      </w:r>
      <w:r>
        <w:t>, mais ces initiatives étaient largement orientées projet et ad hoc au lieu d'être cohérentes et complètes sur le plan national. En outre,</w:t>
      </w:r>
    </w:p>
    <w:p w:rsidR="004E5816" w:rsidRDefault="007C144A">
      <w:pPr>
        <w:pStyle w:val="BodyText"/>
        <w:spacing w:line="247" w:lineRule="auto"/>
        <w:ind w:right="782"/>
      </w:pPr>
      <w:r>
        <w:t>le financement de ces initiatives a été fourni à de grandes entreprises à but lucratif et à d'autres agences gouvernementales,</w:t>
      </w:r>
      <w:r>
        <w:rPr>
          <w:position w:val="7"/>
          <w:sz w:val="13"/>
        </w:rPr>
        <w:t xml:space="preserve">65 </w:t>
      </w:r>
      <w:r>
        <w:t>sans financement direct aux OPH.</w:t>
      </w:r>
    </w:p>
    <w:p w:rsidR="004E5816" w:rsidRDefault="007C144A">
      <w:pPr>
        <w:pStyle w:val="BodyText"/>
        <w:spacing w:before="137" w:line="247" w:lineRule="auto"/>
        <w:ind w:right="367"/>
        <w:rPr>
          <w:sz w:val="13"/>
        </w:rPr>
      </w:pPr>
      <w:r>
        <w:t>Les services ciblant la violence domestique, l'agression sexuelle et les femmes en situation de crise manquent d'expertise et présentent une gamme d'obstacles structurels qui freinent l'adoption de réponses appropriées pour soutenir les femmes handicapées.</w:t>
      </w:r>
      <w:r>
        <w:rPr>
          <w:position w:val="7"/>
          <w:sz w:val="13"/>
        </w:rPr>
        <w:t>66</w:t>
      </w:r>
    </w:p>
    <w:p w:rsidR="004E5816" w:rsidRDefault="007C144A">
      <w:pPr>
        <w:pStyle w:val="BodyText"/>
        <w:spacing w:before="138" w:line="247" w:lineRule="auto"/>
        <w:ind w:right="483"/>
        <w:rPr>
          <w:sz w:val="13"/>
        </w:rPr>
      </w:pPr>
      <w:r>
        <w:t>Les possibilités limitées pour les femmes handicapées de participer au développement de politiques relatives aux droits des femmes et à l'égalité entre les sexes sont limitées.</w:t>
      </w:r>
      <w:r>
        <w:rPr>
          <w:position w:val="7"/>
          <w:sz w:val="13"/>
        </w:rPr>
        <w:t xml:space="preserve">67 </w:t>
      </w:r>
      <w:r>
        <w:t>Les femmes handicapées sont exclues des initiatives de suivi de l'application de CEDAW et le gouvernement ne fournit aucune aire pour permettre aux femmes handicapées d'assister et/ou de participer à la Commission sur le statut des femmes (Commission on the Status of Women</w:t>
      </w:r>
      <w:r>
        <w:rPr>
          <w:spacing w:val="-16"/>
        </w:rPr>
        <w:t xml:space="preserve"> </w:t>
      </w:r>
      <w:r>
        <w:t>(CSW)).</w:t>
      </w:r>
      <w:r>
        <w:rPr>
          <w:position w:val="7"/>
          <w:sz w:val="13"/>
        </w:rPr>
        <w:t>68</w:t>
      </w:r>
    </w:p>
    <w:p w:rsidR="004E5816" w:rsidRDefault="007C144A">
      <w:pPr>
        <w:pStyle w:val="Heading2"/>
        <w:tabs>
          <w:tab w:val="left" w:pos="10805"/>
        </w:tabs>
        <w:spacing w:before="20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4"/>
        </w:numPr>
        <w:tabs>
          <w:tab w:val="left" w:pos="1068"/>
        </w:tabs>
        <w:spacing w:before="107" w:line="247" w:lineRule="auto"/>
        <w:ind w:right="356" w:hanging="180"/>
      </w:pPr>
      <w:r>
        <w:t>Développe et promulgue une législation nationale sur la prévention de toutes les formes de violence sexospécifique.</w:t>
      </w:r>
    </w:p>
    <w:p w:rsidR="004E5816" w:rsidRDefault="007C144A">
      <w:pPr>
        <w:pStyle w:val="ListParagraph"/>
        <w:numPr>
          <w:ilvl w:val="1"/>
          <w:numId w:val="14"/>
        </w:numPr>
        <w:tabs>
          <w:tab w:val="left" w:pos="1068"/>
        </w:tabs>
        <w:spacing w:before="138" w:line="247" w:lineRule="auto"/>
        <w:ind w:right="485" w:hanging="180"/>
      </w:pPr>
      <w:r>
        <w:rPr>
          <w:spacing w:val="-3"/>
        </w:rPr>
        <w:t xml:space="preserve">Veille </w:t>
      </w:r>
      <w:r>
        <w:t xml:space="preserve">à ce que le </w:t>
      </w:r>
      <w:r>
        <w:rPr>
          <w:i/>
        </w:rPr>
        <w:t xml:space="preserve">Plan national de réduction de la violence contre les femmes et leurs enfants </w:t>
      </w:r>
      <w:r>
        <w:t>soit inclusif de toutes les formes de violence sexospécifique, indépendamment du cadre et des auteurs d'une telle</w:t>
      </w:r>
      <w:r>
        <w:rPr>
          <w:spacing w:val="-2"/>
        </w:rPr>
        <w:t xml:space="preserve"> </w:t>
      </w:r>
      <w:r>
        <w:t>violence.</w:t>
      </w:r>
    </w:p>
    <w:p w:rsidR="004E5816" w:rsidRDefault="007C144A">
      <w:pPr>
        <w:pStyle w:val="ListParagraph"/>
        <w:numPr>
          <w:ilvl w:val="1"/>
          <w:numId w:val="14"/>
        </w:numPr>
        <w:tabs>
          <w:tab w:val="left" w:pos="1068"/>
        </w:tabs>
        <w:spacing w:before="139" w:line="247" w:lineRule="auto"/>
        <w:ind w:right="705" w:hanging="180"/>
      </w:pPr>
      <w:r>
        <w:t>S'attaque aux restrictions méthodologiques des instruments de collecte de données utilisés pour saisir des données sur la violence contre les</w:t>
      </w:r>
      <w:r>
        <w:rPr>
          <w:spacing w:val="-6"/>
        </w:rPr>
        <w:t xml:space="preserve"> </w:t>
      </w:r>
      <w:r>
        <w:t>femmes.</w:t>
      </w:r>
    </w:p>
    <w:p w:rsidR="004E5816" w:rsidRDefault="004E5816">
      <w:pPr>
        <w:pStyle w:val="BodyText"/>
        <w:ind w:left="0"/>
        <w:rPr>
          <w:sz w:val="20"/>
        </w:rPr>
      </w:pPr>
    </w:p>
    <w:p w:rsidR="004E5816" w:rsidRDefault="004E5816">
      <w:pPr>
        <w:pStyle w:val="BodyText"/>
        <w:ind w:left="0"/>
        <w:rPr>
          <w:sz w:val="20"/>
        </w:rPr>
      </w:pPr>
    </w:p>
    <w:p w:rsidR="004E5816" w:rsidRDefault="009F7EA5">
      <w:pPr>
        <w:pStyle w:val="BodyText"/>
        <w:ind w:left="0"/>
      </w:pPr>
      <w:r>
        <w:pict>
          <v:line id="_x0000_s1034" alt="" style="position:absolute;z-index:-251658752;mso-wrap-edited:f;mso-width-percent:0;mso-height-percent:0;mso-wrap-distance-left:0;mso-wrap-distance-right:0;mso-position-horizontal-relative:page;mso-width-percent:0;mso-height-percent:0" from="36pt,15.15pt" to="94.5pt,15.15pt" strokeweight="1pt">
            <w10:wrap type="topAndBottom" anchorx="page"/>
          </v:line>
        </w:pict>
      </w:r>
    </w:p>
    <w:p w:rsidR="004E5816" w:rsidRDefault="007C144A">
      <w:pPr>
        <w:pStyle w:val="ListParagraph"/>
        <w:numPr>
          <w:ilvl w:val="0"/>
          <w:numId w:val="16"/>
        </w:numPr>
        <w:tabs>
          <w:tab w:val="left" w:pos="625"/>
        </w:tabs>
        <w:spacing w:before="16"/>
        <w:ind w:left="624" w:hanging="284"/>
        <w:rPr>
          <w:sz w:val="16"/>
        </w:rPr>
      </w:pPr>
      <w:r>
        <w:rPr>
          <w:sz w:val="16"/>
        </w:rPr>
        <w:t>Aux fins de ce rapport, le terme « femmes handicapées » inclut les filles</w:t>
      </w:r>
      <w:r>
        <w:rPr>
          <w:spacing w:val="-9"/>
          <w:sz w:val="16"/>
        </w:rPr>
        <w:t xml:space="preserve"> </w:t>
      </w:r>
      <w:r>
        <w:rPr>
          <w:sz w:val="16"/>
        </w:rPr>
        <w:t>handicapées.</w:t>
      </w:r>
    </w:p>
    <w:p w:rsidR="004E5816" w:rsidRDefault="004E5816">
      <w:pPr>
        <w:rPr>
          <w:sz w:val="16"/>
        </w:rPr>
        <w:sectPr w:rsidR="004E5816">
          <w:pgSz w:w="11910" w:h="16840"/>
          <w:pgMar w:top="640" w:right="380" w:bottom="540" w:left="380" w:header="0" w:footer="343" w:gutter="0"/>
          <w:cols w:space="720"/>
        </w:sectPr>
      </w:pPr>
    </w:p>
    <w:p w:rsidR="004E5816" w:rsidRDefault="007C144A">
      <w:pPr>
        <w:pStyle w:val="ListParagraph"/>
        <w:numPr>
          <w:ilvl w:val="1"/>
          <w:numId w:val="16"/>
        </w:numPr>
        <w:tabs>
          <w:tab w:val="left" w:pos="1068"/>
        </w:tabs>
        <w:spacing w:before="76" w:line="247" w:lineRule="auto"/>
        <w:ind w:right="1652" w:hanging="180"/>
      </w:pPr>
      <w:r>
        <w:rPr>
          <w:spacing w:val="-3"/>
        </w:rPr>
        <w:lastRenderedPageBreak/>
        <w:t xml:space="preserve">Veille </w:t>
      </w:r>
      <w:r>
        <w:t>à ce que les services de violence sexospécifique incluent les femmes et les filles handicapées.</w:t>
      </w:r>
    </w:p>
    <w:p w:rsidR="004E5816" w:rsidRDefault="007C144A">
      <w:pPr>
        <w:pStyle w:val="ListParagraph"/>
        <w:numPr>
          <w:ilvl w:val="1"/>
          <w:numId w:val="16"/>
        </w:numPr>
        <w:tabs>
          <w:tab w:val="left" w:pos="1068"/>
        </w:tabs>
        <w:spacing w:before="139" w:line="247" w:lineRule="auto"/>
        <w:ind w:right="1284" w:hanging="180"/>
      </w:pPr>
      <w:r>
        <w:t>Fournisse des ressources et un soutien aux OPH pour développer et mettre en œuvre des initiatives visant à prévenir la violence contre les femmes</w:t>
      </w:r>
      <w:r>
        <w:rPr>
          <w:spacing w:val="-13"/>
        </w:rPr>
        <w:t xml:space="preserve"> </w:t>
      </w:r>
      <w:r>
        <w:t>handicapées.</w:t>
      </w:r>
    </w:p>
    <w:p w:rsidR="004E5816" w:rsidRDefault="007C144A">
      <w:pPr>
        <w:pStyle w:val="ListParagraph"/>
        <w:numPr>
          <w:ilvl w:val="1"/>
          <w:numId w:val="16"/>
        </w:numPr>
        <w:tabs>
          <w:tab w:val="left" w:pos="1068"/>
        </w:tabs>
        <w:spacing w:before="138" w:line="247" w:lineRule="auto"/>
        <w:ind w:right="576" w:hanging="180"/>
      </w:pPr>
      <w:r>
        <w:t>Aide adéquatement les organisations et les réseaux de femmes handicapées à participer à toutes les initiatives promouvant l'égalité des</w:t>
      </w:r>
      <w:r>
        <w:rPr>
          <w:spacing w:val="-7"/>
        </w:rPr>
        <w:t xml:space="preserve"> </w:t>
      </w:r>
      <w:r>
        <w:t>sexes.</w:t>
      </w:r>
    </w:p>
    <w:p w:rsidR="004E5816" w:rsidRDefault="004E5816">
      <w:pPr>
        <w:spacing w:line="247" w:lineRule="auto"/>
        <w:sectPr w:rsidR="004E5816">
          <w:pgSz w:w="11910" w:h="16840"/>
          <w:pgMar w:top="580" w:right="380" w:bottom="540" w:left="380" w:header="0" w:footer="343" w:gutter="0"/>
          <w:cols w:space="720"/>
        </w:sectPr>
      </w:pPr>
    </w:p>
    <w:p w:rsidR="004E5816" w:rsidRDefault="007C144A">
      <w:pPr>
        <w:pStyle w:val="Heading1"/>
        <w:tabs>
          <w:tab w:val="left" w:pos="10805"/>
        </w:tabs>
      </w:pPr>
      <w:bookmarkStart w:id="15" w:name="Enfants_handicapés_(art.7)"/>
      <w:bookmarkStart w:id="16" w:name="_bookmark8"/>
      <w:bookmarkEnd w:id="15"/>
      <w:bookmarkEnd w:id="16"/>
      <w:r>
        <w:rPr>
          <w:rFonts w:ascii="Times New Roman" w:hAnsi="Times New Roman"/>
          <w:b w:val="0"/>
          <w:color w:val="FFFFFF"/>
          <w:spacing w:val="-60"/>
          <w:shd w:val="clear" w:color="auto" w:fill="B31D30"/>
        </w:rPr>
        <w:lastRenderedPageBreak/>
        <w:t xml:space="preserve"> </w:t>
      </w:r>
      <w:r>
        <w:rPr>
          <w:color w:val="FFFFFF"/>
          <w:shd w:val="clear" w:color="auto" w:fill="B31D30"/>
        </w:rPr>
        <w:t>Enfants handicapés</w:t>
      </w:r>
      <w:r>
        <w:rPr>
          <w:color w:val="FFFFFF"/>
          <w:spacing w:val="-7"/>
          <w:shd w:val="clear" w:color="auto" w:fill="B31D30"/>
        </w:rPr>
        <w:t xml:space="preserve"> </w:t>
      </w:r>
      <w:r>
        <w:rPr>
          <w:color w:val="FFFFFF"/>
          <w:spacing w:val="-3"/>
          <w:shd w:val="clear" w:color="auto" w:fill="B31D30"/>
        </w:rPr>
        <w:t>(art.7)</w:t>
      </w:r>
      <w:r>
        <w:rPr>
          <w:color w:val="FFFFFF"/>
          <w:spacing w:val="-3"/>
          <w:shd w:val="clear" w:color="auto" w:fill="B31D30"/>
        </w:rPr>
        <w:tab/>
      </w:r>
    </w:p>
    <w:p w:rsidR="004E5816" w:rsidRDefault="007C144A">
      <w:pPr>
        <w:pStyle w:val="BodyText"/>
        <w:spacing w:before="161" w:line="247" w:lineRule="auto"/>
        <w:ind w:right="574" w:hanging="720"/>
      </w:pPr>
      <w:r>
        <w:t>7(a)(b) Il n'existe aucune politique ou programme visant à faire avancer et promouvoir les droits des enfants handicapés, notamment en ce qui concerne leur droit d'exprimer leurs opinions sur toutes les questions les concernant. Lorsque le handicap reçoit une attention superficielle, il est souvent cadré dans l'optique du risque et focalisé sur la réduction de l'incidence du handicap. Il n'existe aucune définition acceptée ni aucun cadre conceptuel en ce qui concerne le principe d'« intérêt supérieur de l'enfant », avec pour conséquence une application incohérente d'une juridiction australienne à l'autre.</w:t>
      </w:r>
    </w:p>
    <w:p w:rsidR="004E5816" w:rsidRDefault="007C144A">
      <w:pPr>
        <w:pStyle w:val="BodyText"/>
        <w:spacing w:before="96" w:line="247" w:lineRule="auto"/>
        <w:ind w:right="425"/>
      </w:pPr>
      <w:r>
        <w:t xml:space="preserve">Le </w:t>
      </w:r>
      <w:r>
        <w:rPr>
          <w:i/>
        </w:rPr>
        <w:t>Cadre national pour la protection des enfants de l'Australie 2009-2020</w:t>
      </w:r>
      <w:r>
        <w:rPr>
          <w:position w:val="7"/>
          <w:sz w:val="13"/>
        </w:rPr>
        <w:t xml:space="preserve">69 </w:t>
      </w:r>
      <w:r>
        <w:t>est le cadre politique national qui assure la sécurité et le bien-être des enfants australiens. Et pourtant, la focalisation sur les enfants handicapés est minime dans le Cadre, ils sont isolés des préoccupations globales sur le bien-être de l'enfant, et les actions concernant le handicap ne sont pas centrées sur l'enfant.</w:t>
      </w:r>
      <w:r>
        <w:rPr>
          <w:position w:val="7"/>
          <w:sz w:val="13"/>
        </w:rPr>
        <w:t xml:space="preserve">70 </w:t>
      </w:r>
      <w:r>
        <w:t>Le Cadre expire en 2020, et rien ne permet de croire qu'un nouveau Cadre national sera</w:t>
      </w:r>
      <w:r>
        <w:rPr>
          <w:spacing w:val="-39"/>
        </w:rPr>
        <w:t xml:space="preserve"> </w:t>
      </w:r>
      <w:r>
        <w:t>établi.</w:t>
      </w:r>
    </w:p>
    <w:p w:rsidR="004E5816" w:rsidRDefault="007C144A">
      <w:pPr>
        <w:pStyle w:val="BodyText"/>
        <w:spacing w:before="137" w:line="247" w:lineRule="auto"/>
        <w:ind w:right="533"/>
      </w:pPr>
      <w:r>
        <w:t>Un Commissaire national pour les enfants a été désigné en 2013, et pourtant aucun travail significatif n'a été effectué à ce jour pour décrire, examiner, promouvoir ou protéger les droits des enfants handicapés.</w:t>
      </w:r>
    </w:p>
    <w:p w:rsidR="004E5816" w:rsidRDefault="007C144A">
      <w:pPr>
        <w:pStyle w:val="BodyText"/>
        <w:tabs>
          <w:tab w:val="left" w:pos="1059"/>
        </w:tabs>
        <w:spacing w:before="139" w:line="247" w:lineRule="auto"/>
        <w:ind w:right="379" w:hanging="720"/>
      </w:pPr>
      <w:r>
        <w:t>7(c)</w:t>
      </w:r>
      <w:r>
        <w:tab/>
        <w:t xml:space="preserve">L'Australie manque d'un mécanisme de collecte de données complet sur les enfants et les jeunes handicapés. La collecte de données sur les soins </w:t>
      </w:r>
      <w:r>
        <w:rPr>
          <w:i/>
        </w:rPr>
        <w:t xml:space="preserve">out of home care </w:t>
      </w:r>
      <w:r>
        <w:t>n'est pas ventilée en fonction du handicap.</w:t>
      </w:r>
      <w:r>
        <w:rPr>
          <w:spacing w:val="-5"/>
        </w:rPr>
        <w:t xml:space="preserve"> </w:t>
      </w:r>
      <w:r>
        <w:t>Les</w:t>
      </w:r>
      <w:r>
        <w:rPr>
          <w:spacing w:val="-4"/>
        </w:rPr>
        <w:t xml:space="preserve"> </w:t>
      </w:r>
      <w:r>
        <w:t>rapports</w:t>
      </w:r>
      <w:r>
        <w:rPr>
          <w:spacing w:val="-3"/>
        </w:rPr>
        <w:t xml:space="preserve"> </w:t>
      </w:r>
      <w:r>
        <w:t>nationaux</w:t>
      </w:r>
      <w:r>
        <w:rPr>
          <w:spacing w:val="-4"/>
        </w:rPr>
        <w:t xml:space="preserve"> </w:t>
      </w:r>
      <w:r>
        <w:t>sur</w:t>
      </w:r>
      <w:r>
        <w:rPr>
          <w:spacing w:val="-3"/>
        </w:rPr>
        <w:t xml:space="preserve"> </w:t>
      </w:r>
      <w:r>
        <w:t>la</w:t>
      </w:r>
      <w:r>
        <w:rPr>
          <w:spacing w:val="-5"/>
        </w:rPr>
        <w:t xml:space="preserve"> </w:t>
      </w:r>
      <w:r>
        <w:t>protection</w:t>
      </w:r>
      <w:r>
        <w:rPr>
          <w:spacing w:val="-4"/>
        </w:rPr>
        <w:t xml:space="preserve"> </w:t>
      </w:r>
      <w:r>
        <w:t>des</w:t>
      </w:r>
      <w:r>
        <w:rPr>
          <w:spacing w:val="-4"/>
        </w:rPr>
        <w:t xml:space="preserve"> </w:t>
      </w:r>
      <w:r>
        <w:t>enfants</w:t>
      </w:r>
      <w:r>
        <w:rPr>
          <w:spacing w:val="-4"/>
        </w:rPr>
        <w:t xml:space="preserve"> </w:t>
      </w:r>
      <w:r>
        <w:t>n'incluent</w:t>
      </w:r>
      <w:r>
        <w:rPr>
          <w:spacing w:val="-4"/>
        </w:rPr>
        <w:t xml:space="preserve"> </w:t>
      </w:r>
      <w:r>
        <w:t>pas</w:t>
      </w:r>
      <w:r>
        <w:rPr>
          <w:spacing w:val="-4"/>
        </w:rPr>
        <w:t xml:space="preserve"> </w:t>
      </w:r>
      <w:r>
        <w:t>l'état</w:t>
      </w:r>
      <w:r>
        <w:rPr>
          <w:spacing w:val="-5"/>
        </w:rPr>
        <w:t xml:space="preserve"> </w:t>
      </w:r>
      <w:r>
        <w:t>d'incapacité.</w:t>
      </w:r>
    </w:p>
    <w:p w:rsidR="004E5816" w:rsidRDefault="007C144A">
      <w:pPr>
        <w:pStyle w:val="BodyText"/>
        <w:spacing w:before="98" w:line="247" w:lineRule="auto"/>
        <w:ind w:right="371" w:hanging="720"/>
      </w:pPr>
      <w:r>
        <w:t xml:space="preserve">7(d)(e) En 2019, les </w:t>
      </w:r>
      <w:r>
        <w:rPr>
          <w:i/>
        </w:rPr>
        <w:t>Principes nationaux pour les organisations de protection de l'enfance</w:t>
      </w:r>
      <w:r>
        <w:rPr>
          <w:position w:val="7"/>
          <w:sz w:val="13"/>
        </w:rPr>
        <w:t xml:space="preserve">71 </w:t>
      </w:r>
      <w:r>
        <w:t>ont été adoptés par le Conseil des gouvernements australiens. L'objectif des Principes est de fournir une approche cohérente sur le plan national envers la création de cultures organisationnelles promouvant la sécurité et le bien-être de l'enfant. Et pourtant, ces objectifs ne sont pas obligatoires.</w:t>
      </w:r>
    </w:p>
    <w:p w:rsidR="004E5816" w:rsidRDefault="007C144A">
      <w:pPr>
        <w:pStyle w:val="BodyText"/>
        <w:spacing w:before="98" w:line="247" w:lineRule="auto"/>
        <w:ind w:right="730"/>
        <w:rPr>
          <w:sz w:val="13"/>
        </w:rPr>
      </w:pPr>
      <w:r>
        <w:t>Plus d'un tiers des enfants en placement extrafamilial sont autochtones. Comparés aux enfants non-autochtones, les enfants autochtones sont 10 fois plus susceptibles d'être pris en charge en-dehors du milieu familial et 9 fois plus susceptibles de faire l'objet d'ordonnances de soins ou de protection.</w:t>
      </w:r>
      <w:r>
        <w:rPr>
          <w:position w:val="7"/>
          <w:sz w:val="13"/>
        </w:rPr>
        <w:t xml:space="preserve">72 </w:t>
      </w:r>
      <w:r>
        <w:t>Le soutien approprié sur le plan culturel disponible pour les enfants autochtones handicapés et leurs familles demeure inadéquat.</w:t>
      </w:r>
      <w:r>
        <w:rPr>
          <w:position w:val="7"/>
          <w:sz w:val="13"/>
        </w:rPr>
        <w:t>73</w:t>
      </w:r>
    </w:p>
    <w:p w:rsidR="004E5816" w:rsidRDefault="007C144A">
      <w:pPr>
        <w:pStyle w:val="Heading2"/>
        <w:tabs>
          <w:tab w:val="left" w:pos="10805"/>
        </w:tabs>
        <w:spacing w:before="20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6"/>
        </w:numPr>
        <w:tabs>
          <w:tab w:val="left" w:pos="1068"/>
        </w:tabs>
        <w:spacing w:before="107" w:line="247" w:lineRule="auto"/>
        <w:ind w:right="628" w:hanging="180"/>
      </w:pPr>
      <w:r>
        <w:t>Incorpore des droits CDPH, y compris le principe de l'intérêt supérieur de l'enfant, à la législation, aux politiques et aux programmes applicables aux enfants et aux</w:t>
      </w:r>
      <w:r>
        <w:rPr>
          <w:spacing w:val="-21"/>
        </w:rPr>
        <w:t xml:space="preserve"> </w:t>
      </w:r>
      <w:r>
        <w:t>jeunes.</w:t>
      </w:r>
    </w:p>
    <w:p w:rsidR="004E5816" w:rsidRDefault="007C144A">
      <w:pPr>
        <w:pStyle w:val="ListParagraph"/>
        <w:numPr>
          <w:ilvl w:val="1"/>
          <w:numId w:val="16"/>
        </w:numPr>
        <w:tabs>
          <w:tab w:val="left" w:pos="1068"/>
        </w:tabs>
        <w:spacing w:before="139" w:line="247" w:lineRule="auto"/>
        <w:ind w:right="1054" w:hanging="180"/>
      </w:pPr>
      <w:r>
        <w:t>Développe des stratégies et des mécanismes globaux assurant que les enfants et les jeunes handicapés puissent participer aux consultations, aux processus de prise de décision et au développement de politiques qui affectent leurs</w:t>
      </w:r>
      <w:r>
        <w:rPr>
          <w:spacing w:val="-8"/>
        </w:rPr>
        <w:t xml:space="preserve"> </w:t>
      </w:r>
      <w:r>
        <w:t>vies.</w:t>
      </w:r>
    </w:p>
    <w:p w:rsidR="004E5816" w:rsidRDefault="007C144A">
      <w:pPr>
        <w:pStyle w:val="ListParagraph"/>
        <w:numPr>
          <w:ilvl w:val="1"/>
          <w:numId w:val="16"/>
        </w:numPr>
        <w:tabs>
          <w:tab w:val="left" w:pos="1068"/>
        </w:tabs>
        <w:spacing w:before="138" w:line="247" w:lineRule="auto"/>
        <w:ind w:right="1059" w:hanging="180"/>
      </w:pPr>
      <w:r>
        <w:t>S'attaque à la surreprésentation des enfants autochtones pris en charge en-dehors du milieu familial et faisant l'objet d'ordonnances de soins et de</w:t>
      </w:r>
      <w:r>
        <w:rPr>
          <w:spacing w:val="-12"/>
        </w:rPr>
        <w:t xml:space="preserve"> </w:t>
      </w:r>
      <w:r>
        <w:t>protection.</w:t>
      </w:r>
    </w:p>
    <w:p w:rsidR="004E5816" w:rsidRDefault="007C144A">
      <w:pPr>
        <w:pStyle w:val="ListParagraph"/>
        <w:numPr>
          <w:ilvl w:val="1"/>
          <w:numId w:val="16"/>
        </w:numPr>
        <w:tabs>
          <w:tab w:val="left" w:pos="1068"/>
        </w:tabs>
        <w:spacing w:before="139" w:line="247" w:lineRule="auto"/>
        <w:ind w:right="637" w:hanging="180"/>
      </w:pPr>
      <w:r>
        <w:t>Attribue des ressources adéquates à des interventions et à un soutien locaux et communautaires appropriés sur le plan culturel pour les enfants autochtones</w:t>
      </w:r>
      <w:r>
        <w:rPr>
          <w:spacing w:val="-16"/>
        </w:rPr>
        <w:t xml:space="preserve"> </w:t>
      </w:r>
      <w:r>
        <w:t>handicapés.</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17" w:name="Sensibilisation_(art.8)"/>
      <w:bookmarkStart w:id="18" w:name="_bookmark9"/>
      <w:bookmarkEnd w:id="17"/>
      <w:bookmarkEnd w:id="18"/>
      <w:r>
        <w:rPr>
          <w:rFonts w:ascii="Times New Roman"/>
          <w:b w:val="0"/>
          <w:color w:val="FFFFFF"/>
          <w:spacing w:val="-60"/>
          <w:shd w:val="clear" w:color="auto" w:fill="B31D30"/>
        </w:rPr>
        <w:lastRenderedPageBreak/>
        <w:t xml:space="preserve"> </w:t>
      </w:r>
      <w:r>
        <w:rPr>
          <w:color w:val="FFFFFF"/>
          <w:shd w:val="clear" w:color="auto" w:fill="B31D30"/>
        </w:rPr>
        <w:t>Sensibilisation</w:t>
      </w:r>
      <w:r>
        <w:rPr>
          <w:color w:val="FFFFFF"/>
          <w:spacing w:val="-2"/>
          <w:shd w:val="clear" w:color="auto" w:fill="B31D30"/>
        </w:rPr>
        <w:t xml:space="preserve"> </w:t>
      </w:r>
      <w:r>
        <w:rPr>
          <w:color w:val="FFFFFF"/>
          <w:shd w:val="clear" w:color="auto" w:fill="B31D30"/>
        </w:rPr>
        <w:t>(art.8)</w:t>
      </w:r>
      <w:r>
        <w:rPr>
          <w:color w:val="FFFFFF"/>
          <w:shd w:val="clear" w:color="auto" w:fill="B31D30"/>
        </w:rPr>
        <w:tab/>
      </w:r>
    </w:p>
    <w:p w:rsidR="004E5816" w:rsidRDefault="007C144A">
      <w:pPr>
        <w:pStyle w:val="BodyText"/>
        <w:spacing w:before="161" w:line="247" w:lineRule="auto"/>
        <w:ind w:left="1040" w:right="501" w:hanging="700"/>
        <w:rPr>
          <w:sz w:val="13"/>
        </w:rPr>
      </w:pPr>
      <w:r>
        <w:t>8(a)(b) Il n'existe aucune stratégie nationale visant à mobiliser l'attention sur les droits des personnes handicapées. Bien que le gouvernement australien promeuve la sensibilisation au handicap dans le cadre de la Journée internationale des personnes handicapées, les activités ne reflètent pas toujours une approche fondée sur les droits de la personne envers le handicap, et les prix National Disability Awards</w:t>
      </w:r>
      <w:r>
        <w:rPr>
          <w:position w:val="7"/>
          <w:sz w:val="13"/>
        </w:rPr>
        <w:t xml:space="preserve">74 </w:t>
      </w:r>
      <w:r>
        <w:t>ont été abandonnés en 2018 sans aucune consultation.</w:t>
      </w:r>
      <w:r>
        <w:rPr>
          <w:position w:val="7"/>
          <w:sz w:val="13"/>
        </w:rPr>
        <w:t>75</w:t>
      </w:r>
    </w:p>
    <w:p w:rsidR="004E5816" w:rsidRDefault="007C144A">
      <w:pPr>
        <w:pStyle w:val="BodyText"/>
        <w:spacing w:before="97" w:line="247" w:lineRule="auto"/>
        <w:ind w:right="740"/>
      </w:pPr>
      <w:r>
        <w:t>Plusieurs initiatives de sensibilisation nationales</w:t>
      </w:r>
      <w:r>
        <w:rPr>
          <w:position w:val="7"/>
          <w:sz w:val="13"/>
        </w:rPr>
        <w:t xml:space="preserve">76 </w:t>
      </w:r>
      <w:r>
        <w:t>ont cessé d'être financées depuis la dernière période de rapport.</w:t>
      </w:r>
    </w:p>
    <w:p w:rsidR="004E5816" w:rsidRDefault="007C144A">
      <w:pPr>
        <w:pStyle w:val="BodyText"/>
        <w:spacing w:before="139" w:line="247" w:lineRule="auto"/>
        <w:ind w:right="432"/>
        <w:rPr>
          <w:sz w:val="13"/>
        </w:rPr>
      </w:pPr>
      <w:r>
        <w:t xml:space="preserve">Le </w:t>
      </w:r>
      <w:r>
        <w:rPr>
          <w:i/>
        </w:rPr>
        <w:t>Deuxième plan d'application NDS (2015–2018)</w:t>
      </w:r>
      <w:r>
        <w:rPr>
          <w:position w:val="7"/>
          <w:sz w:val="13"/>
        </w:rPr>
        <w:t xml:space="preserve">77 </w:t>
      </w:r>
      <w:r>
        <w:t>a privilégié les « activités de communication » comme domaine nécessitant un « effort national accru ».</w:t>
      </w:r>
      <w:r>
        <w:rPr>
          <w:position w:val="7"/>
          <w:sz w:val="13"/>
        </w:rPr>
        <w:t xml:space="preserve">78 </w:t>
      </w:r>
      <w:r>
        <w:t>À ce jour, aucune mesure n'a été prise pour répondre à cette priorité, et une évaluation du NDS en 2018 a déterminé que la sensibilisation du public pouvait être améliorée en clarifiant les responsabilités des agences en matière de promotion de la sensibilisation et d'engagement à soutenir des campagnes de sensibilisation du public.</w:t>
      </w:r>
      <w:r>
        <w:rPr>
          <w:position w:val="7"/>
          <w:sz w:val="13"/>
        </w:rPr>
        <w:t>79</w:t>
      </w:r>
    </w:p>
    <w:p w:rsidR="004E5816" w:rsidRDefault="007C144A">
      <w:pPr>
        <w:pStyle w:val="BodyText"/>
        <w:tabs>
          <w:tab w:val="left" w:pos="1039"/>
        </w:tabs>
        <w:spacing w:before="137" w:line="247" w:lineRule="auto"/>
        <w:ind w:left="1040" w:right="1076" w:hanging="700"/>
      </w:pPr>
      <w:r>
        <w:t>8(c)</w:t>
      </w:r>
      <w:r>
        <w:tab/>
        <w:t>Il n'existe aucun mécanisme formel, ni aucune attribution de ressources adéquate pour l'engagement des personnes handicapées par le biais de leurs organisations représentatives dans la conception, l'application, le suivi et l'évaluation des campagnes et des stratégies de sensibilisation.</w:t>
      </w:r>
    </w:p>
    <w:p w:rsidR="004E5816" w:rsidRDefault="007C144A">
      <w:pPr>
        <w:pStyle w:val="Heading2"/>
        <w:tabs>
          <w:tab w:val="left" w:pos="10805"/>
        </w:tabs>
        <w:spacing w:before="16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6"/>
        </w:numPr>
        <w:tabs>
          <w:tab w:val="left" w:pos="1068"/>
        </w:tabs>
        <w:spacing w:before="107" w:line="247" w:lineRule="auto"/>
        <w:ind w:right="640" w:hanging="180"/>
      </w:pPr>
      <w:r>
        <w:t>Développe</w:t>
      </w:r>
      <w:r>
        <w:rPr>
          <w:spacing w:val="-7"/>
        </w:rPr>
        <w:t xml:space="preserve"> </w:t>
      </w:r>
      <w:r>
        <w:t>une</w:t>
      </w:r>
      <w:r>
        <w:rPr>
          <w:spacing w:val="-7"/>
        </w:rPr>
        <w:t xml:space="preserve"> </w:t>
      </w:r>
      <w:r>
        <w:t>stratégie</w:t>
      </w:r>
      <w:r>
        <w:rPr>
          <w:spacing w:val="-6"/>
        </w:rPr>
        <w:t xml:space="preserve"> </w:t>
      </w:r>
      <w:r>
        <w:t>intergouvernementale</w:t>
      </w:r>
      <w:r>
        <w:rPr>
          <w:spacing w:val="-7"/>
        </w:rPr>
        <w:t xml:space="preserve"> </w:t>
      </w:r>
      <w:r>
        <w:t>nationale</w:t>
      </w:r>
      <w:r>
        <w:rPr>
          <w:spacing w:val="-6"/>
        </w:rPr>
        <w:t xml:space="preserve"> </w:t>
      </w:r>
      <w:r>
        <w:t>promouvant</w:t>
      </w:r>
      <w:r>
        <w:rPr>
          <w:spacing w:val="-7"/>
        </w:rPr>
        <w:t xml:space="preserve"> </w:t>
      </w:r>
      <w:r>
        <w:t>des</w:t>
      </w:r>
      <w:r>
        <w:rPr>
          <w:spacing w:val="-7"/>
        </w:rPr>
        <w:t xml:space="preserve"> </w:t>
      </w:r>
      <w:r>
        <w:t>images</w:t>
      </w:r>
      <w:r>
        <w:rPr>
          <w:spacing w:val="-7"/>
        </w:rPr>
        <w:t xml:space="preserve"> </w:t>
      </w:r>
      <w:r>
        <w:t>positives</w:t>
      </w:r>
      <w:r>
        <w:rPr>
          <w:spacing w:val="-6"/>
        </w:rPr>
        <w:t xml:space="preserve"> </w:t>
      </w:r>
      <w:r>
        <w:t>et</w:t>
      </w:r>
      <w:r>
        <w:rPr>
          <w:spacing w:val="-7"/>
        </w:rPr>
        <w:t xml:space="preserve"> </w:t>
      </w:r>
      <w:r>
        <w:t>les droits humains des personnes handicapées en ligne avec la</w:t>
      </w:r>
      <w:r>
        <w:rPr>
          <w:spacing w:val="-17"/>
        </w:rPr>
        <w:t xml:space="preserve"> </w:t>
      </w:r>
      <w:r>
        <w:t>CDPH.</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19" w:name="Accessibilité_(art.9)"/>
      <w:bookmarkStart w:id="20" w:name="_bookmark10"/>
      <w:bookmarkEnd w:id="19"/>
      <w:bookmarkEnd w:id="20"/>
      <w:r>
        <w:rPr>
          <w:rFonts w:ascii="Times New Roman" w:hAnsi="Times New Roman"/>
          <w:b w:val="0"/>
          <w:color w:val="FFFFFF"/>
          <w:spacing w:val="-60"/>
          <w:shd w:val="clear" w:color="auto" w:fill="B31D30"/>
        </w:rPr>
        <w:lastRenderedPageBreak/>
        <w:t xml:space="preserve"> </w:t>
      </w:r>
      <w:r>
        <w:rPr>
          <w:color w:val="FFFFFF"/>
          <w:shd w:val="clear" w:color="auto" w:fill="B31D30"/>
        </w:rPr>
        <w:t>Accessibilité</w:t>
      </w:r>
      <w:r>
        <w:rPr>
          <w:color w:val="FFFFFF"/>
          <w:spacing w:val="-20"/>
          <w:shd w:val="clear" w:color="auto" w:fill="B31D30"/>
        </w:rPr>
        <w:t xml:space="preserve"> </w:t>
      </w:r>
      <w:r>
        <w:rPr>
          <w:color w:val="FFFFFF"/>
          <w:shd w:val="clear" w:color="auto" w:fill="B31D30"/>
        </w:rPr>
        <w:t>(art.9)</w:t>
      </w:r>
      <w:r>
        <w:rPr>
          <w:color w:val="FFFFFF"/>
          <w:shd w:val="clear" w:color="auto" w:fill="B31D30"/>
        </w:rPr>
        <w:tab/>
      </w:r>
    </w:p>
    <w:p w:rsidR="004E5816" w:rsidRDefault="007C144A">
      <w:pPr>
        <w:pStyle w:val="ListParagraph"/>
        <w:numPr>
          <w:ilvl w:val="0"/>
          <w:numId w:val="13"/>
        </w:numPr>
        <w:tabs>
          <w:tab w:val="left" w:pos="1059"/>
          <w:tab w:val="left" w:pos="1060"/>
        </w:tabs>
        <w:spacing w:before="161" w:line="247" w:lineRule="auto"/>
        <w:ind w:right="774"/>
      </w:pPr>
      <w:r>
        <w:t xml:space="preserve">Trois évaluations des </w:t>
      </w:r>
      <w:r>
        <w:rPr>
          <w:i/>
        </w:rPr>
        <w:t>Normes d'accessibilité des transports publics pour les handicapés (2002),</w:t>
      </w:r>
      <w:r>
        <w:rPr>
          <w:position w:val="7"/>
          <w:sz w:val="13"/>
        </w:rPr>
        <w:t xml:space="preserve">80 </w:t>
      </w:r>
      <w:r>
        <w:t>ont été effectuées, chaque évaluation recommandant la mise en place d'un cadre national</w:t>
      </w:r>
      <w:r>
        <w:rPr>
          <w:spacing w:val="-4"/>
        </w:rPr>
        <w:t xml:space="preserve"> </w:t>
      </w:r>
      <w:r>
        <w:t>de</w:t>
      </w:r>
      <w:r>
        <w:rPr>
          <w:spacing w:val="-3"/>
        </w:rPr>
        <w:t xml:space="preserve"> </w:t>
      </w:r>
      <w:r>
        <w:t>rapport</w:t>
      </w:r>
      <w:r>
        <w:rPr>
          <w:spacing w:val="-3"/>
        </w:rPr>
        <w:t xml:space="preserve"> </w:t>
      </w:r>
      <w:r>
        <w:t>de</w:t>
      </w:r>
      <w:r>
        <w:rPr>
          <w:spacing w:val="-3"/>
        </w:rPr>
        <w:t xml:space="preserve"> </w:t>
      </w:r>
      <w:r>
        <w:t>conformité.</w:t>
      </w:r>
      <w:r>
        <w:rPr>
          <w:spacing w:val="-3"/>
        </w:rPr>
        <w:t xml:space="preserve"> </w:t>
      </w:r>
      <w:r>
        <w:t>Le</w:t>
      </w:r>
      <w:r>
        <w:rPr>
          <w:spacing w:val="-3"/>
        </w:rPr>
        <w:t xml:space="preserve"> </w:t>
      </w:r>
      <w:r>
        <w:t>gouvernement</w:t>
      </w:r>
      <w:r>
        <w:rPr>
          <w:spacing w:val="-4"/>
        </w:rPr>
        <w:t xml:space="preserve"> </w:t>
      </w:r>
      <w:r>
        <w:t>australien</w:t>
      </w:r>
      <w:r>
        <w:rPr>
          <w:spacing w:val="-3"/>
        </w:rPr>
        <w:t xml:space="preserve"> </w:t>
      </w:r>
      <w:r>
        <w:t>n'a</w:t>
      </w:r>
      <w:r>
        <w:rPr>
          <w:spacing w:val="-4"/>
        </w:rPr>
        <w:t xml:space="preserve"> </w:t>
      </w:r>
      <w:r>
        <w:t>pas</w:t>
      </w:r>
      <w:r>
        <w:rPr>
          <w:spacing w:val="-3"/>
        </w:rPr>
        <w:t xml:space="preserve"> </w:t>
      </w:r>
      <w:r>
        <w:t>agi</w:t>
      </w:r>
      <w:r>
        <w:rPr>
          <w:spacing w:val="-4"/>
        </w:rPr>
        <w:t xml:space="preserve"> </w:t>
      </w:r>
      <w:r>
        <w:t>en</w:t>
      </w:r>
      <w:r>
        <w:rPr>
          <w:spacing w:val="-3"/>
        </w:rPr>
        <w:t xml:space="preserve"> </w:t>
      </w:r>
      <w:r>
        <w:t>conformité</w:t>
      </w:r>
      <w:r>
        <w:rPr>
          <w:spacing w:val="-3"/>
        </w:rPr>
        <w:t xml:space="preserve"> </w:t>
      </w:r>
      <w:r>
        <w:t>à</w:t>
      </w:r>
      <w:r>
        <w:rPr>
          <w:spacing w:val="-3"/>
        </w:rPr>
        <w:t xml:space="preserve"> </w:t>
      </w:r>
      <w:r>
        <w:t>cette</w:t>
      </w:r>
    </w:p>
    <w:p w:rsidR="004E5816" w:rsidRDefault="007C144A">
      <w:pPr>
        <w:pStyle w:val="BodyText"/>
        <w:spacing w:line="247" w:lineRule="auto"/>
        <w:rPr>
          <w:sz w:val="13"/>
        </w:rPr>
      </w:pPr>
      <w:r>
        <w:t>recommandation.</w:t>
      </w:r>
      <w:r>
        <w:rPr>
          <w:position w:val="7"/>
          <w:sz w:val="13"/>
        </w:rPr>
        <w:t xml:space="preserve">81 </w:t>
      </w:r>
      <w:r>
        <w:t>L'accessibilité des transports demeure un problème majeur pour les personnes handicapées.</w:t>
      </w:r>
      <w:r>
        <w:rPr>
          <w:position w:val="7"/>
          <w:sz w:val="13"/>
        </w:rPr>
        <w:t>82</w:t>
      </w:r>
    </w:p>
    <w:p w:rsidR="004E5816" w:rsidRDefault="007C144A">
      <w:pPr>
        <w:pStyle w:val="BodyText"/>
        <w:spacing w:before="137" w:line="247" w:lineRule="auto"/>
        <w:ind w:right="538"/>
        <w:rPr>
          <w:sz w:val="13"/>
        </w:rPr>
      </w:pPr>
      <w:r>
        <w:t xml:space="preserve">Il existe un manque de structure de gouvernance cohérente pour faire progresser la réforme des </w:t>
      </w:r>
      <w:r>
        <w:rPr>
          <w:i/>
        </w:rPr>
        <w:t xml:space="preserve">Normes (Accès à des locaux - Bâtiments) pour les personnes handicapées 2010. </w:t>
      </w:r>
      <w:r>
        <w:t>Il n'existe aucun cadre cohérent au niveau des États et des Territoires pour collecter des données sur l'application des Normes relatives aux locaux, et la compréhension et la perception des Normes sont inadéquates.</w:t>
      </w:r>
      <w:r>
        <w:rPr>
          <w:position w:val="7"/>
          <w:sz w:val="13"/>
        </w:rPr>
        <w:t xml:space="preserve">83 </w:t>
      </w:r>
      <w:r>
        <w:t>Une partie importante de l'environnement bâti existant demeure inaccessible.</w:t>
      </w:r>
      <w:r>
        <w:rPr>
          <w:position w:val="7"/>
          <w:sz w:val="13"/>
        </w:rPr>
        <w:t>84</w:t>
      </w:r>
    </w:p>
    <w:p w:rsidR="004E5816" w:rsidRDefault="007C144A">
      <w:pPr>
        <w:spacing w:before="138" w:line="247" w:lineRule="auto"/>
        <w:ind w:left="1060" w:right="746"/>
      </w:pPr>
      <w:r>
        <w:t xml:space="preserve">Les </w:t>
      </w:r>
      <w:r>
        <w:rPr>
          <w:i/>
        </w:rPr>
        <w:t>Normes nationales en matière de services aux personnes handicapées (2013)</w:t>
      </w:r>
      <w:r>
        <w:rPr>
          <w:position w:val="7"/>
          <w:sz w:val="13"/>
        </w:rPr>
        <w:t xml:space="preserve">85 </w:t>
      </w:r>
      <w:r>
        <w:t>ne sont pas couvertes par la loi sur la discrimination des personnes handicapées (DDA). Le suivi et la conformité sont externalisés auprès d'un organisme de certification indépendant.</w:t>
      </w:r>
      <w:r>
        <w:rPr>
          <w:position w:val="7"/>
          <w:sz w:val="13"/>
        </w:rPr>
        <w:t xml:space="preserve">86 </w:t>
      </w:r>
      <w:r>
        <w:t>Il n'y a aucun rapport public sur la conformité des services aux</w:t>
      </w:r>
      <w:r>
        <w:rPr>
          <w:spacing w:val="-6"/>
        </w:rPr>
        <w:t xml:space="preserve"> </w:t>
      </w:r>
      <w:r>
        <w:t>Normes.</w:t>
      </w:r>
    </w:p>
    <w:p w:rsidR="004E5816" w:rsidRDefault="007C144A">
      <w:pPr>
        <w:pStyle w:val="ListParagraph"/>
        <w:numPr>
          <w:ilvl w:val="0"/>
          <w:numId w:val="13"/>
        </w:numPr>
        <w:tabs>
          <w:tab w:val="left" w:pos="1059"/>
          <w:tab w:val="left" w:pos="1060"/>
        </w:tabs>
        <w:spacing w:before="137" w:line="247" w:lineRule="auto"/>
        <w:ind w:right="910"/>
      </w:pPr>
      <w:r>
        <w:t>La</w:t>
      </w:r>
      <w:r>
        <w:rPr>
          <w:spacing w:val="-5"/>
        </w:rPr>
        <w:t xml:space="preserve"> </w:t>
      </w:r>
      <w:r>
        <w:t>DDA</w:t>
      </w:r>
      <w:r>
        <w:rPr>
          <w:spacing w:val="-16"/>
        </w:rPr>
        <w:t xml:space="preserve"> </w:t>
      </w:r>
      <w:r>
        <w:t>et</w:t>
      </w:r>
      <w:r>
        <w:rPr>
          <w:spacing w:val="-5"/>
        </w:rPr>
        <w:t xml:space="preserve"> </w:t>
      </w:r>
      <w:r>
        <w:t>le</w:t>
      </w:r>
      <w:r>
        <w:rPr>
          <w:spacing w:val="-3"/>
        </w:rPr>
        <w:t xml:space="preserve"> </w:t>
      </w:r>
      <w:r>
        <w:rPr>
          <w:i/>
        </w:rPr>
        <w:t>NDS</w:t>
      </w:r>
      <w:r>
        <w:rPr>
          <w:i/>
          <w:spacing w:val="-4"/>
        </w:rPr>
        <w:t xml:space="preserve"> </w:t>
      </w:r>
      <w:r>
        <w:t>demeurent</w:t>
      </w:r>
      <w:r>
        <w:rPr>
          <w:spacing w:val="-5"/>
        </w:rPr>
        <w:t xml:space="preserve"> </w:t>
      </w:r>
      <w:r>
        <w:t>le</w:t>
      </w:r>
      <w:r>
        <w:rPr>
          <w:spacing w:val="-5"/>
        </w:rPr>
        <w:t xml:space="preserve"> </w:t>
      </w:r>
      <w:r>
        <w:t>principal</w:t>
      </w:r>
      <w:r>
        <w:rPr>
          <w:spacing w:val="-4"/>
        </w:rPr>
        <w:t xml:space="preserve"> </w:t>
      </w:r>
      <w:r>
        <w:t>cadre</w:t>
      </w:r>
      <w:r>
        <w:rPr>
          <w:spacing w:val="-4"/>
        </w:rPr>
        <w:t xml:space="preserve"> </w:t>
      </w:r>
      <w:r>
        <w:t>législatif</w:t>
      </w:r>
      <w:r>
        <w:rPr>
          <w:spacing w:val="-5"/>
        </w:rPr>
        <w:t xml:space="preserve"> </w:t>
      </w:r>
      <w:r>
        <w:t>et</w:t>
      </w:r>
      <w:r>
        <w:rPr>
          <w:spacing w:val="-4"/>
        </w:rPr>
        <w:t xml:space="preserve"> </w:t>
      </w:r>
      <w:r>
        <w:t>politique</w:t>
      </w:r>
      <w:r>
        <w:rPr>
          <w:spacing w:val="-5"/>
        </w:rPr>
        <w:t xml:space="preserve"> </w:t>
      </w:r>
      <w:r>
        <w:t>visant</w:t>
      </w:r>
      <w:r>
        <w:rPr>
          <w:spacing w:val="-4"/>
        </w:rPr>
        <w:t xml:space="preserve"> </w:t>
      </w:r>
      <w:r>
        <w:t>à</w:t>
      </w:r>
      <w:r>
        <w:rPr>
          <w:spacing w:val="-4"/>
        </w:rPr>
        <w:t xml:space="preserve"> </w:t>
      </w:r>
      <w:r>
        <w:t>améliorer</w:t>
      </w:r>
      <w:r>
        <w:rPr>
          <w:spacing w:val="-5"/>
        </w:rPr>
        <w:t xml:space="preserve"> </w:t>
      </w:r>
      <w:r>
        <w:t>l'égalité de l'accès pour les personnes handicapées. Et pourtant, le transport, l'environnement</w:t>
      </w:r>
      <w:r>
        <w:rPr>
          <w:spacing w:val="-44"/>
        </w:rPr>
        <w:t xml:space="preserve"> </w:t>
      </w:r>
      <w:r>
        <w:t>bâti,</w:t>
      </w:r>
    </w:p>
    <w:p w:rsidR="004E5816" w:rsidRDefault="007C144A">
      <w:pPr>
        <w:pStyle w:val="BodyText"/>
        <w:spacing w:line="247" w:lineRule="auto"/>
        <w:ind w:right="1096"/>
        <w:rPr>
          <w:sz w:val="13"/>
        </w:rPr>
      </w:pPr>
      <w:r>
        <w:t>les logements, les informations et les modes de communications demeurent inaccessibles.</w:t>
      </w:r>
      <w:r>
        <w:rPr>
          <w:position w:val="7"/>
          <w:sz w:val="13"/>
        </w:rPr>
        <w:t xml:space="preserve">87 </w:t>
      </w:r>
      <w:r>
        <w:t>L'amélioration de l'égalité d'accès pour les personnes handicapées a eu un effet minime.</w:t>
      </w:r>
      <w:r>
        <w:rPr>
          <w:position w:val="7"/>
          <w:sz w:val="13"/>
        </w:rPr>
        <w:t>88</w:t>
      </w:r>
    </w:p>
    <w:p w:rsidR="004E5816" w:rsidRDefault="007C144A">
      <w:pPr>
        <w:pStyle w:val="ListParagraph"/>
        <w:numPr>
          <w:ilvl w:val="0"/>
          <w:numId w:val="13"/>
        </w:numPr>
        <w:tabs>
          <w:tab w:val="left" w:pos="1059"/>
          <w:tab w:val="left" w:pos="1060"/>
        </w:tabs>
        <w:spacing w:before="138" w:line="247" w:lineRule="auto"/>
        <w:ind w:right="801"/>
      </w:pPr>
      <w:r>
        <w:t xml:space="preserve">Il n'existe aucune exigence nationale obligatoire en matière d'accès pour les logements. Les </w:t>
      </w:r>
      <w:r>
        <w:rPr>
          <w:i/>
        </w:rPr>
        <w:t>Critères de conception des logements habitables</w:t>
      </w:r>
      <w:r>
        <w:rPr>
          <w:position w:val="7"/>
          <w:sz w:val="13"/>
        </w:rPr>
        <w:t xml:space="preserve">89 </w:t>
      </w:r>
      <w:r>
        <w:t>contiennent des cibles ambitieuses, celles que tous les nouveaux logements soient conformes à une norme de conception de logements habitables convenue d'ici 2020.</w:t>
      </w:r>
      <w:r>
        <w:rPr>
          <w:position w:val="7"/>
          <w:sz w:val="13"/>
        </w:rPr>
        <w:t xml:space="preserve">90 </w:t>
      </w:r>
      <w:r>
        <w:t>On estime que seulement 5 % des nouvelles constructions</w:t>
      </w:r>
      <w:r>
        <w:rPr>
          <w:spacing w:val="-19"/>
        </w:rPr>
        <w:t xml:space="preserve"> </w:t>
      </w:r>
      <w:r>
        <w:t>de</w:t>
      </w:r>
    </w:p>
    <w:p w:rsidR="004E5816" w:rsidRDefault="007C144A">
      <w:pPr>
        <w:pStyle w:val="BodyText"/>
        <w:spacing w:line="251" w:lineRule="exact"/>
      </w:pPr>
      <w:r>
        <w:t>logements seront conformes aux normes d'ici 2020.</w:t>
      </w:r>
      <w:r>
        <w:rPr>
          <w:position w:val="7"/>
          <w:sz w:val="13"/>
        </w:rPr>
        <w:t xml:space="preserve">91 </w:t>
      </w:r>
      <w:r>
        <w:t>Une intervention règlementaire par le biais du</w:t>
      </w:r>
    </w:p>
    <w:p w:rsidR="004E5816" w:rsidRDefault="007C144A">
      <w:pPr>
        <w:spacing w:before="7"/>
        <w:ind w:left="1060"/>
        <w:rPr>
          <w:sz w:val="13"/>
        </w:rPr>
      </w:pPr>
      <w:r>
        <w:rPr>
          <w:i/>
        </w:rPr>
        <w:t>Code national de la construction</w:t>
      </w:r>
      <w:r>
        <w:rPr>
          <w:position w:val="7"/>
          <w:sz w:val="13"/>
        </w:rPr>
        <w:t xml:space="preserve">92 </w:t>
      </w:r>
      <w:r>
        <w:t>est requise pour changer la donne.</w:t>
      </w:r>
      <w:r>
        <w:rPr>
          <w:position w:val="7"/>
          <w:sz w:val="13"/>
        </w:rPr>
        <w:t>93</w:t>
      </w:r>
    </w:p>
    <w:p w:rsidR="004E5816" w:rsidRDefault="004E5816">
      <w:pPr>
        <w:pStyle w:val="BodyText"/>
        <w:spacing w:before="9"/>
        <w:ind w:left="0"/>
        <w:rPr>
          <w:sz w:val="18"/>
        </w:rPr>
      </w:pPr>
    </w:p>
    <w:p w:rsidR="004E5816" w:rsidRDefault="007C144A">
      <w:pPr>
        <w:pStyle w:val="Heading2"/>
        <w:tabs>
          <w:tab w:val="left" w:pos="10805"/>
        </w:tabs>
        <w:spacing w:before="1"/>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8"/>
        <w:ind w:left="340"/>
      </w:pPr>
      <w:r>
        <w:t>Que l'Australie :</w:t>
      </w:r>
    </w:p>
    <w:p w:rsidR="004E5816" w:rsidRDefault="007C144A">
      <w:pPr>
        <w:pStyle w:val="ListParagraph"/>
        <w:numPr>
          <w:ilvl w:val="1"/>
          <w:numId w:val="13"/>
        </w:numPr>
        <w:tabs>
          <w:tab w:val="left" w:pos="1068"/>
        </w:tabs>
        <w:spacing w:before="107" w:line="247" w:lineRule="auto"/>
        <w:ind w:right="359" w:hanging="180"/>
        <w:rPr>
          <w:i/>
        </w:rPr>
      </w:pPr>
      <w:r>
        <w:t xml:space="preserve">Établisse et promulgue un cadre national de rapport de conformité obligatoire relativement aux </w:t>
      </w:r>
      <w:r>
        <w:rPr>
          <w:i/>
        </w:rPr>
        <w:t xml:space="preserve">Normes d'accessibilité des transports publics pour les personnes handicapées ; aux Normes (Accès aux locaux - Bâtiments) pour les personnes handicapées ; </w:t>
      </w:r>
      <w:r>
        <w:t xml:space="preserve">et aux </w:t>
      </w:r>
      <w:r>
        <w:rPr>
          <w:i/>
        </w:rPr>
        <w:t>Normes nationales en matière de services aux personnes</w:t>
      </w:r>
      <w:r>
        <w:rPr>
          <w:i/>
          <w:spacing w:val="-3"/>
        </w:rPr>
        <w:t xml:space="preserve"> </w:t>
      </w:r>
      <w:r>
        <w:rPr>
          <w:i/>
        </w:rPr>
        <w:t>handicapées.</w:t>
      </w:r>
    </w:p>
    <w:p w:rsidR="004E5816" w:rsidRDefault="007C144A">
      <w:pPr>
        <w:pStyle w:val="ListParagraph"/>
        <w:numPr>
          <w:ilvl w:val="1"/>
          <w:numId w:val="13"/>
        </w:numPr>
        <w:tabs>
          <w:tab w:val="left" w:pos="1068"/>
        </w:tabs>
        <w:spacing w:before="138" w:line="247" w:lineRule="auto"/>
        <w:ind w:right="436" w:hanging="180"/>
      </w:pPr>
      <w:r>
        <w:t xml:space="preserve">Amende le </w:t>
      </w:r>
      <w:r>
        <w:rPr>
          <w:i/>
        </w:rPr>
        <w:t xml:space="preserve">Code national de construction </w:t>
      </w:r>
      <w:r>
        <w:t>pour imposer des caractéristiques d'accès minimum pour tous les logements nouveaux et considérablement</w:t>
      </w:r>
      <w:r>
        <w:rPr>
          <w:spacing w:val="-6"/>
        </w:rPr>
        <w:t xml:space="preserve"> </w:t>
      </w:r>
      <w:r>
        <w:t>modifiés.</w:t>
      </w:r>
    </w:p>
    <w:p w:rsidR="004E5816" w:rsidRDefault="007C144A">
      <w:pPr>
        <w:pStyle w:val="ListParagraph"/>
        <w:numPr>
          <w:ilvl w:val="1"/>
          <w:numId w:val="13"/>
        </w:numPr>
        <w:tabs>
          <w:tab w:val="left" w:pos="1068"/>
        </w:tabs>
        <w:spacing w:before="139" w:line="247" w:lineRule="auto"/>
        <w:ind w:right="517" w:hanging="180"/>
      </w:pPr>
      <w:r>
        <w:t>Adopte des mesures répondant à l'ensemble des obligations en matière d'accessibilité en vertu de l'Article 9 de la</w:t>
      </w:r>
      <w:r>
        <w:rPr>
          <w:spacing w:val="-5"/>
        </w:rPr>
        <w:t xml:space="preserve"> </w:t>
      </w:r>
      <w:r>
        <w:t>CDPH.</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2"/>
        </w:tabs>
        <w:ind w:left="337"/>
      </w:pPr>
      <w:bookmarkStart w:id="21" w:name="Droit_à_la_vie_(art.10)"/>
      <w:bookmarkStart w:id="22" w:name="_bookmark11"/>
      <w:bookmarkEnd w:id="21"/>
      <w:bookmarkEnd w:id="22"/>
      <w:r>
        <w:rPr>
          <w:rFonts w:ascii="Times New Roman" w:hAnsi="Times New Roman"/>
          <w:b w:val="0"/>
          <w:color w:val="FFFFFF"/>
          <w:spacing w:val="-60"/>
          <w:shd w:val="clear" w:color="auto" w:fill="B31D30"/>
        </w:rPr>
        <w:lastRenderedPageBreak/>
        <w:t xml:space="preserve"> </w:t>
      </w:r>
      <w:r>
        <w:rPr>
          <w:color w:val="FFFFFF"/>
          <w:spacing w:val="-3"/>
          <w:shd w:val="clear" w:color="auto" w:fill="B31D30"/>
        </w:rPr>
        <w:t xml:space="preserve">Droit </w:t>
      </w:r>
      <w:r>
        <w:rPr>
          <w:color w:val="FFFFFF"/>
          <w:shd w:val="clear" w:color="auto" w:fill="B31D30"/>
        </w:rPr>
        <w:t>à la vie</w:t>
      </w:r>
      <w:r>
        <w:rPr>
          <w:color w:val="FFFFFF"/>
          <w:spacing w:val="-17"/>
          <w:shd w:val="clear" w:color="auto" w:fill="B31D30"/>
        </w:rPr>
        <w:t xml:space="preserve"> </w:t>
      </w:r>
      <w:r>
        <w:rPr>
          <w:color w:val="FFFFFF"/>
          <w:shd w:val="clear" w:color="auto" w:fill="B31D30"/>
        </w:rPr>
        <w:t>(art.10)</w:t>
      </w:r>
      <w:r>
        <w:rPr>
          <w:color w:val="FFFFFF"/>
          <w:shd w:val="clear" w:color="auto" w:fill="B31D30"/>
        </w:rPr>
        <w:tab/>
      </w:r>
    </w:p>
    <w:p w:rsidR="004E5816" w:rsidRDefault="007C144A">
      <w:pPr>
        <w:pStyle w:val="BodyText"/>
        <w:spacing w:before="161" w:line="247" w:lineRule="auto"/>
        <w:ind w:left="1057" w:right="1195"/>
        <w:rPr>
          <w:sz w:val="13"/>
        </w:rPr>
      </w:pPr>
      <w:r>
        <w:t>L'espérance de vie des personnes handicapées est inférieure de jusqu'à 20 ans à celle des personnes non handicapées.</w:t>
      </w:r>
      <w:r>
        <w:rPr>
          <w:position w:val="7"/>
          <w:sz w:val="13"/>
        </w:rPr>
        <w:t>94</w:t>
      </w:r>
    </w:p>
    <w:p w:rsidR="004E5816" w:rsidRDefault="007C144A">
      <w:pPr>
        <w:pStyle w:val="BodyText"/>
        <w:spacing w:before="139" w:line="247" w:lineRule="auto"/>
        <w:ind w:left="1057" w:right="493"/>
        <w:rPr>
          <w:sz w:val="13"/>
        </w:rPr>
      </w:pPr>
      <w:r>
        <w:t>Une espérance de vie moindre exerce un plus grand impact sur les autochtones handicapés. Le taux de handicap des autochtones, y compris les enfants</w:t>
      </w:r>
      <w:r>
        <w:rPr>
          <w:position w:val="7"/>
          <w:sz w:val="13"/>
        </w:rPr>
        <w:t xml:space="preserve">95 </w:t>
      </w:r>
      <w:r>
        <w:t>est le double de celui de la population générale.</w:t>
      </w:r>
      <w:r>
        <w:rPr>
          <w:position w:val="7"/>
          <w:sz w:val="13"/>
        </w:rPr>
        <w:t xml:space="preserve">96 </w:t>
      </w:r>
      <w:r>
        <w:t>L'écart dans l'espérance de vie entre les Australiens autochtones et non autochtones est d'environ 10,6 ans pour les hommes et de 9,5 ans pour les femmes.</w:t>
      </w:r>
      <w:r>
        <w:rPr>
          <w:position w:val="7"/>
          <w:sz w:val="13"/>
        </w:rPr>
        <w:t xml:space="preserve">97 </w:t>
      </w:r>
      <w:r>
        <w:t>Les enfants autochtones sont deux fois plus susceptibles que les enfants non autochtones de décéder avant l'âge de cinq ans.</w:t>
      </w:r>
      <w:r>
        <w:rPr>
          <w:position w:val="7"/>
          <w:sz w:val="13"/>
        </w:rPr>
        <w:t>98</w:t>
      </w:r>
    </w:p>
    <w:p w:rsidR="004E5816" w:rsidRDefault="007C144A">
      <w:pPr>
        <w:pStyle w:val="BodyText"/>
        <w:spacing w:before="137" w:line="247" w:lineRule="auto"/>
        <w:ind w:left="1057" w:right="619"/>
        <w:rPr>
          <w:sz w:val="13"/>
        </w:rPr>
      </w:pPr>
      <w:r>
        <w:t>En 2017, le suicide était la cause primaire de décès chez les enfants autochtones âgés de 5 à 17 ans.</w:t>
      </w:r>
      <w:r>
        <w:rPr>
          <w:position w:val="7"/>
          <w:sz w:val="13"/>
        </w:rPr>
        <w:t xml:space="preserve">99 </w:t>
      </w:r>
      <w:r>
        <w:t>Le taux des enfants autochtones âgés de 10 à 14 ans qui meurent par suicide est 8,4 fois supérieur à celui des enfants non autochtones.</w:t>
      </w:r>
      <w:r>
        <w:rPr>
          <w:position w:val="7"/>
          <w:sz w:val="13"/>
        </w:rPr>
        <w:t>100</w:t>
      </w:r>
    </w:p>
    <w:p w:rsidR="004E5816" w:rsidRDefault="007C144A">
      <w:pPr>
        <w:pStyle w:val="BodyText"/>
        <w:spacing w:before="138" w:line="247" w:lineRule="auto"/>
        <w:ind w:left="1057" w:right="371"/>
        <w:rPr>
          <w:sz w:val="13"/>
        </w:rPr>
      </w:pPr>
      <w:r>
        <w:t>Le suicide demeure la cause primaire de décès chez les personnes âgées de 15 à 44 ans,</w:t>
      </w:r>
      <w:r>
        <w:rPr>
          <w:position w:val="7"/>
          <w:sz w:val="13"/>
        </w:rPr>
        <w:t xml:space="preserve">101 </w:t>
      </w:r>
      <w:r>
        <w:t>ce qui équivaut à plus de huit décès par suicide chaque jour.</w:t>
      </w:r>
      <w:r>
        <w:rPr>
          <w:position w:val="7"/>
          <w:sz w:val="13"/>
        </w:rPr>
        <w:t xml:space="preserve">102 </w:t>
      </w:r>
      <w:r>
        <w:t>Le taux de suicide parmi les personnes autochtones est plus du double du taux national.</w:t>
      </w:r>
      <w:r>
        <w:rPr>
          <w:position w:val="7"/>
          <w:sz w:val="13"/>
        </w:rPr>
        <w:t xml:space="preserve">103 </w:t>
      </w:r>
      <w:r>
        <w:t>Un nombre alarmant de personnes handicapées exprime des idées suicidaires, principalement en raison d'un manque de soutien, de la pauvreté et de l'isolement.</w:t>
      </w:r>
      <w:r>
        <w:rPr>
          <w:position w:val="7"/>
          <w:sz w:val="13"/>
        </w:rPr>
        <w:t>104</w:t>
      </w:r>
    </w:p>
    <w:p w:rsidR="004E5816" w:rsidRDefault="007C144A">
      <w:pPr>
        <w:pStyle w:val="BodyText"/>
        <w:spacing w:before="137" w:line="247" w:lineRule="auto"/>
        <w:ind w:left="1057" w:right="493"/>
        <w:rPr>
          <w:sz w:val="13"/>
        </w:rPr>
      </w:pPr>
      <w:r>
        <w:t>Comparé à la population générale, l'espérance de vie moyenne des personnes handicapées mentales est réduite de jusqu'à 26 ans,</w:t>
      </w:r>
      <w:r>
        <w:rPr>
          <w:position w:val="7"/>
          <w:sz w:val="13"/>
        </w:rPr>
        <w:t xml:space="preserve">105 </w:t>
      </w:r>
      <w:r>
        <w:t>et elles sont deux fois plus susceptibles de souffrir d'une mort potentiellement évitable.</w:t>
      </w:r>
      <w:r>
        <w:rPr>
          <w:position w:val="7"/>
          <w:sz w:val="13"/>
        </w:rPr>
        <w:t>106</w:t>
      </w:r>
    </w:p>
    <w:p w:rsidR="004E5816" w:rsidRDefault="007C144A">
      <w:pPr>
        <w:pStyle w:val="BodyText"/>
        <w:spacing w:before="138" w:line="247" w:lineRule="auto"/>
        <w:ind w:left="1057" w:right="424"/>
        <w:rPr>
          <w:sz w:val="13"/>
        </w:rPr>
      </w:pPr>
      <w:r>
        <w:t>Le taux de décès prématurés et évitables des personnes handicapées en milieu de soins est alarmant. Plus de la moitié de tous les décès en milieu de soins sont considérés comme inattendus et évitables.</w:t>
      </w:r>
      <w:r>
        <w:rPr>
          <w:position w:val="7"/>
          <w:sz w:val="13"/>
        </w:rPr>
        <w:t>107</w:t>
      </w:r>
    </w:p>
    <w:p w:rsidR="004E5816" w:rsidRDefault="007C144A">
      <w:pPr>
        <w:pStyle w:val="Heading2"/>
        <w:tabs>
          <w:tab w:val="left" w:pos="10802"/>
        </w:tabs>
        <w:ind w:left="33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37"/>
      </w:pPr>
      <w:r>
        <w:t>Que l'Australie :</w:t>
      </w:r>
    </w:p>
    <w:p w:rsidR="004E5816" w:rsidRDefault="007C144A">
      <w:pPr>
        <w:pStyle w:val="ListParagraph"/>
        <w:numPr>
          <w:ilvl w:val="1"/>
          <w:numId w:val="13"/>
        </w:numPr>
        <w:tabs>
          <w:tab w:val="left" w:pos="1065"/>
        </w:tabs>
        <w:spacing w:before="107" w:line="247" w:lineRule="auto"/>
        <w:ind w:left="1057" w:right="358" w:hanging="180"/>
      </w:pPr>
      <w:r>
        <w:t>En consultation avec les personnes autochtones, développe des mesures visant à répondre au taux élevé de suicide, avec des mesures ciblées pour les enfants</w:t>
      </w:r>
      <w:r>
        <w:rPr>
          <w:spacing w:val="-14"/>
        </w:rPr>
        <w:t xml:space="preserve"> </w:t>
      </w:r>
      <w:r>
        <w:t>autochtones.</w:t>
      </w:r>
    </w:p>
    <w:p w:rsidR="004E5816" w:rsidRDefault="007C144A">
      <w:pPr>
        <w:pStyle w:val="ListParagraph"/>
        <w:numPr>
          <w:ilvl w:val="1"/>
          <w:numId w:val="13"/>
        </w:numPr>
        <w:tabs>
          <w:tab w:val="left" w:pos="1065"/>
        </w:tabs>
        <w:spacing w:before="139" w:line="247" w:lineRule="auto"/>
        <w:ind w:left="1057" w:right="686" w:hanging="180"/>
      </w:pPr>
      <w:r>
        <w:rPr>
          <w:spacing w:val="-3"/>
        </w:rPr>
        <w:t xml:space="preserve">Veille </w:t>
      </w:r>
      <w:r>
        <w:t xml:space="preserve">à ce que le </w:t>
      </w:r>
      <w:r>
        <w:rPr>
          <w:i/>
        </w:rPr>
        <w:t xml:space="preserve">Plan national de santé mentale et de prévention du suicide </w:t>
      </w:r>
      <w:r>
        <w:t>inclue des mesures ciblées pour les personnes</w:t>
      </w:r>
      <w:r>
        <w:rPr>
          <w:spacing w:val="-5"/>
        </w:rPr>
        <w:t xml:space="preserve"> </w:t>
      </w:r>
      <w:r>
        <w:t>handicapées.</w:t>
      </w:r>
    </w:p>
    <w:p w:rsidR="004E5816" w:rsidRDefault="007C144A">
      <w:pPr>
        <w:pStyle w:val="ListParagraph"/>
        <w:numPr>
          <w:ilvl w:val="1"/>
          <w:numId w:val="13"/>
        </w:numPr>
        <w:tabs>
          <w:tab w:val="left" w:pos="1065"/>
        </w:tabs>
        <w:spacing w:before="139" w:line="247" w:lineRule="auto"/>
        <w:ind w:left="1057" w:right="1019" w:hanging="180"/>
        <w:jc w:val="both"/>
      </w:pPr>
      <w:r>
        <w:rPr>
          <w:spacing w:val="-3"/>
        </w:rPr>
        <w:t xml:space="preserve">Veille </w:t>
      </w:r>
      <w:r>
        <w:t>à ce que la formation des professionnels de la santé inclue une éducation sur les droits humains des personnes handicapées en termes de droit à la vie et accès à des soins et à un traitement adéquats pour maintenir la</w:t>
      </w:r>
      <w:r>
        <w:rPr>
          <w:spacing w:val="-4"/>
        </w:rPr>
        <w:t xml:space="preserve"> </w:t>
      </w:r>
      <w:r>
        <w:t>vie.</w:t>
      </w:r>
    </w:p>
    <w:p w:rsidR="004E5816" w:rsidRDefault="004E5816">
      <w:pPr>
        <w:spacing w:line="247" w:lineRule="auto"/>
        <w:jc w:val="both"/>
        <w:sectPr w:rsidR="004E5816">
          <w:pgSz w:w="11910" w:h="16840"/>
          <w:pgMar w:top="640" w:right="380" w:bottom="540" w:left="380" w:header="0" w:footer="343" w:gutter="0"/>
          <w:cols w:space="720"/>
        </w:sectPr>
      </w:pPr>
    </w:p>
    <w:p w:rsidR="004E5816" w:rsidRDefault="009F7EA5">
      <w:pPr>
        <w:pStyle w:val="BodyText"/>
        <w:ind w:left="337"/>
        <w:rPr>
          <w:sz w:val="20"/>
        </w:rPr>
      </w:pPr>
      <w:r>
        <w:rPr>
          <w:sz w:val="20"/>
        </w:rPr>
      </w:r>
      <w:r>
        <w:rPr>
          <w:sz w:val="20"/>
        </w:rPr>
        <w:pict>
          <v:shape id="_x0000_s1033"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59" w:right="602"/>
                    <w:rPr>
                      <w:rFonts w:ascii="Raleway-SemiBold"/>
                      <w:b/>
                      <w:sz w:val="48"/>
                    </w:rPr>
                  </w:pPr>
                  <w:bookmarkStart w:id="23" w:name="Situations_de_risque_et_d'urgence__human"/>
                  <w:bookmarkStart w:id="24" w:name="_bookmark12"/>
                  <w:bookmarkEnd w:id="23"/>
                  <w:bookmarkEnd w:id="24"/>
                  <w:r>
                    <w:rPr>
                      <w:rFonts w:ascii="Raleway-SemiBold"/>
                      <w:b/>
                      <w:color w:val="FFFFFF"/>
                      <w:sz w:val="48"/>
                    </w:rPr>
                    <w:t>Situations de risque et d'urgence humanitaire (art.11)</w:t>
                  </w:r>
                </w:p>
              </w:txbxContent>
            </v:textbox>
            <w10:anchorlock/>
          </v:shape>
        </w:pict>
      </w:r>
    </w:p>
    <w:p w:rsidR="004E5816" w:rsidRDefault="007C144A">
      <w:pPr>
        <w:pStyle w:val="ListParagraph"/>
        <w:numPr>
          <w:ilvl w:val="0"/>
          <w:numId w:val="13"/>
        </w:numPr>
        <w:tabs>
          <w:tab w:val="left" w:pos="1057"/>
          <w:tab w:val="left" w:pos="1058"/>
        </w:tabs>
        <w:spacing w:before="123" w:line="247" w:lineRule="auto"/>
        <w:ind w:left="1057" w:right="459"/>
        <w:rPr>
          <w:sz w:val="13"/>
        </w:rPr>
      </w:pPr>
      <w:r>
        <w:t>Il n'existe sur le plan national aucune norme cohérente de gestion des urgences assurant un accès à des prises en charge spécifiques au handicap et attentives au handicap dans des situations d'urgence.</w:t>
      </w:r>
      <w:r>
        <w:rPr>
          <w:position w:val="7"/>
          <w:sz w:val="13"/>
        </w:rPr>
        <w:t>108</w:t>
      </w:r>
    </w:p>
    <w:p w:rsidR="004E5816" w:rsidRDefault="007C144A">
      <w:pPr>
        <w:pStyle w:val="BodyText"/>
        <w:spacing w:before="138" w:line="247" w:lineRule="auto"/>
        <w:ind w:left="1057" w:right="740"/>
      </w:pPr>
      <w:r>
        <w:t xml:space="preserve">Le Département des Affaires intérieures est chargé du </w:t>
      </w:r>
      <w:r>
        <w:rPr>
          <w:i/>
        </w:rPr>
        <w:t xml:space="preserve">reporting </w:t>
      </w:r>
      <w:r>
        <w:t>de l'Australie au titre du Cadre de Sendai</w:t>
      </w:r>
      <w:r>
        <w:rPr>
          <w:position w:val="7"/>
          <w:sz w:val="13"/>
        </w:rPr>
        <w:t xml:space="preserve">109 </w:t>
      </w:r>
      <w:r>
        <w:t>et dirige son application</w:t>
      </w:r>
      <w:r>
        <w:rPr>
          <w:position w:val="7"/>
          <w:sz w:val="13"/>
        </w:rPr>
        <w:t xml:space="preserve">110 </w:t>
      </w:r>
      <w:r>
        <w:t>au niveau national mais il n'existe aucun mécanisme d'engagement avec les personnes handicapées.</w:t>
      </w:r>
    </w:p>
    <w:p w:rsidR="004E5816" w:rsidRDefault="007C144A">
      <w:pPr>
        <w:pStyle w:val="BodyText"/>
        <w:spacing w:before="138" w:line="247" w:lineRule="auto"/>
        <w:ind w:left="1057" w:right="533"/>
        <w:rPr>
          <w:sz w:val="13"/>
        </w:rPr>
      </w:pPr>
      <w:r>
        <w:t>Les effets du changement climatique exacerbent les inégalités sociales et économiques qui contribuent déjà à des iniquités profondes pour les personnes handicapées, en particulier pour les autochtones handicapés dans les régions éloignées.</w:t>
      </w:r>
      <w:r>
        <w:rPr>
          <w:position w:val="7"/>
          <w:sz w:val="13"/>
        </w:rPr>
        <w:t>111</w:t>
      </w:r>
    </w:p>
    <w:p w:rsidR="004E5816" w:rsidRDefault="007C144A">
      <w:pPr>
        <w:pStyle w:val="Heading2"/>
        <w:tabs>
          <w:tab w:val="left" w:pos="10802"/>
        </w:tabs>
        <w:ind w:left="33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37"/>
      </w:pPr>
      <w:r>
        <w:t>Que l'Australie :</w:t>
      </w:r>
    </w:p>
    <w:p w:rsidR="004E5816" w:rsidRDefault="007C144A">
      <w:pPr>
        <w:pStyle w:val="ListParagraph"/>
        <w:numPr>
          <w:ilvl w:val="1"/>
          <w:numId w:val="13"/>
        </w:numPr>
        <w:tabs>
          <w:tab w:val="left" w:pos="1065"/>
        </w:tabs>
        <w:spacing w:before="107" w:line="247" w:lineRule="auto"/>
        <w:ind w:left="1057" w:right="765" w:hanging="180"/>
      </w:pPr>
      <w:r>
        <w:t>Établisse un mécanisme d'engagement avec les personnes handicapées dans l'application et le suivi du Cadre de</w:t>
      </w:r>
      <w:r>
        <w:rPr>
          <w:spacing w:val="-4"/>
        </w:rPr>
        <w:t xml:space="preserve"> </w:t>
      </w:r>
      <w:r>
        <w:t>Sendai.</w:t>
      </w:r>
    </w:p>
    <w:p w:rsidR="004E5816" w:rsidRDefault="004E5816">
      <w:pPr>
        <w:spacing w:line="247" w:lineRule="auto"/>
        <w:sectPr w:rsidR="004E5816">
          <w:pgSz w:w="11910" w:h="16840"/>
          <w:pgMar w:top="700" w:right="380" w:bottom="540" w:left="380" w:header="0" w:footer="343" w:gutter="0"/>
          <w:cols w:space="720"/>
        </w:sectPr>
      </w:pPr>
    </w:p>
    <w:p w:rsidR="004E5816" w:rsidRDefault="007C144A">
      <w:pPr>
        <w:pStyle w:val="Heading1"/>
        <w:tabs>
          <w:tab w:val="left" w:pos="10805"/>
        </w:tabs>
      </w:pPr>
      <w:bookmarkStart w:id="25" w:name="Reconnaissance_égale_devant_la_loi_(art."/>
      <w:bookmarkStart w:id="26" w:name="_bookmark13"/>
      <w:bookmarkEnd w:id="25"/>
      <w:bookmarkEnd w:id="26"/>
      <w:r>
        <w:rPr>
          <w:rFonts w:ascii="Times New Roman" w:hAnsi="Times New Roman"/>
          <w:b w:val="0"/>
          <w:color w:val="FFFFFF"/>
          <w:spacing w:val="-60"/>
          <w:shd w:val="clear" w:color="auto" w:fill="B31D30"/>
        </w:rPr>
        <w:lastRenderedPageBreak/>
        <w:t xml:space="preserve"> </w:t>
      </w:r>
      <w:r>
        <w:rPr>
          <w:color w:val="FFFFFF"/>
          <w:shd w:val="clear" w:color="auto" w:fill="B31D30"/>
        </w:rPr>
        <w:t xml:space="preserve">Reconnaissance égale </w:t>
      </w:r>
      <w:r>
        <w:rPr>
          <w:color w:val="FFFFFF"/>
          <w:spacing w:val="-3"/>
          <w:shd w:val="clear" w:color="auto" w:fill="B31D30"/>
        </w:rPr>
        <w:t xml:space="preserve">devant </w:t>
      </w:r>
      <w:r>
        <w:rPr>
          <w:color w:val="FFFFFF"/>
          <w:shd w:val="clear" w:color="auto" w:fill="B31D30"/>
        </w:rPr>
        <w:t>la loi</w:t>
      </w:r>
      <w:r>
        <w:rPr>
          <w:color w:val="FFFFFF"/>
          <w:spacing w:val="-10"/>
          <w:shd w:val="clear" w:color="auto" w:fill="B31D30"/>
        </w:rPr>
        <w:t xml:space="preserve"> </w:t>
      </w:r>
      <w:r>
        <w:rPr>
          <w:color w:val="FFFFFF"/>
          <w:shd w:val="clear" w:color="auto" w:fill="B31D30"/>
        </w:rPr>
        <w:t>(art.12)</w:t>
      </w:r>
      <w:r>
        <w:rPr>
          <w:color w:val="FFFFFF"/>
          <w:shd w:val="clear" w:color="auto" w:fill="B31D30"/>
        </w:rPr>
        <w:tab/>
      </w:r>
    </w:p>
    <w:p w:rsidR="004E5816" w:rsidRDefault="007C144A">
      <w:pPr>
        <w:spacing w:before="161" w:line="247" w:lineRule="auto"/>
        <w:ind w:left="1060" w:right="959" w:hanging="720"/>
        <w:jc w:val="both"/>
      </w:pPr>
      <w:r>
        <w:t xml:space="preserve">13(a) Le rapport </w:t>
      </w:r>
      <w:r>
        <w:rPr>
          <w:i/>
        </w:rPr>
        <w:t xml:space="preserve">« Égalité, capacité et handicap dans les lois du Commonwealth </w:t>
      </w:r>
      <w:r>
        <w:rPr>
          <w:i/>
          <w:spacing w:val="-3"/>
        </w:rPr>
        <w:t>»</w:t>
      </w:r>
      <w:r>
        <w:rPr>
          <w:spacing w:val="-3"/>
          <w:position w:val="7"/>
          <w:sz w:val="13"/>
        </w:rPr>
        <w:t xml:space="preserve">112 </w:t>
      </w:r>
      <w:r>
        <w:t>a été présenté au Parlement en 2014. Une des principales recommandations était que la réforme des lois et des cadres</w:t>
      </w:r>
      <w:r>
        <w:rPr>
          <w:position w:val="7"/>
          <w:sz w:val="13"/>
        </w:rPr>
        <w:t xml:space="preserve">113 </w:t>
      </w:r>
      <w:r>
        <w:t xml:space="preserve">juridiques des États, des </w:t>
      </w:r>
      <w:r>
        <w:rPr>
          <w:spacing w:val="-4"/>
        </w:rPr>
        <w:t xml:space="preserve">Territoires </w:t>
      </w:r>
      <w:r>
        <w:t>et du Commonwealth concernant la prise de</w:t>
      </w:r>
    </w:p>
    <w:p w:rsidR="004E5816" w:rsidRDefault="007C144A">
      <w:pPr>
        <w:spacing w:line="247" w:lineRule="auto"/>
        <w:ind w:left="1060" w:right="592"/>
      </w:pPr>
      <w:r>
        <w:t xml:space="preserve">décision individuelle soit guidée par </w:t>
      </w:r>
      <w:r>
        <w:rPr>
          <w:i/>
        </w:rPr>
        <w:t xml:space="preserve">les Principes et directives de prise de décision nationale </w:t>
      </w:r>
      <w:r>
        <w:t>pour l'application de mécanismes de prise de décision basés sur la volonté et les préférences de la personne handicapée. 5 ans plus tard, le gouvernement n’a pas encore répondu au rapport.</w:t>
      </w:r>
    </w:p>
    <w:p w:rsidR="004E5816" w:rsidRDefault="007C144A">
      <w:pPr>
        <w:pStyle w:val="BodyText"/>
        <w:tabs>
          <w:tab w:val="left" w:pos="1059"/>
        </w:tabs>
        <w:spacing w:before="97" w:line="247" w:lineRule="auto"/>
        <w:ind w:right="536" w:hanging="720"/>
      </w:pPr>
      <w:r>
        <w:t>13(b)</w:t>
      </w:r>
      <w:r>
        <w:tab/>
        <w:t xml:space="preserve">Il n'existe aucune formation approfondie au niveau national, des États et des </w:t>
      </w:r>
      <w:r>
        <w:rPr>
          <w:spacing w:val="-4"/>
        </w:rPr>
        <w:t xml:space="preserve">Territoires </w:t>
      </w:r>
      <w:r>
        <w:t>pour tous les acteurs concernés sur la reconnaissance de la capacité juridique des personnes handicapées. Un certain nombre de lois, de politiques et pratiques australiennes, y compris les lois sur la tutelle, la gestion des biens et la santé mentale dénie la reconnaissance des personnes</w:t>
      </w:r>
      <w:r>
        <w:rPr>
          <w:spacing w:val="-36"/>
        </w:rPr>
        <w:t xml:space="preserve"> </w:t>
      </w:r>
      <w:r>
        <w:t>handicapées</w:t>
      </w:r>
    </w:p>
    <w:p w:rsidR="004E5816" w:rsidRDefault="007C144A">
      <w:pPr>
        <w:pStyle w:val="BodyText"/>
        <w:spacing w:line="247" w:lineRule="auto"/>
        <w:ind w:right="655"/>
      </w:pPr>
      <w:r>
        <w:t>en tant que personnes égales devant la loi, et le droit à la présomption de capacité juridique. L'Australie continue de s'en remettre à sa Déclaration interprétative pour prétendre que ce cadre législatif et politique est conforme à l'article 12, bien qu'il viole, soit contraire, et/ou manque à ses obligations en vertu de la CDPH telles qu'exposées dans le Commentaire général 1.</w:t>
      </w:r>
    </w:p>
    <w:p w:rsidR="004E5816" w:rsidRDefault="007C144A">
      <w:pPr>
        <w:pStyle w:val="Heading2"/>
        <w:tabs>
          <w:tab w:val="left" w:pos="10805"/>
        </w:tabs>
        <w:spacing w:before="165"/>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3"/>
        </w:numPr>
        <w:tabs>
          <w:tab w:val="left" w:pos="1068"/>
        </w:tabs>
        <w:spacing w:before="107" w:line="247" w:lineRule="auto"/>
        <w:ind w:right="473" w:hanging="180"/>
      </w:pPr>
      <w:r>
        <w:t>Modifie, abroge et annule toute loi ou politique, et contrecarre toute pratique ou coutume dont l'objectif</w:t>
      </w:r>
      <w:r>
        <w:rPr>
          <w:spacing w:val="-5"/>
        </w:rPr>
        <w:t xml:space="preserve"> </w:t>
      </w:r>
      <w:r>
        <w:t>ou</w:t>
      </w:r>
      <w:r>
        <w:rPr>
          <w:spacing w:val="-4"/>
        </w:rPr>
        <w:t xml:space="preserve"> </w:t>
      </w:r>
      <w:r>
        <w:t>l'effet</w:t>
      </w:r>
      <w:r>
        <w:rPr>
          <w:spacing w:val="-4"/>
        </w:rPr>
        <w:t xml:space="preserve"> </w:t>
      </w:r>
      <w:r>
        <w:t>est</w:t>
      </w:r>
      <w:r>
        <w:rPr>
          <w:spacing w:val="-4"/>
        </w:rPr>
        <w:t xml:space="preserve"> </w:t>
      </w:r>
      <w:r>
        <w:t>de</w:t>
      </w:r>
      <w:r>
        <w:rPr>
          <w:spacing w:val="-4"/>
        </w:rPr>
        <w:t xml:space="preserve"> </w:t>
      </w:r>
      <w:r>
        <w:t>nier</w:t>
      </w:r>
      <w:r>
        <w:rPr>
          <w:spacing w:val="-5"/>
        </w:rPr>
        <w:t xml:space="preserve"> </w:t>
      </w:r>
      <w:r>
        <w:t>ou</w:t>
      </w:r>
      <w:r>
        <w:rPr>
          <w:spacing w:val="-4"/>
        </w:rPr>
        <w:t xml:space="preserve"> </w:t>
      </w:r>
      <w:r>
        <w:t>de</w:t>
      </w:r>
      <w:r>
        <w:rPr>
          <w:spacing w:val="-4"/>
        </w:rPr>
        <w:t xml:space="preserve"> </w:t>
      </w:r>
      <w:r>
        <w:t>diminuer</w:t>
      </w:r>
      <w:r>
        <w:rPr>
          <w:spacing w:val="-5"/>
        </w:rPr>
        <w:t xml:space="preserve"> </w:t>
      </w:r>
      <w:r>
        <w:t>la</w:t>
      </w:r>
      <w:r>
        <w:rPr>
          <w:spacing w:val="-4"/>
        </w:rPr>
        <w:t xml:space="preserve"> </w:t>
      </w:r>
      <w:r>
        <w:t>reconnaissance</w:t>
      </w:r>
      <w:r>
        <w:rPr>
          <w:spacing w:val="-3"/>
        </w:rPr>
        <w:t xml:space="preserve"> </w:t>
      </w:r>
      <w:r>
        <w:t>d'une</w:t>
      </w:r>
      <w:r>
        <w:rPr>
          <w:spacing w:val="-5"/>
        </w:rPr>
        <w:t xml:space="preserve"> </w:t>
      </w:r>
      <w:r>
        <w:t>personne</w:t>
      </w:r>
      <w:r>
        <w:rPr>
          <w:spacing w:val="-4"/>
        </w:rPr>
        <w:t xml:space="preserve"> </w:t>
      </w:r>
      <w:r>
        <w:t>handicapée</w:t>
      </w:r>
      <w:r>
        <w:rPr>
          <w:spacing w:val="-4"/>
        </w:rPr>
        <w:t xml:space="preserve"> </w:t>
      </w:r>
      <w:r>
        <w:t>en</w:t>
      </w:r>
      <w:r>
        <w:rPr>
          <w:spacing w:val="-5"/>
        </w:rPr>
        <w:t xml:space="preserve"> </w:t>
      </w:r>
      <w:r>
        <w:t>tant que personnalité</w:t>
      </w:r>
      <w:r>
        <w:rPr>
          <w:spacing w:val="-3"/>
        </w:rPr>
        <w:t xml:space="preserve"> </w:t>
      </w:r>
      <w:r>
        <w:t>juridique.</w:t>
      </w:r>
    </w:p>
    <w:p w:rsidR="004E5816" w:rsidRDefault="007C144A">
      <w:pPr>
        <w:pStyle w:val="ListParagraph"/>
        <w:numPr>
          <w:ilvl w:val="1"/>
          <w:numId w:val="13"/>
        </w:numPr>
        <w:tabs>
          <w:tab w:val="left" w:pos="1068"/>
        </w:tabs>
        <w:spacing w:before="138" w:line="247" w:lineRule="auto"/>
        <w:ind w:right="1370" w:hanging="180"/>
      </w:pPr>
      <w:r>
        <w:t>Applique les recommandations du rapport « Égalité, capacité et handicap dans les lois du Commonwealth » de</w:t>
      </w:r>
      <w:r>
        <w:rPr>
          <w:spacing w:val="-3"/>
        </w:rPr>
        <w:t xml:space="preserve"> </w:t>
      </w:r>
      <w:r>
        <w:t>2014.</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27" w:name="Accès_à_la_justice_(art.13)"/>
      <w:bookmarkStart w:id="28" w:name="_bookmark14"/>
      <w:bookmarkEnd w:id="27"/>
      <w:bookmarkEnd w:id="28"/>
      <w:r>
        <w:rPr>
          <w:rFonts w:ascii="Times New Roman" w:hAnsi="Times New Roman"/>
          <w:b w:val="0"/>
          <w:color w:val="FFFFFF"/>
          <w:spacing w:val="-60"/>
          <w:shd w:val="clear" w:color="auto" w:fill="B31D30"/>
        </w:rPr>
        <w:lastRenderedPageBreak/>
        <w:t xml:space="preserve"> </w:t>
      </w:r>
      <w:r>
        <w:rPr>
          <w:color w:val="FFFFFF"/>
          <w:spacing w:val="-3"/>
          <w:shd w:val="clear" w:color="auto" w:fill="B31D30"/>
        </w:rPr>
        <w:t xml:space="preserve">Accès </w:t>
      </w:r>
      <w:r>
        <w:rPr>
          <w:color w:val="FFFFFF"/>
          <w:shd w:val="clear" w:color="auto" w:fill="B31D30"/>
        </w:rPr>
        <w:t>à la justice</w:t>
      </w:r>
      <w:r>
        <w:rPr>
          <w:color w:val="FFFFFF"/>
          <w:spacing w:val="2"/>
          <w:shd w:val="clear" w:color="auto" w:fill="B31D30"/>
        </w:rPr>
        <w:t xml:space="preserve"> </w:t>
      </w:r>
      <w:r>
        <w:rPr>
          <w:color w:val="FFFFFF"/>
          <w:shd w:val="clear" w:color="auto" w:fill="B31D30"/>
        </w:rPr>
        <w:t>(art.13)</w:t>
      </w:r>
      <w:r>
        <w:rPr>
          <w:color w:val="FFFFFF"/>
          <w:shd w:val="clear" w:color="auto" w:fill="B31D30"/>
        </w:rPr>
        <w:tab/>
      </w:r>
    </w:p>
    <w:p w:rsidR="004E5816" w:rsidRDefault="007C144A">
      <w:pPr>
        <w:pStyle w:val="ListParagraph"/>
        <w:numPr>
          <w:ilvl w:val="0"/>
          <w:numId w:val="12"/>
        </w:numPr>
        <w:tabs>
          <w:tab w:val="left" w:pos="1059"/>
          <w:tab w:val="left" w:pos="1061"/>
        </w:tabs>
        <w:spacing w:before="161" w:line="247" w:lineRule="auto"/>
        <w:ind w:right="388" w:hanging="720"/>
        <w:rPr>
          <w:sz w:val="13"/>
        </w:rPr>
      </w:pPr>
      <w:r>
        <w:t>Il n'existe aucune données ventilées cohérentes sur le plan national sur le nombre de personnes handicapées dans le système de justice pénale, mais les données disponibles indiquent une surreprésentation significative, en particulier celle des personnes handicapées sur le plan cognitif et psychosocial.</w:t>
      </w:r>
      <w:r>
        <w:rPr>
          <w:position w:val="7"/>
          <w:sz w:val="13"/>
        </w:rPr>
        <w:t>114</w:t>
      </w:r>
    </w:p>
    <w:p w:rsidR="004E5816" w:rsidRDefault="007C144A">
      <w:pPr>
        <w:pStyle w:val="BodyText"/>
        <w:spacing w:before="98" w:line="247" w:lineRule="auto"/>
        <w:ind w:right="396"/>
        <w:rPr>
          <w:sz w:val="13"/>
        </w:rPr>
      </w:pPr>
      <w:r>
        <w:t>Les jeunes autochtones, en particulier ceux qui sont handicapés, sont surreprésentés dans le système de justice pour les jeunes, y compris dans la surveillance en détention (24 fois supérieur au taux pour les jeunes non autochtones), et dans la surveillance communautaire (17 fois supérieur au taux pour les jeunes non autochtones).</w:t>
      </w:r>
      <w:r>
        <w:rPr>
          <w:position w:val="7"/>
          <w:sz w:val="13"/>
        </w:rPr>
        <w:t>115</w:t>
      </w:r>
    </w:p>
    <w:p w:rsidR="004E5816" w:rsidRDefault="007C144A">
      <w:pPr>
        <w:pStyle w:val="BodyText"/>
        <w:spacing w:before="138" w:line="247" w:lineRule="auto"/>
        <w:ind w:right="533"/>
      </w:pPr>
      <w:r>
        <w:t>Les autochtones handicapés sont 14 fois plus susceptibles d'être emprisonnés par rapport au reste de la population.</w:t>
      </w:r>
      <w:r>
        <w:rPr>
          <w:position w:val="7"/>
          <w:sz w:val="13"/>
        </w:rPr>
        <w:t xml:space="preserve">116 </w:t>
      </w:r>
      <w:r>
        <w:t>50 % de la population carcérale présente des antécédents de handicap psychosocial,</w:t>
      </w:r>
      <w:r>
        <w:rPr>
          <w:position w:val="7"/>
          <w:sz w:val="13"/>
        </w:rPr>
        <w:t xml:space="preserve">117 </w:t>
      </w:r>
      <w:r>
        <w:t>près d'un tiers présentent un handicap,</w:t>
      </w:r>
      <w:r>
        <w:rPr>
          <w:position w:val="7"/>
          <w:sz w:val="13"/>
        </w:rPr>
        <w:t xml:space="preserve">118 </w:t>
      </w:r>
      <w:r>
        <w:t>et 25 %–30 % des prisonniers souffrent de déficience intellectuelle.</w:t>
      </w:r>
      <w:r>
        <w:rPr>
          <w:position w:val="7"/>
          <w:sz w:val="13"/>
        </w:rPr>
        <w:t xml:space="preserve">119 </w:t>
      </w:r>
      <w:r>
        <w:t>La population carcérale des femmes autochtones est celle qui augmente le plus rapidement. Une proportion notable souffre également de déficit cognitif et d'un</w:t>
      </w:r>
    </w:p>
    <w:p w:rsidR="004E5816" w:rsidRDefault="007C144A">
      <w:pPr>
        <w:pStyle w:val="BodyText"/>
        <w:spacing w:line="247" w:lineRule="auto"/>
        <w:rPr>
          <w:sz w:val="13"/>
        </w:rPr>
      </w:pPr>
      <w:r>
        <w:t>handicap psychosocial non diagnostiqué.</w:t>
      </w:r>
      <w:r>
        <w:rPr>
          <w:position w:val="7"/>
          <w:sz w:val="13"/>
        </w:rPr>
        <w:t xml:space="preserve">120 </w:t>
      </w:r>
      <w:r>
        <w:t>Des personnes handicapées sont emprisonnées car les options ou les voies alternatives à examiner par les tribunaux sont limitées.</w:t>
      </w:r>
      <w:r>
        <w:rPr>
          <w:position w:val="7"/>
          <w:sz w:val="13"/>
        </w:rPr>
        <w:t>121</w:t>
      </w:r>
    </w:p>
    <w:p w:rsidR="004E5816" w:rsidRDefault="007C144A">
      <w:pPr>
        <w:pStyle w:val="BodyText"/>
        <w:spacing w:before="136" w:line="247" w:lineRule="auto"/>
        <w:ind w:right="362" w:hanging="720"/>
        <w:rPr>
          <w:sz w:val="13"/>
        </w:rPr>
      </w:pPr>
      <w:r>
        <w:rPr>
          <w:spacing w:val="-20"/>
        </w:rPr>
        <w:t xml:space="preserve">15(a)(b)  </w:t>
      </w:r>
      <w:r>
        <w:t>Les personnes handicapées exposées au système de justice se heurtent à des obstacles de taille et sont nombreuses à trouver l'accès à la justice difficile, hostile et inefficace. Par conséquent, ils se trouvent souvent sans recours légal. Les personnes handicapées signalent que le système juridique et légal n'est pas adéquatement équipé pour les soutenir, et pensent qu'elles n'ont pas les mêmes opportunités de s'engager auprès du système de justice que les personnes non</w:t>
      </w:r>
      <w:r>
        <w:rPr>
          <w:spacing w:val="-43"/>
        </w:rPr>
        <w:t xml:space="preserve"> </w:t>
      </w:r>
      <w:r>
        <w:t>handicapées.</w:t>
      </w:r>
      <w:r>
        <w:rPr>
          <w:position w:val="7"/>
          <w:sz w:val="13"/>
        </w:rPr>
        <w:t>122</w:t>
      </w:r>
    </w:p>
    <w:p w:rsidR="004E5816" w:rsidRDefault="007C144A">
      <w:pPr>
        <w:pStyle w:val="BodyText"/>
        <w:spacing w:before="97" w:line="247" w:lineRule="auto"/>
        <w:ind w:right="533"/>
      </w:pPr>
      <w:r>
        <w:t>En raison d'attitudes discriminatoires, d'un manque de services et de programmes de soutien et d'une prestation minimale de modifications légales ou procédurales, les personnes handicapées sont souvent considérées comme non crédibles, incapables de témoigner, incapables de prendre des décisions juridiques ou de participer aux procédures judiciaires.</w:t>
      </w:r>
    </w:p>
    <w:p w:rsidR="004E5816" w:rsidRDefault="007C144A">
      <w:pPr>
        <w:pStyle w:val="BodyText"/>
        <w:tabs>
          <w:tab w:val="left" w:pos="1059"/>
        </w:tabs>
        <w:spacing w:before="138" w:line="247" w:lineRule="auto"/>
        <w:ind w:right="536" w:hanging="720"/>
        <w:rPr>
          <w:sz w:val="13"/>
        </w:rPr>
      </w:pPr>
      <w:r>
        <w:rPr>
          <w:spacing w:val="-12"/>
        </w:rPr>
        <w:t>15(c)</w:t>
      </w:r>
      <w:r>
        <w:rPr>
          <w:spacing w:val="-12"/>
        </w:rPr>
        <w:tab/>
      </w:r>
      <w:r>
        <w:t>Il n'existe aucune mesure cohérente sur le plan national visant à harmoniser la réglementation concernant la composition des jurys avec la CDPH. Les lois australiennes sont contradictoires, les personnes sourdes étant en particulier incapables de siéger à un jury en vertu de certaines lois étatiques et</w:t>
      </w:r>
      <w:r>
        <w:rPr>
          <w:spacing w:val="-3"/>
        </w:rPr>
        <w:t xml:space="preserve"> </w:t>
      </w:r>
      <w:r>
        <w:t>territoriales.</w:t>
      </w:r>
      <w:r>
        <w:rPr>
          <w:position w:val="7"/>
          <w:sz w:val="13"/>
        </w:rPr>
        <w:t>123</w:t>
      </w:r>
    </w:p>
    <w:p w:rsidR="004E5816" w:rsidRDefault="007C144A">
      <w:pPr>
        <w:pStyle w:val="BodyText"/>
        <w:tabs>
          <w:tab w:val="left" w:pos="1059"/>
        </w:tabs>
        <w:spacing w:before="97" w:line="247" w:lineRule="auto"/>
        <w:ind w:right="875" w:hanging="720"/>
        <w:rPr>
          <w:sz w:val="13"/>
        </w:rPr>
      </w:pPr>
      <w:r>
        <w:rPr>
          <w:spacing w:val="-12"/>
        </w:rPr>
        <w:t>15(d)</w:t>
      </w:r>
      <w:r>
        <w:rPr>
          <w:spacing w:val="-12"/>
        </w:rPr>
        <w:tab/>
      </w:r>
      <w:r>
        <w:t>En raison de leur incapacité à accéder à une justice efficace, de nombreuses personnes handicapées se trouvent sans protection et à risque de violence continue, ou plus susceptibles d'être</w:t>
      </w:r>
      <w:r>
        <w:rPr>
          <w:spacing w:val="-4"/>
        </w:rPr>
        <w:t xml:space="preserve"> </w:t>
      </w:r>
      <w:r>
        <w:t>emprisonnées</w:t>
      </w:r>
      <w:r>
        <w:rPr>
          <w:spacing w:val="-4"/>
        </w:rPr>
        <w:t xml:space="preserve"> </w:t>
      </w:r>
      <w:r>
        <w:t>et</w:t>
      </w:r>
      <w:r>
        <w:rPr>
          <w:spacing w:val="-4"/>
        </w:rPr>
        <w:t xml:space="preserve"> </w:t>
      </w:r>
      <w:r>
        <w:t>destinées</w:t>
      </w:r>
      <w:r>
        <w:rPr>
          <w:spacing w:val="-4"/>
        </w:rPr>
        <w:t xml:space="preserve"> </w:t>
      </w:r>
      <w:r>
        <w:t>à</w:t>
      </w:r>
      <w:r>
        <w:rPr>
          <w:spacing w:val="-4"/>
        </w:rPr>
        <w:t xml:space="preserve"> </w:t>
      </w:r>
      <w:r>
        <w:t>être</w:t>
      </w:r>
      <w:r>
        <w:rPr>
          <w:spacing w:val="-4"/>
        </w:rPr>
        <w:t xml:space="preserve"> </w:t>
      </w:r>
      <w:r>
        <w:t>en</w:t>
      </w:r>
      <w:r>
        <w:rPr>
          <w:spacing w:val="-4"/>
        </w:rPr>
        <w:t xml:space="preserve"> </w:t>
      </w:r>
      <w:r>
        <w:t>contact</w:t>
      </w:r>
      <w:r>
        <w:rPr>
          <w:spacing w:val="-3"/>
        </w:rPr>
        <w:t xml:space="preserve"> </w:t>
      </w:r>
      <w:r>
        <w:t>répété</w:t>
      </w:r>
      <w:r>
        <w:rPr>
          <w:spacing w:val="-3"/>
        </w:rPr>
        <w:t xml:space="preserve"> </w:t>
      </w:r>
      <w:r>
        <w:t>avec</w:t>
      </w:r>
      <w:r>
        <w:rPr>
          <w:spacing w:val="-4"/>
        </w:rPr>
        <w:t xml:space="preserve"> </w:t>
      </w:r>
      <w:r>
        <w:t>le</w:t>
      </w:r>
      <w:r>
        <w:rPr>
          <w:spacing w:val="-3"/>
        </w:rPr>
        <w:t xml:space="preserve"> </w:t>
      </w:r>
      <w:r>
        <w:t>système</w:t>
      </w:r>
      <w:r>
        <w:rPr>
          <w:spacing w:val="-3"/>
        </w:rPr>
        <w:t xml:space="preserve"> </w:t>
      </w:r>
      <w:r>
        <w:t>de</w:t>
      </w:r>
      <w:r>
        <w:rPr>
          <w:spacing w:val="-4"/>
        </w:rPr>
        <w:t xml:space="preserve"> </w:t>
      </w:r>
      <w:r>
        <w:t>justice</w:t>
      </w:r>
      <w:r>
        <w:rPr>
          <w:spacing w:val="-4"/>
        </w:rPr>
        <w:t xml:space="preserve"> </w:t>
      </w:r>
      <w:r>
        <w:t>pénal.</w:t>
      </w:r>
      <w:r>
        <w:rPr>
          <w:position w:val="7"/>
          <w:sz w:val="13"/>
        </w:rPr>
        <w:t>124</w:t>
      </w:r>
    </w:p>
    <w:p w:rsidR="004E5816" w:rsidRDefault="007C144A">
      <w:pPr>
        <w:pStyle w:val="BodyText"/>
        <w:tabs>
          <w:tab w:val="left" w:pos="1059"/>
        </w:tabs>
        <w:spacing w:before="99" w:line="247" w:lineRule="auto"/>
        <w:ind w:right="505" w:hanging="720"/>
      </w:pPr>
      <w:r>
        <w:rPr>
          <w:spacing w:val="-12"/>
        </w:rPr>
        <w:t>15(e)</w:t>
      </w:r>
      <w:r>
        <w:rPr>
          <w:spacing w:val="-12"/>
        </w:rPr>
        <w:tab/>
      </w:r>
      <w:r>
        <w:t xml:space="preserve">Le rapport de </w:t>
      </w:r>
      <w:r>
        <w:rPr>
          <w:i/>
        </w:rPr>
        <w:t>l'Enquête nationale sur le taux d'incarcération des personnes autochtones</w:t>
      </w:r>
      <w:r>
        <w:rPr>
          <w:position w:val="7"/>
          <w:sz w:val="13"/>
        </w:rPr>
        <w:t xml:space="preserve">125 </w:t>
      </w:r>
      <w:r>
        <w:t xml:space="preserve">de 2017 a recommandé, que les gouvernements des États, des </w:t>
      </w:r>
      <w:r>
        <w:rPr>
          <w:spacing w:val="-4"/>
        </w:rPr>
        <w:t xml:space="preserve">Territoires </w:t>
      </w:r>
      <w:r>
        <w:t>et du Commonwealth soutiennent la mise en place d'un organisme indépendant de réinvestissement dans la justice ; l'établissement de tribunaux spécialisés chargés de déterminer la peine des personnes indigènes ; et</w:t>
      </w:r>
      <w:r>
        <w:rPr>
          <w:spacing w:val="-5"/>
        </w:rPr>
        <w:t xml:space="preserve"> </w:t>
      </w:r>
      <w:r>
        <w:t>l'établissement</w:t>
      </w:r>
      <w:r>
        <w:rPr>
          <w:spacing w:val="-4"/>
        </w:rPr>
        <w:t xml:space="preserve"> </w:t>
      </w:r>
      <w:r>
        <w:t>d'une</w:t>
      </w:r>
      <w:r>
        <w:rPr>
          <w:spacing w:val="-4"/>
        </w:rPr>
        <w:t xml:space="preserve"> </w:t>
      </w:r>
      <w:r>
        <w:t>enquête</w:t>
      </w:r>
      <w:r>
        <w:rPr>
          <w:spacing w:val="-5"/>
        </w:rPr>
        <w:t xml:space="preserve"> </w:t>
      </w:r>
      <w:r>
        <w:t>nationale</w:t>
      </w:r>
      <w:r>
        <w:rPr>
          <w:spacing w:val="-4"/>
        </w:rPr>
        <w:t xml:space="preserve"> </w:t>
      </w:r>
      <w:r>
        <w:t>sur</w:t>
      </w:r>
      <w:r>
        <w:rPr>
          <w:spacing w:val="-3"/>
        </w:rPr>
        <w:t xml:space="preserve"> </w:t>
      </w:r>
      <w:r>
        <w:t>les</w:t>
      </w:r>
      <w:r>
        <w:rPr>
          <w:spacing w:val="-4"/>
        </w:rPr>
        <w:t xml:space="preserve"> </w:t>
      </w:r>
      <w:r>
        <w:t>lois</w:t>
      </w:r>
      <w:r>
        <w:rPr>
          <w:spacing w:val="-5"/>
        </w:rPr>
        <w:t xml:space="preserve"> </w:t>
      </w:r>
      <w:r>
        <w:t>et</w:t>
      </w:r>
      <w:r>
        <w:rPr>
          <w:spacing w:val="-4"/>
        </w:rPr>
        <w:t xml:space="preserve"> </w:t>
      </w:r>
      <w:r>
        <w:t>processus</w:t>
      </w:r>
      <w:r>
        <w:rPr>
          <w:spacing w:val="-4"/>
        </w:rPr>
        <w:t xml:space="preserve"> </w:t>
      </w:r>
      <w:r>
        <w:t>de</w:t>
      </w:r>
      <w:r>
        <w:rPr>
          <w:spacing w:val="-5"/>
        </w:rPr>
        <w:t xml:space="preserve"> </w:t>
      </w:r>
      <w:r>
        <w:t>protection</w:t>
      </w:r>
      <w:r>
        <w:rPr>
          <w:spacing w:val="-4"/>
        </w:rPr>
        <w:t xml:space="preserve"> </w:t>
      </w:r>
      <w:r>
        <w:t>de</w:t>
      </w:r>
      <w:r>
        <w:rPr>
          <w:spacing w:val="-4"/>
        </w:rPr>
        <w:t xml:space="preserve"> </w:t>
      </w:r>
      <w:r>
        <w:t>l'enfant</w:t>
      </w:r>
      <w:r>
        <w:rPr>
          <w:spacing w:val="-4"/>
        </w:rPr>
        <w:t xml:space="preserve"> </w:t>
      </w:r>
      <w:r>
        <w:t>qui</w:t>
      </w:r>
    </w:p>
    <w:p w:rsidR="004E5816" w:rsidRDefault="007C144A">
      <w:pPr>
        <w:pStyle w:val="BodyText"/>
        <w:spacing w:line="250" w:lineRule="exact"/>
      </w:pPr>
      <w:r>
        <w:t>affectent les enfants autochtones. Le gouvernement australien n'a pas encore répondu à ce rapport.</w:t>
      </w:r>
    </w:p>
    <w:p w:rsidR="004E5816" w:rsidRDefault="007C144A">
      <w:pPr>
        <w:pStyle w:val="Heading2"/>
        <w:tabs>
          <w:tab w:val="left" w:pos="10805"/>
        </w:tabs>
        <w:spacing w:before="17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2"/>
        </w:numPr>
        <w:tabs>
          <w:tab w:val="left" w:pos="1068"/>
        </w:tabs>
        <w:spacing w:before="107" w:line="247" w:lineRule="auto"/>
        <w:ind w:right="442" w:hanging="180"/>
      </w:pPr>
      <w:r>
        <w:t xml:space="preserve">En consultation avec des personnes handicapées par le biais de leurs organisations représentatives, </w:t>
      </w:r>
      <w:r>
        <w:rPr>
          <w:spacing w:val="-4"/>
        </w:rPr>
        <w:t xml:space="preserve">coordonne </w:t>
      </w:r>
      <w:r>
        <w:t xml:space="preserve">le </w:t>
      </w:r>
      <w:r>
        <w:rPr>
          <w:spacing w:val="-4"/>
        </w:rPr>
        <w:t xml:space="preserve">développement </w:t>
      </w:r>
      <w:r>
        <w:t xml:space="preserve">de </w:t>
      </w:r>
      <w:r>
        <w:rPr>
          <w:spacing w:val="-4"/>
        </w:rPr>
        <w:t xml:space="preserve">Stratégies </w:t>
      </w:r>
      <w:r>
        <w:t xml:space="preserve">de </w:t>
      </w:r>
      <w:r>
        <w:rPr>
          <w:spacing w:val="-4"/>
        </w:rPr>
        <w:t xml:space="preserve">justice </w:t>
      </w:r>
      <w:r>
        <w:t xml:space="preserve">en </w:t>
      </w:r>
      <w:r>
        <w:rPr>
          <w:spacing w:val="-4"/>
        </w:rPr>
        <w:t xml:space="preserve">matière </w:t>
      </w:r>
      <w:r>
        <w:t xml:space="preserve">de </w:t>
      </w:r>
      <w:r>
        <w:rPr>
          <w:spacing w:val="-4"/>
        </w:rPr>
        <w:t xml:space="preserve">handicap cohérentes </w:t>
      </w:r>
      <w:r>
        <w:rPr>
          <w:spacing w:val="-3"/>
        </w:rPr>
        <w:t xml:space="preserve">sur </w:t>
      </w:r>
      <w:r>
        <w:t xml:space="preserve">le </w:t>
      </w:r>
      <w:r>
        <w:rPr>
          <w:spacing w:val="-3"/>
        </w:rPr>
        <w:t xml:space="preserve">plan </w:t>
      </w:r>
      <w:r>
        <w:rPr>
          <w:spacing w:val="-4"/>
        </w:rPr>
        <w:t xml:space="preserve">national </w:t>
      </w:r>
      <w:r>
        <w:t xml:space="preserve">à </w:t>
      </w:r>
      <w:r>
        <w:rPr>
          <w:spacing w:val="-4"/>
        </w:rPr>
        <w:t xml:space="preserve">travers </w:t>
      </w:r>
      <w:r>
        <w:rPr>
          <w:spacing w:val="-3"/>
        </w:rPr>
        <w:t xml:space="preserve">les </w:t>
      </w:r>
      <w:r>
        <w:rPr>
          <w:spacing w:val="-4"/>
        </w:rPr>
        <w:t xml:space="preserve">gouvernements garantissant </w:t>
      </w:r>
      <w:r>
        <w:rPr>
          <w:spacing w:val="-3"/>
        </w:rPr>
        <w:t xml:space="preserve">que les </w:t>
      </w:r>
      <w:r>
        <w:rPr>
          <w:spacing w:val="-4"/>
        </w:rPr>
        <w:t xml:space="preserve">personnes handicapées soient soutenues </w:t>
      </w:r>
      <w:r>
        <w:rPr>
          <w:spacing w:val="-3"/>
        </w:rPr>
        <w:t xml:space="preserve">pour </w:t>
      </w:r>
      <w:r>
        <w:rPr>
          <w:spacing w:val="-4"/>
        </w:rPr>
        <w:t xml:space="preserve">accéder </w:t>
      </w:r>
      <w:r>
        <w:rPr>
          <w:spacing w:val="-3"/>
        </w:rPr>
        <w:t xml:space="preserve">aux </w:t>
      </w:r>
      <w:r>
        <w:rPr>
          <w:spacing w:val="-4"/>
        </w:rPr>
        <w:t xml:space="preserve">mêmes protections légales </w:t>
      </w:r>
      <w:r>
        <w:t xml:space="preserve">et </w:t>
      </w:r>
      <w:r>
        <w:rPr>
          <w:spacing w:val="-4"/>
        </w:rPr>
        <w:t xml:space="preserve">recours </w:t>
      </w:r>
      <w:r>
        <w:rPr>
          <w:spacing w:val="-3"/>
        </w:rPr>
        <w:t xml:space="preserve">que </w:t>
      </w:r>
      <w:r>
        <w:t xml:space="preserve">le </w:t>
      </w:r>
      <w:r>
        <w:rPr>
          <w:spacing w:val="-4"/>
        </w:rPr>
        <w:t xml:space="preserve">reste de </w:t>
      </w:r>
      <w:r>
        <w:t>la</w:t>
      </w:r>
      <w:r>
        <w:rPr>
          <w:spacing w:val="-8"/>
        </w:rPr>
        <w:t xml:space="preserve"> </w:t>
      </w:r>
      <w:r>
        <w:rPr>
          <w:spacing w:val="-4"/>
        </w:rPr>
        <w:t>communauté.</w:t>
      </w:r>
    </w:p>
    <w:p w:rsidR="004E5816" w:rsidRDefault="007C144A">
      <w:pPr>
        <w:pStyle w:val="ListParagraph"/>
        <w:numPr>
          <w:ilvl w:val="1"/>
          <w:numId w:val="12"/>
        </w:numPr>
        <w:tabs>
          <w:tab w:val="left" w:pos="1068"/>
        </w:tabs>
        <w:spacing w:before="137" w:line="247" w:lineRule="auto"/>
        <w:ind w:right="549" w:hanging="180"/>
      </w:pPr>
      <w:r>
        <w:t>Mette en œuvre des programmes et des mécanismes diversionnaires culturellement adaptés et sexospécifiques et des options de détermination de la peine au niveau communautaire, intégrés à des dispositifs de soutien aux personnes handicapées flexibles et à des programmes de soutien social dans le but d'éviter que les adultes handicapés ne rencontrent ou n'entrent dans le système de justice</w:t>
      </w:r>
      <w:r>
        <w:rPr>
          <w:spacing w:val="-3"/>
        </w:rPr>
        <w:t xml:space="preserve"> </w:t>
      </w:r>
      <w:r>
        <w:t>pénal.</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ListParagraph"/>
        <w:numPr>
          <w:ilvl w:val="1"/>
          <w:numId w:val="12"/>
        </w:numPr>
        <w:tabs>
          <w:tab w:val="left" w:pos="1068"/>
        </w:tabs>
        <w:spacing w:before="76" w:line="247" w:lineRule="auto"/>
        <w:ind w:right="491" w:hanging="180"/>
      </w:pPr>
      <w:r>
        <w:rPr>
          <w:spacing w:val="-3"/>
        </w:rPr>
        <w:lastRenderedPageBreak/>
        <w:t xml:space="preserve">Veille </w:t>
      </w:r>
      <w:r>
        <w:t>à ce que des modules sur le travail avec les personnes handicapées soient incorporés à des programmes de formation obligatoires pour la police, les agents pénitentiaires, les avocats, les officiers de justice et le personnel des</w:t>
      </w:r>
      <w:r>
        <w:rPr>
          <w:spacing w:val="-10"/>
        </w:rPr>
        <w:t xml:space="preserve"> </w:t>
      </w:r>
      <w:r>
        <w:t>tribunaux.</w:t>
      </w:r>
    </w:p>
    <w:p w:rsidR="004E5816" w:rsidRDefault="007C144A">
      <w:pPr>
        <w:pStyle w:val="ListParagraph"/>
        <w:numPr>
          <w:ilvl w:val="1"/>
          <w:numId w:val="12"/>
        </w:numPr>
        <w:tabs>
          <w:tab w:val="left" w:pos="1068"/>
        </w:tabs>
        <w:spacing w:before="138" w:line="247" w:lineRule="auto"/>
        <w:ind w:right="1097" w:hanging="180"/>
      </w:pPr>
      <w:r>
        <w:t>S'attaque à la surreprésentation des jeunes autochtones dans le système de justice pour les jeunes.</w:t>
      </w:r>
    </w:p>
    <w:p w:rsidR="004E5816" w:rsidRDefault="007C144A">
      <w:pPr>
        <w:pStyle w:val="ListParagraph"/>
        <w:numPr>
          <w:ilvl w:val="1"/>
          <w:numId w:val="12"/>
        </w:numPr>
        <w:tabs>
          <w:tab w:val="left" w:pos="1068"/>
        </w:tabs>
        <w:spacing w:before="139" w:line="247" w:lineRule="auto"/>
        <w:ind w:right="773" w:hanging="180"/>
      </w:pPr>
      <w:r>
        <w:t>Applique les recommandations de l'</w:t>
      </w:r>
      <w:r>
        <w:rPr>
          <w:i/>
        </w:rPr>
        <w:t>Enquête nationale sur le taux d'incarcération des personnes autochtones</w:t>
      </w:r>
      <w:r>
        <w:t>.</w:t>
      </w:r>
    </w:p>
    <w:p w:rsidR="004E5816" w:rsidRDefault="004E5816">
      <w:pPr>
        <w:spacing w:line="247" w:lineRule="auto"/>
        <w:sectPr w:rsidR="004E5816">
          <w:pgSz w:w="11910" w:h="16840"/>
          <w:pgMar w:top="580" w:right="380" w:bottom="540" w:left="380" w:header="0" w:footer="343" w:gutter="0"/>
          <w:cols w:space="720"/>
        </w:sectPr>
      </w:pPr>
    </w:p>
    <w:p w:rsidR="004E5816" w:rsidRDefault="007C144A">
      <w:pPr>
        <w:pStyle w:val="Heading1"/>
        <w:tabs>
          <w:tab w:val="left" w:pos="10805"/>
        </w:tabs>
      </w:pPr>
      <w:bookmarkStart w:id="29" w:name="Liberté_et_sécurité_de_la_personne_(art."/>
      <w:bookmarkStart w:id="30" w:name="_bookmark15"/>
      <w:bookmarkEnd w:id="29"/>
      <w:bookmarkEnd w:id="30"/>
      <w:r>
        <w:rPr>
          <w:rFonts w:ascii="Times New Roman" w:hAnsi="Times New Roman"/>
          <w:b w:val="0"/>
          <w:color w:val="FFFFFF"/>
          <w:spacing w:val="-60"/>
          <w:shd w:val="clear" w:color="auto" w:fill="B31D30"/>
        </w:rPr>
        <w:lastRenderedPageBreak/>
        <w:t xml:space="preserve"> </w:t>
      </w:r>
      <w:r>
        <w:rPr>
          <w:color w:val="FFFFFF"/>
          <w:shd w:val="clear" w:color="auto" w:fill="B31D30"/>
        </w:rPr>
        <w:t>Liberté et sécurité de la personne</w:t>
      </w:r>
      <w:r>
        <w:rPr>
          <w:color w:val="FFFFFF"/>
          <w:spacing w:val="-16"/>
          <w:shd w:val="clear" w:color="auto" w:fill="B31D30"/>
        </w:rPr>
        <w:t xml:space="preserve"> </w:t>
      </w:r>
      <w:r>
        <w:rPr>
          <w:color w:val="FFFFFF"/>
          <w:shd w:val="clear" w:color="auto" w:fill="B31D30"/>
        </w:rPr>
        <w:t>(art.14)</w:t>
      </w:r>
      <w:r>
        <w:rPr>
          <w:color w:val="FFFFFF"/>
          <w:shd w:val="clear" w:color="auto" w:fill="B31D30"/>
        </w:rPr>
        <w:tab/>
      </w:r>
    </w:p>
    <w:p w:rsidR="004E5816" w:rsidRDefault="007C144A">
      <w:pPr>
        <w:pStyle w:val="ListParagraph"/>
        <w:numPr>
          <w:ilvl w:val="0"/>
          <w:numId w:val="11"/>
        </w:numPr>
        <w:tabs>
          <w:tab w:val="left" w:pos="1119"/>
          <w:tab w:val="left" w:pos="1120"/>
        </w:tabs>
        <w:spacing w:before="161" w:line="247" w:lineRule="auto"/>
        <w:ind w:right="464"/>
        <w:rPr>
          <w:sz w:val="13"/>
        </w:rPr>
      </w:pPr>
      <w:r>
        <w:t>Des problèmes significatifs demeurent au niveau des cadres législatifs, de politique et de pratique, ayant pour conséquence la détention arbitraire et le traitement forcé de personnes handicapées, ce que subissent disproportionnellement les autochtones handicapés, les personnes handicapées mentales et les personnes souffrant d'un handicap</w:t>
      </w:r>
      <w:r>
        <w:rPr>
          <w:spacing w:val="-11"/>
        </w:rPr>
        <w:t xml:space="preserve"> </w:t>
      </w:r>
      <w:r>
        <w:t>psychosocial.</w:t>
      </w:r>
      <w:r>
        <w:rPr>
          <w:position w:val="7"/>
          <w:sz w:val="13"/>
        </w:rPr>
        <w:t>126</w:t>
      </w:r>
    </w:p>
    <w:p w:rsidR="004E5816" w:rsidRDefault="007C144A">
      <w:pPr>
        <w:pStyle w:val="BodyText"/>
        <w:tabs>
          <w:tab w:val="left" w:pos="1119"/>
        </w:tabs>
        <w:spacing w:before="138" w:line="247" w:lineRule="auto"/>
        <w:ind w:left="1120" w:right="562" w:hanging="780"/>
      </w:pPr>
      <w:r>
        <w:rPr>
          <w:spacing w:val="-12"/>
        </w:rPr>
        <w:t>16(a)</w:t>
      </w:r>
      <w:r>
        <w:rPr>
          <w:spacing w:val="-12"/>
        </w:rPr>
        <w:tab/>
      </w:r>
      <w:r>
        <w:t>Au moins 100 personnes sont détenues sans être condamnées en Australie, dans des prisons, des unités psychiatriques et des services de détention médico-légale en vertu de la législation sur la déficience mentale.</w:t>
      </w:r>
      <w:r>
        <w:rPr>
          <w:position w:val="7"/>
          <w:sz w:val="13"/>
        </w:rPr>
        <w:t xml:space="preserve">127 </w:t>
      </w:r>
      <w:r>
        <w:t>Ces personnes sont en majorité autochtones, souffrent de</w:t>
      </w:r>
      <w:r>
        <w:rPr>
          <w:spacing w:val="-31"/>
        </w:rPr>
        <w:t xml:space="preserve"> </w:t>
      </w:r>
      <w:r>
        <w:t>déficience</w:t>
      </w:r>
    </w:p>
    <w:p w:rsidR="004E5816" w:rsidRDefault="007C144A">
      <w:pPr>
        <w:pStyle w:val="BodyText"/>
        <w:spacing w:line="251" w:lineRule="exact"/>
        <w:ind w:left="1120"/>
        <w:rPr>
          <w:sz w:val="13"/>
        </w:rPr>
      </w:pPr>
      <w:r>
        <w:t>cognitive et/ou psychosociale, de difficultés de communication culturelles et/ou de perte auditive.</w:t>
      </w:r>
      <w:r>
        <w:rPr>
          <w:position w:val="7"/>
          <w:sz w:val="13"/>
        </w:rPr>
        <w:t>128</w:t>
      </w:r>
    </w:p>
    <w:p w:rsidR="004E5816" w:rsidRDefault="007C144A">
      <w:pPr>
        <w:pStyle w:val="BodyText"/>
        <w:spacing w:before="107" w:line="247" w:lineRule="auto"/>
        <w:ind w:left="1120" w:right="582" w:hanging="1"/>
      </w:pPr>
      <w:r>
        <w:t>Lors de l'Examen périodique universel (EPU) 2016</w:t>
      </w:r>
      <w:r>
        <w:rPr>
          <w:position w:val="7"/>
          <w:sz w:val="13"/>
        </w:rPr>
        <w:t xml:space="preserve">129 </w:t>
      </w:r>
      <w:r>
        <w:t>l'Australie a pris l'engagement volontaire</w:t>
      </w:r>
      <w:r>
        <w:rPr>
          <w:position w:val="7"/>
          <w:sz w:val="13"/>
        </w:rPr>
        <w:t xml:space="preserve">130 </w:t>
      </w:r>
      <w:r>
        <w:t>d'améliorer la façon dont le système de justice pénal traite les personnes souffrant d'un handicap cognitif qui sont dans l'incapacité de se défendre ou déclarés non coupables pour cause</w:t>
      </w:r>
    </w:p>
    <w:p w:rsidR="004E5816" w:rsidRDefault="007C144A">
      <w:pPr>
        <w:spacing w:line="247" w:lineRule="auto"/>
        <w:ind w:left="1120" w:right="360"/>
      </w:pPr>
      <w:r>
        <w:t>de déficience mentale. En 2016, les gouvernements australiens</w:t>
      </w:r>
      <w:r>
        <w:rPr>
          <w:position w:val="7"/>
          <w:sz w:val="13"/>
        </w:rPr>
        <w:t xml:space="preserve">131 </w:t>
      </w:r>
      <w:r>
        <w:t xml:space="preserve">ont présenté </w:t>
      </w:r>
      <w:r>
        <w:rPr>
          <w:i/>
        </w:rPr>
        <w:t xml:space="preserve">le Projet de Déclaration de principes nationale relative aux personnes dans l'incapacité de se défendre ou déclarées non coupables pour cause de déficience cognitive ou mentale. </w:t>
      </w:r>
      <w:r>
        <w:t>Et pourtant, trois ans plus tard, ces principes n'ont pas encore été examinés, approuvés ou appliqués.</w:t>
      </w:r>
    </w:p>
    <w:p w:rsidR="004E5816" w:rsidRDefault="007C144A">
      <w:pPr>
        <w:pStyle w:val="BodyText"/>
        <w:spacing w:before="136" w:line="247" w:lineRule="auto"/>
        <w:ind w:left="1120" w:right="360" w:hanging="780"/>
        <w:rPr>
          <w:sz w:val="13"/>
        </w:rPr>
      </w:pPr>
      <w:r>
        <w:t>16(b)(c) Les Déclarations interprétatives de l'Australie aux Articles 12 et 17 de la CDPH permettent la continuation des lois de tutelle et de santé mentale qui privent les personnes de liberté pour cause de handicap et les soumettent à des interventions médicales forcées, tant dans les institutions que dans la communauté. Bien que ces lois aient fait l'objet d'examens et de modifications, aucune mesure n'a été prise pour mettre fin à l'internement involontaire sur la base d'un handicap ou aux interventions médicales forcées. Par conséquent, de nombreuses personnes souffrant de handicap intellectuel, cognitif et psychosocial subissent des violations graves de leurs droits humains.</w:t>
      </w:r>
      <w:r>
        <w:rPr>
          <w:position w:val="7"/>
          <w:sz w:val="13"/>
        </w:rPr>
        <w:t>132</w:t>
      </w:r>
    </w:p>
    <w:p w:rsidR="004E5816" w:rsidRDefault="007C144A">
      <w:pPr>
        <w:pStyle w:val="ListParagraph"/>
        <w:numPr>
          <w:ilvl w:val="0"/>
          <w:numId w:val="11"/>
        </w:numPr>
        <w:tabs>
          <w:tab w:val="left" w:pos="1119"/>
          <w:tab w:val="left" w:pos="1120"/>
        </w:tabs>
        <w:spacing w:before="96" w:line="247" w:lineRule="auto"/>
        <w:ind w:right="909"/>
      </w:pPr>
      <w:r>
        <w:t xml:space="preserve">Le Sénat australien a présenté son </w:t>
      </w:r>
      <w:r>
        <w:rPr>
          <w:i/>
        </w:rPr>
        <w:t xml:space="preserve">Rapport d'enquête sur la détention indéfinie de personnes souffrant de déficience cognitive et psychiatrique </w:t>
      </w:r>
      <w:r>
        <w:t>en Australie en 2016.</w:t>
      </w:r>
      <w:r>
        <w:rPr>
          <w:position w:val="7"/>
          <w:sz w:val="13"/>
        </w:rPr>
        <w:t xml:space="preserve">133 </w:t>
      </w:r>
      <w:r>
        <w:t>Le gouvernement australien n'a pas encore répondu à ce</w:t>
      </w:r>
      <w:r>
        <w:rPr>
          <w:spacing w:val="-7"/>
        </w:rPr>
        <w:t xml:space="preserve"> </w:t>
      </w:r>
      <w:r>
        <w:t>rapport.</w:t>
      </w:r>
    </w:p>
    <w:p w:rsidR="004E5816" w:rsidRDefault="007C144A">
      <w:pPr>
        <w:pStyle w:val="Heading2"/>
        <w:tabs>
          <w:tab w:val="left" w:pos="10805"/>
        </w:tabs>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1"/>
        </w:numPr>
        <w:tabs>
          <w:tab w:val="left" w:pos="1068"/>
        </w:tabs>
        <w:spacing w:before="107" w:line="247" w:lineRule="auto"/>
        <w:ind w:right="511" w:hanging="180"/>
      </w:pPr>
      <w:r>
        <w:t>Mette fin de toute urgence à l'utilisation injustifiée de prisons pour la prise en charge de personnes handicapées non</w:t>
      </w:r>
      <w:r>
        <w:rPr>
          <w:spacing w:val="-3"/>
        </w:rPr>
        <w:t xml:space="preserve"> </w:t>
      </w:r>
      <w:r>
        <w:t>condamnées.</w:t>
      </w:r>
    </w:p>
    <w:p w:rsidR="004E5816" w:rsidRDefault="007C144A">
      <w:pPr>
        <w:pStyle w:val="ListParagraph"/>
        <w:numPr>
          <w:ilvl w:val="1"/>
          <w:numId w:val="11"/>
        </w:numPr>
        <w:tabs>
          <w:tab w:val="left" w:pos="1068"/>
        </w:tabs>
        <w:spacing w:before="139" w:line="247" w:lineRule="auto"/>
        <w:ind w:right="395" w:hanging="180"/>
      </w:pPr>
      <w:r>
        <w:t xml:space="preserve">Se concerte avec les personnes handicapées au sujet du </w:t>
      </w:r>
      <w:r>
        <w:rPr>
          <w:i/>
        </w:rPr>
        <w:t xml:space="preserve">Projet de Déclaration de principes nationale relative aux personnes dans l'incapacité de se défendre ou déclarées non coupables pour cause de déficience cognitive ou mentale </w:t>
      </w:r>
      <w:r>
        <w:t>et au sujet d'autres mesures ciblant la détention indéfinie de personnes handicapées non</w:t>
      </w:r>
      <w:r>
        <w:rPr>
          <w:spacing w:val="-5"/>
        </w:rPr>
        <w:t xml:space="preserve"> </w:t>
      </w:r>
      <w:r>
        <w:t>condamnées.</w:t>
      </w:r>
    </w:p>
    <w:p w:rsidR="004E5816" w:rsidRDefault="007C144A">
      <w:pPr>
        <w:pStyle w:val="ListParagraph"/>
        <w:numPr>
          <w:ilvl w:val="1"/>
          <w:numId w:val="11"/>
        </w:numPr>
        <w:tabs>
          <w:tab w:val="left" w:pos="1068"/>
        </w:tabs>
        <w:spacing w:before="137" w:line="247" w:lineRule="auto"/>
        <w:ind w:right="654" w:hanging="180"/>
      </w:pPr>
      <w:r>
        <w:t xml:space="preserve">Applique les recommandations du </w:t>
      </w:r>
      <w:r>
        <w:rPr>
          <w:i/>
        </w:rPr>
        <w:t xml:space="preserve">Rapport d'enquête </w:t>
      </w:r>
      <w:r>
        <w:t xml:space="preserve">2016 du Sénat </w:t>
      </w:r>
      <w:r>
        <w:rPr>
          <w:i/>
        </w:rPr>
        <w:t xml:space="preserve">sur la détention indéfinie de personnes souffrant de déficience cognitive et psychiatrique </w:t>
      </w:r>
      <w:r>
        <w:t>en</w:t>
      </w:r>
      <w:r>
        <w:rPr>
          <w:spacing w:val="-22"/>
        </w:rPr>
        <w:t xml:space="preserve"> </w:t>
      </w:r>
      <w:r>
        <w:t>Australie.</w:t>
      </w:r>
    </w:p>
    <w:p w:rsidR="004E5816" w:rsidRDefault="007C144A">
      <w:pPr>
        <w:pStyle w:val="ListParagraph"/>
        <w:numPr>
          <w:ilvl w:val="1"/>
          <w:numId w:val="11"/>
        </w:numPr>
        <w:tabs>
          <w:tab w:val="left" w:pos="1068"/>
        </w:tabs>
        <w:spacing w:before="139" w:line="247" w:lineRule="auto"/>
        <w:ind w:right="352" w:hanging="180"/>
      </w:pPr>
      <w:r>
        <w:t>Modifie, abroge et annule toute loi ou politique, et contrecarre toute pratique ou coutume validant la privation de liberté pour cause de handicap et les interventions médicales forcées sur les personnes handicapées.</w:t>
      </w:r>
    </w:p>
    <w:p w:rsidR="004E5816" w:rsidRDefault="007C144A">
      <w:pPr>
        <w:pStyle w:val="ListParagraph"/>
        <w:numPr>
          <w:ilvl w:val="1"/>
          <w:numId w:val="11"/>
        </w:numPr>
        <w:tabs>
          <w:tab w:val="left" w:pos="1068"/>
        </w:tabs>
        <w:spacing w:before="138" w:line="247" w:lineRule="auto"/>
        <w:ind w:right="792" w:hanging="180"/>
      </w:pPr>
      <w:r>
        <w:rPr>
          <w:spacing w:val="-3"/>
        </w:rPr>
        <w:t xml:space="preserve">Veille </w:t>
      </w:r>
      <w:r>
        <w:t>à ce que les cadres législatifs, administratifs et politiques qui privent les personnes handicapées</w:t>
      </w:r>
      <w:r>
        <w:rPr>
          <w:spacing w:val="-4"/>
        </w:rPr>
        <w:t xml:space="preserve"> </w:t>
      </w:r>
      <w:r>
        <w:t>de</w:t>
      </w:r>
      <w:r>
        <w:rPr>
          <w:spacing w:val="-4"/>
        </w:rPr>
        <w:t xml:space="preserve"> </w:t>
      </w:r>
      <w:r>
        <w:t>leur</w:t>
      </w:r>
      <w:r>
        <w:rPr>
          <w:spacing w:val="-4"/>
        </w:rPr>
        <w:t xml:space="preserve"> </w:t>
      </w:r>
      <w:r>
        <w:t>liberté</w:t>
      </w:r>
      <w:r>
        <w:rPr>
          <w:spacing w:val="-4"/>
        </w:rPr>
        <w:t xml:space="preserve"> </w:t>
      </w:r>
      <w:r>
        <w:t>et</w:t>
      </w:r>
      <w:r>
        <w:rPr>
          <w:spacing w:val="-3"/>
        </w:rPr>
        <w:t xml:space="preserve"> </w:t>
      </w:r>
      <w:r>
        <w:t>nuisent</w:t>
      </w:r>
      <w:r>
        <w:rPr>
          <w:spacing w:val="-4"/>
        </w:rPr>
        <w:t xml:space="preserve"> </w:t>
      </w:r>
      <w:r>
        <w:t>à</w:t>
      </w:r>
      <w:r>
        <w:rPr>
          <w:spacing w:val="-4"/>
        </w:rPr>
        <w:t xml:space="preserve"> </w:t>
      </w:r>
      <w:r>
        <w:t>leur</w:t>
      </w:r>
      <w:r>
        <w:rPr>
          <w:spacing w:val="-4"/>
        </w:rPr>
        <w:t xml:space="preserve"> </w:t>
      </w:r>
      <w:r>
        <w:t>sécurité</w:t>
      </w:r>
      <w:r>
        <w:rPr>
          <w:spacing w:val="-3"/>
        </w:rPr>
        <w:t xml:space="preserve"> </w:t>
      </w:r>
      <w:r>
        <w:t>soient</w:t>
      </w:r>
      <w:r>
        <w:rPr>
          <w:spacing w:val="-3"/>
        </w:rPr>
        <w:t xml:space="preserve"> </w:t>
      </w:r>
      <w:r>
        <w:t>en</w:t>
      </w:r>
      <w:r>
        <w:rPr>
          <w:spacing w:val="-3"/>
        </w:rPr>
        <w:t xml:space="preserve"> </w:t>
      </w:r>
      <w:r>
        <w:t>pleine</w:t>
      </w:r>
      <w:r>
        <w:rPr>
          <w:spacing w:val="-4"/>
        </w:rPr>
        <w:t xml:space="preserve"> </w:t>
      </w:r>
      <w:r>
        <w:t>conformité</w:t>
      </w:r>
      <w:r>
        <w:rPr>
          <w:spacing w:val="-3"/>
        </w:rPr>
        <w:t xml:space="preserve"> </w:t>
      </w:r>
      <w:r>
        <w:t>avec</w:t>
      </w:r>
      <w:r>
        <w:rPr>
          <w:spacing w:val="-4"/>
        </w:rPr>
        <w:t xml:space="preserve"> </w:t>
      </w:r>
      <w:r>
        <w:t>la</w:t>
      </w:r>
      <w:r>
        <w:rPr>
          <w:spacing w:val="-4"/>
        </w:rPr>
        <w:t xml:space="preserve"> </w:t>
      </w:r>
      <w:r>
        <w:t>CDPH.</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31" w:name="Protection_contre_la_torture_et_contre_u"/>
      <w:bookmarkStart w:id="32" w:name="_bookmark16"/>
      <w:bookmarkEnd w:id="31"/>
      <w:bookmarkEnd w:id="32"/>
      <w:r>
        <w:rPr>
          <w:rFonts w:ascii="Times New Roman"/>
          <w:b w:val="0"/>
          <w:color w:val="FFFFFF"/>
          <w:spacing w:val="-60"/>
          <w:shd w:val="clear" w:color="auto" w:fill="B31D30"/>
        </w:rPr>
        <w:lastRenderedPageBreak/>
        <w:t xml:space="preserve"> </w:t>
      </w:r>
      <w:r>
        <w:rPr>
          <w:color w:val="FFFFFF"/>
          <w:spacing w:val="-24"/>
          <w:shd w:val="clear" w:color="auto" w:fill="B31D30"/>
        </w:rPr>
        <w:t>Protection</w:t>
      </w:r>
      <w:r>
        <w:rPr>
          <w:color w:val="FFFFFF"/>
          <w:spacing w:val="-46"/>
          <w:shd w:val="clear" w:color="auto" w:fill="B31D30"/>
        </w:rPr>
        <w:t xml:space="preserve"> </w:t>
      </w:r>
      <w:r>
        <w:rPr>
          <w:color w:val="FFFFFF"/>
          <w:spacing w:val="-24"/>
          <w:shd w:val="clear" w:color="auto" w:fill="B31D30"/>
        </w:rPr>
        <w:t>contre</w:t>
      </w:r>
      <w:r>
        <w:rPr>
          <w:color w:val="FFFFFF"/>
          <w:spacing w:val="-46"/>
          <w:shd w:val="clear" w:color="auto" w:fill="B31D30"/>
        </w:rPr>
        <w:t xml:space="preserve"> </w:t>
      </w:r>
      <w:r>
        <w:rPr>
          <w:color w:val="FFFFFF"/>
          <w:spacing w:val="-12"/>
          <w:shd w:val="clear" w:color="auto" w:fill="B31D30"/>
        </w:rPr>
        <w:t>la</w:t>
      </w:r>
      <w:r>
        <w:rPr>
          <w:color w:val="FFFFFF"/>
          <w:spacing w:val="-46"/>
          <w:shd w:val="clear" w:color="auto" w:fill="B31D30"/>
        </w:rPr>
        <w:t xml:space="preserve"> </w:t>
      </w:r>
      <w:r>
        <w:rPr>
          <w:color w:val="FFFFFF"/>
          <w:spacing w:val="-24"/>
          <w:shd w:val="clear" w:color="auto" w:fill="B31D30"/>
        </w:rPr>
        <w:t>torture</w:t>
      </w:r>
      <w:r>
        <w:rPr>
          <w:color w:val="FFFFFF"/>
          <w:spacing w:val="-45"/>
          <w:shd w:val="clear" w:color="auto" w:fill="B31D30"/>
        </w:rPr>
        <w:t xml:space="preserve"> </w:t>
      </w:r>
      <w:r>
        <w:rPr>
          <w:color w:val="FFFFFF"/>
          <w:spacing w:val="-13"/>
          <w:shd w:val="clear" w:color="auto" w:fill="B31D30"/>
        </w:rPr>
        <w:t>et</w:t>
      </w:r>
      <w:r>
        <w:rPr>
          <w:color w:val="FFFFFF"/>
          <w:spacing w:val="-46"/>
          <w:shd w:val="clear" w:color="auto" w:fill="B31D30"/>
        </w:rPr>
        <w:t xml:space="preserve"> </w:t>
      </w:r>
      <w:r>
        <w:rPr>
          <w:color w:val="FFFFFF"/>
          <w:spacing w:val="-24"/>
          <w:shd w:val="clear" w:color="auto" w:fill="B31D30"/>
        </w:rPr>
        <w:t>contre</w:t>
      </w:r>
      <w:r>
        <w:rPr>
          <w:color w:val="FFFFFF"/>
          <w:spacing w:val="-46"/>
          <w:shd w:val="clear" w:color="auto" w:fill="B31D30"/>
        </w:rPr>
        <w:t xml:space="preserve"> </w:t>
      </w:r>
      <w:r>
        <w:rPr>
          <w:color w:val="FFFFFF"/>
          <w:spacing w:val="-16"/>
          <w:shd w:val="clear" w:color="auto" w:fill="B31D30"/>
        </w:rPr>
        <w:t>une</w:t>
      </w:r>
      <w:r>
        <w:rPr>
          <w:color w:val="FFFFFF"/>
          <w:spacing w:val="-46"/>
          <w:shd w:val="clear" w:color="auto" w:fill="B31D30"/>
        </w:rPr>
        <w:t xml:space="preserve"> </w:t>
      </w:r>
      <w:r>
        <w:rPr>
          <w:color w:val="FFFFFF"/>
          <w:spacing w:val="-20"/>
          <w:shd w:val="clear" w:color="auto" w:fill="B31D30"/>
        </w:rPr>
        <w:t>peine</w:t>
      </w:r>
      <w:r>
        <w:rPr>
          <w:color w:val="FFFFFF"/>
          <w:spacing w:val="-45"/>
          <w:shd w:val="clear" w:color="auto" w:fill="B31D30"/>
        </w:rPr>
        <w:t xml:space="preserve"> </w:t>
      </w:r>
      <w:r>
        <w:rPr>
          <w:color w:val="FFFFFF"/>
          <w:spacing w:val="-12"/>
          <w:shd w:val="clear" w:color="auto" w:fill="B31D30"/>
        </w:rPr>
        <w:t>ou</w:t>
      </w:r>
      <w:r>
        <w:rPr>
          <w:color w:val="FFFFFF"/>
          <w:spacing w:val="-12"/>
          <w:shd w:val="clear" w:color="auto" w:fill="B31D30"/>
        </w:rPr>
        <w:tab/>
      </w:r>
    </w:p>
    <w:p w:rsidR="004E5816" w:rsidRDefault="007C144A">
      <w:pPr>
        <w:spacing w:before="12"/>
        <w:ind w:left="340"/>
        <w:rPr>
          <w:rFonts w:ascii="Raleway-SemiBold" w:hAnsi="Raleway-SemiBold"/>
          <w:b/>
          <w:sz w:val="48"/>
        </w:rPr>
      </w:pPr>
      <w:r>
        <w:rPr>
          <w:rFonts w:ascii="Times New Roman" w:hAnsi="Times New Roman"/>
          <w:color w:val="FFFFFF"/>
          <w:spacing w:val="-60"/>
          <w:sz w:val="48"/>
          <w:shd w:val="clear" w:color="auto" w:fill="B31D30"/>
        </w:rPr>
        <w:t xml:space="preserve"> </w:t>
      </w:r>
      <w:r>
        <w:rPr>
          <w:rFonts w:ascii="Raleway-SemiBold" w:hAnsi="Raleway-SemiBold"/>
          <w:b/>
          <w:color w:val="FFFFFF"/>
          <w:spacing w:val="-12"/>
          <w:sz w:val="48"/>
          <w:shd w:val="clear" w:color="auto" w:fill="B31D30"/>
        </w:rPr>
        <w:t xml:space="preserve">un </w:t>
      </w:r>
      <w:r>
        <w:rPr>
          <w:rFonts w:ascii="Raleway-SemiBold" w:hAnsi="Raleway-SemiBold"/>
          <w:b/>
          <w:color w:val="FFFFFF"/>
          <w:spacing w:val="-23"/>
          <w:sz w:val="48"/>
          <w:shd w:val="clear" w:color="auto" w:fill="B31D30"/>
        </w:rPr>
        <w:t xml:space="preserve">traitement </w:t>
      </w:r>
      <w:r>
        <w:rPr>
          <w:rFonts w:ascii="Raleway-SemiBold" w:hAnsi="Raleway-SemiBold"/>
          <w:b/>
          <w:color w:val="FFFFFF"/>
          <w:spacing w:val="-20"/>
          <w:sz w:val="48"/>
          <w:shd w:val="clear" w:color="auto" w:fill="B31D30"/>
        </w:rPr>
        <w:t xml:space="preserve">cruel, </w:t>
      </w:r>
      <w:r>
        <w:rPr>
          <w:rFonts w:ascii="Raleway-SemiBold" w:hAnsi="Raleway-SemiBold"/>
          <w:b/>
          <w:color w:val="FFFFFF"/>
          <w:spacing w:val="-21"/>
          <w:sz w:val="48"/>
          <w:shd w:val="clear" w:color="auto" w:fill="B31D30"/>
        </w:rPr>
        <w:t xml:space="preserve">inhumain </w:t>
      </w:r>
      <w:r>
        <w:rPr>
          <w:rFonts w:ascii="Raleway-SemiBold" w:hAnsi="Raleway-SemiBold"/>
          <w:b/>
          <w:color w:val="FFFFFF"/>
          <w:spacing w:val="-12"/>
          <w:sz w:val="48"/>
          <w:shd w:val="clear" w:color="auto" w:fill="B31D30"/>
        </w:rPr>
        <w:t xml:space="preserve">ou </w:t>
      </w:r>
      <w:r>
        <w:rPr>
          <w:rFonts w:ascii="Raleway-SemiBold" w:hAnsi="Raleway-SemiBold"/>
          <w:b/>
          <w:color w:val="FFFFFF"/>
          <w:spacing w:val="-23"/>
          <w:sz w:val="48"/>
          <w:shd w:val="clear" w:color="auto" w:fill="B31D30"/>
        </w:rPr>
        <w:t xml:space="preserve">dégradant </w:t>
      </w:r>
      <w:r>
        <w:rPr>
          <w:rFonts w:ascii="Raleway-SemiBold" w:hAnsi="Raleway-SemiBold"/>
          <w:b/>
          <w:color w:val="FFFFFF"/>
          <w:spacing w:val="-21"/>
          <w:sz w:val="48"/>
          <w:shd w:val="clear" w:color="auto" w:fill="B31D30"/>
        </w:rPr>
        <w:t>(art.15)</w:t>
      </w:r>
      <w:r>
        <w:rPr>
          <w:rFonts w:ascii="Raleway-SemiBold" w:hAnsi="Raleway-SemiBold"/>
          <w:b/>
          <w:color w:val="FFFFFF"/>
          <w:spacing w:val="-27"/>
          <w:sz w:val="48"/>
          <w:shd w:val="clear" w:color="auto" w:fill="B31D30"/>
        </w:rPr>
        <w:t xml:space="preserve"> </w:t>
      </w:r>
    </w:p>
    <w:p w:rsidR="004E5816" w:rsidRDefault="007C144A">
      <w:pPr>
        <w:pStyle w:val="BodyText"/>
        <w:spacing w:before="162" w:line="247" w:lineRule="auto"/>
        <w:ind w:right="649" w:hanging="720"/>
        <w:jc w:val="both"/>
      </w:pPr>
      <w:r>
        <w:rPr>
          <w:spacing w:val="-12"/>
        </w:rPr>
        <w:t xml:space="preserve">18(a) </w:t>
      </w:r>
      <w:r>
        <w:t>L'Australie n'a pas retiré ni abrogé la législation, les politiques et les pratiques qui permettent une modification du comportement ou des pratiques restrictives contre les personnes handicapées, y compris les</w:t>
      </w:r>
      <w:r>
        <w:rPr>
          <w:spacing w:val="-2"/>
        </w:rPr>
        <w:t xml:space="preserve"> </w:t>
      </w:r>
      <w:r>
        <w:t>enfants.</w:t>
      </w:r>
    </w:p>
    <w:p w:rsidR="004E5816" w:rsidRDefault="007C144A">
      <w:pPr>
        <w:pStyle w:val="BodyText"/>
        <w:spacing w:before="98" w:line="247" w:lineRule="auto"/>
        <w:ind w:right="469"/>
        <w:rPr>
          <w:sz w:val="13"/>
        </w:rPr>
      </w:pPr>
      <w:r>
        <w:t>Un grand nombre de personnes handicapées, parmi lesquelles des enfants, reçoivent des médicaments psychotropiques et subissent des contraintes physiques ou un isolement sous prétexte de politiques et de pratiques de « gestion du comportement », y compris dans des écoles, des structures pour handicapés et malades mentaux, des hôpitaux, et des milieux de soins pour personnes</w:t>
      </w:r>
      <w:r>
        <w:rPr>
          <w:spacing w:val="-2"/>
        </w:rPr>
        <w:t xml:space="preserve"> </w:t>
      </w:r>
      <w:r>
        <w:t>âgées.</w:t>
      </w:r>
      <w:r>
        <w:rPr>
          <w:position w:val="7"/>
          <w:sz w:val="13"/>
        </w:rPr>
        <w:t>134</w:t>
      </w:r>
    </w:p>
    <w:p w:rsidR="004E5816" w:rsidRDefault="007C144A">
      <w:pPr>
        <w:pStyle w:val="BodyText"/>
        <w:spacing w:before="137" w:line="247" w:lineRule="auto"/>
        <w:ind w:right="464"/>
      </w:pPr>
      <w:r>
        <w:t>Il n'existe aucun cadre de protection règlementaire visant à protéger les enfants handicapés contre une modification du comportement et des pratiques restrictives à l'école.</w:t>
      </w:r>
    </w:p>
    <w:p w:rsidR="004E5816" w:rsidRDefault="007C144A">
      <w:pPr>
        <w:pStyle w:val="BodyText"/>
        <w:spacing w:before="139" w:line="247" w:lineRule="auto"/>
        <w:ind w:right="652"/>
        <w:rPr>
          <w:sz w:val="13"/>
        </w:rPr>
      </w:pPr>
      <w:r>
        <w:t>Des enfants handicapés sont détenus et restreints dans des centres de détention pour adultes et subissent de graves violations de leurs droits humains.</w:t>
      </w:r>
      <w:r>
        <w:rPr>
          <w:position w:val="7"/>
          <w:sz w:val="13"/>
        </w:rPr>
        <w:t>135</w:t>
      </w:r>
    </w:p>
    <w:p w:rsidR="004E5816" w:rsidRDefault="007C144A">
      <w:pPr>
        <w:pStyle w:val="BodyText"/>
        <w:spacing w:before="139" w:line="247" w:lineRule="auto"/>
        <w:ind w:right="555"/>
        <w:rPr>
          <w:sz w:val="13"/>
        </w:rPr>
      </w:pPr>
      <w:r>
        <w:t>L'utilisation de traitements forcés et de pratiques restrictives sur des personnes souffrant d'un handicap psychosocial a fortement augmenté ces dernières années. Les données disponibles sur la « thérapie » électroconvulsive (ECT) réalisée sur des patients non volontaires indiquent que les femmes sont trois fois plus susceptibles que les hommes de subir cette pratique, dans toutes les cohortes d'âge.</w:t>
      </w:r>
      <w:r>
        <w:rPr>
          <w:position w:val="7"/>
          <w:sz w:val="13"/>
        </w:rPr>
        <w:t>136</w:t>
      </w:r>
    </w:p>
    <w:p w:rsidR="004E5816" w:rsidRDefault="007C144A">
      <w:pPr>
        <w:spacing w:before="137" w:line="247" w:lineRule="auto"/>
        <w:ind w:left="1060" w:right="371"/>
        <w:rPr>
          <w:sz w:val="13"/>
        </w:rPr>
      </w:pPr>
      <w:r>
        <w:t xml:space="preserve">Le </w:t>
      </w:r>
      <w:r>
        <w:rPr>
          <w:i/>
        </w:rPr>
        <w:t>Cadre national pour la réduction et l'élimination de l'utilisation de pratiques restrictives (2014)</w:t>
      </w:r>
      <w:r>
        <w:rPr>
          <w:position w:val="7"/>
          <w:sz w:val="13"/>
        </w:rPr>
        <w:t xml:space="preserve">137 </w:t>
      </w:r>
      <w:r>
        <w:t xml:space="preserve">et les </w:t>
      </w:r>
      <w:r>
        <w:rPr>
          <w:i/>
        </w:rPr>
        <w:t xml:space="preserve">Règles (Pratique restrictive et soutien du comportement) 2018 </w:t>
      </w:r>
      <w:r>
        <w:t>du NDIS</w:t>
      </w:r>
      <w:r>
        <w:rPr>
          <w:position w:val="7"/>
          <w:sz w:val="13"/>
        </w:rPr>
        <w:t xml:space="preserve">138 </w:t>
      </w:r>
      <w:r>
        <w:t>ont d'importantes limitations et permettent aux États et aux Territoires d'autoriser l'utilisation de pratiques restrictives. Le Cadre et les Règles NDIS précisent davantage quand et comment utiliser des pratiques restrictives au lieu d'interdire leur utilisation.</w:t>
      </w:r>
      <w:r>
        <w:rPr>
          <w:position w:val="7"/>
          <w:sz w:val="13"/>
        </w:rPr>
        <w:t>139</w:t>
      </w:r>
    </w:p>
    <w:p w:rsidR="004E5816" w:rsidRDefault="007C144A">
      <w:pPr>
        <w:tabs>
          <w:tab w:val="left" w:pos="1059"/>
        </w:tabs>
        <w:spacing w:before="137" w:line="247" w:lineRule="auto"/>
        <w:ind w:left="1060" w:right="685" w:hanging="720"/>
      </w:pPr>
      <w:r>
        <w:rPr>
          <w:spacing w:val="-12"/>
        </w:rPr>
        <w:t>18(b)</w:t>
      </w:r>
      <w:r>
        <w:rPr>
          <w:spacing w:val="-12"/>
        </w:rPr>
        <w:tab/>
      </w:r>
      <w:r>
        <w:t xml:space="preserve">En 2017 l'Australie a ratifié le </w:t>
      </w:r>
      <w:r>
        <w:rPr>
          <w:i/>
        </w:rPr>
        <w:t xml:space="preserve">Protocole facultatif se rapportant à la Convention contre la torture et autres peines et traitements cruels, inhumains ou dégradants </w:t>
      </w:r>
      <w:r>
        <w:rPr>
          <w:i/>
          <w:spacing w:val="-3"/>
        </w:rPr>
        <w:t xml:space="preserve">(OPCAT) </w:t>
      </w:r>
      <w:r>
        <w:t>et a entamé la mise en place du Mécanisme préventif national (MPN) de l'Australie. L'onbudsman du Commonwealth a été désigné Coordinateur MPN, responsable de l'inspection des lieux de détention du Commonwealth.</w:t>
      </w:r>
      <w:r>
        <w:rPr>
          <w:position w:val="7"/>
          <w:sz w:val="13"/>
        </w:rPr>
        <w:t xml:space="preserve">140 </w:t>
      </w:r>
      <w:r>
        <w:t>L'application a pour objectif de cibler les lieux de détention « primaires »,</w:t>
      </w:r>
      <w:r>
        <w:rPr>
          <w:position w:val="7"/>
          <w:sz w:val="13"/>
        </w:rPr>
        <w:t>141</w:t>
      </w:r>
      <w:r>
        <w:rPr>
          <w:spacing w:val="-17"/>
          <w:position w:val="7"/>
          <w:sz w:val="13"/>
        </w:rPr>
        <w:t xml:space="preserve"> </w:t>
      </w:r>
      <w:r>
        <w:t>y</w:t>
      </w:r>
    </w:p>
    <w:p w:rsidR="004E5816" w:rsidRDefault="007C144A">
      <w:pPr>
        <w:pStyle w:val="BodyText"/>
        <w:spacing w:line="247" w:lineRule="auto"/>
        <w:ind w:right="589"/>
        <w:jc w:val="both"/>
        <w:rPr>
          <w:sz w:val="13"/>
        </w:rPr>
      </w:pPr>
      <w:r>
        <w:t>compris certaines structures pour personnes handicapées et structures psychiatriques fermées. Il existe toutefois un manque d'engagement avec les personnes handicapées en ce qui concerne le développement et l'application de MPN inclusifs du handicap.</w:t>
      </w:r>
      <w:r>
        <w:rPr>
          <w:position w:val="7"/>
          <w:sz w:val="13"/>
        </w:rPr>
        <w:t>142</w:t>
      </w:r>
    </w:p>
    <w:p w:rsidR="004E5816" w:rsidRDefault="007C144A">
      <w:pPr>
        <w:pStyle w:val="BodyText"/>
        <w:spacing w:before="96" w:line="247" w:lineRule="auto"/>
        <w:ind w:right="447"/>
        <w:rPr>
          <w:sz w:val="13"/>
        </w:rPr>
      </w:pPr>
      <w:r>
        <w:t>L'Australie n'a pas appliqué les Observations finales pertinentes pour les personnes handicapées émanant de l'examen des quatrième et cinquième rapports périodiques combinés de l'Australie par le Comité contre la torture de 2014.</w:t>
      </w:r>
      <w:r>
        <w:rPr>
          <w:position w:val="7"/>
          <w:sz w:val="13"/>
        </w:rPr>
        <w:t>143</w:t>
      </w:r>
    </w:p>
    <w:p w:rsidR="004E5816" w:rsidRDefault="007C144A">
      <w:pPr>
        <w:pStyle w:val="Heading2"/>
        <w:tabs>
          <w:tab w:val="left" w:pos="10805"/>
        </w:tabs>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8"/>
        <w:ind w:left="340"/>
      </w:pPr>
      <w:r>
        <w:t>Que l'Australie :</w:t>
      </w:r>
    </w:p>
    <w:p w:rsidR="004E5816" w:rsidRDefault="007C144A">
      <w:pPr>
        <w:pStyle w:val="ListParagraph"/>
        <w:numPr>
          <w:ilvl w:val="1"/>
          <w:numId w:val="11"/>
        </w:numPr>
        <w:tabs>
          <w:tab w:val="left" w:pos="1068"/>
        </w:tabs>
        <w:spacing w:before="107" w:line="247" w:lineRule="auto"/>
        <w:ind w:right="1020" w:hanging="180"/>
      </w:pPr>
      <w:r>
        <w:t>Mette</w:t>
      </w:r>
      <w:r>
        <w:rPr>
          <w:spacing w:val="-4"/>
        </w:rPr>
        <w:t xml:space="preserve"> </w:t>
      </w:r>
      <w:r>
        <w:t>fin</w:t>
      </w:r>
      <w:r>
        <w:rPr>
          <w:spacing w:val="-3"/>
        </w:rPr>
        <w:t xml:space="preserve"> </w:t>
      </w:r>
      <w:r>
        <w:t>d'urgence</w:t>
      </w:r>
      <w:r>
        <w:rPr>
          <w:spacing w:val="-5"/>
        </w:rPr>
        <w:t xml:space="preserve"> </w:t>
      </w:r>
      <w:r>
        <w:t>à</w:t>
      </w:r>
      <w:r>
        <w:rPr>
          <w:spacing w:val="-4"/>
        </w:rPr>
        <w:t xml:space="preserve"> </w:t>
      </w:r>
      <w:r>
        <w:t>la</w:t>
      </w:r>
      <w:r>
        <w:rPr>
          <w:spacing w:val="-4"/>
        </w:rPr>
        <w:t xml:space="preserve"> </w:t>
      </w:r>
      <w:r>
        <w:t>pratique</w:t>
      </w:r>
      <w:r>
        <w:rPr>
          <w:spacing w:val="-4"/>
        </w:rPr>
        <w:t xml:space="preserve"> </w:t>
      </w:r>
      <w:r>
        <w:t>de</w:t>
      </w:r>
      <w:r>
        <w:rPr>
          <w:spacing w:val="-5"/>
        </w:rPr>
        <w:t xml:space="preserve"> </w:t>
      </w:r>
      <w:r>
        <w:t>détention</w:t>
      </w:r>
      <w:r>
        <w:rPr>
          <w:spacing w:val="-4"/>
        </w:rPr>
        <w:t xml:space="preserve"> </w:t>
      </w:r>
      <w:r>
        <w:t>et</w:t>
      </w:r>
      <w:r>
        <w:rPr>
          <w:spacing w:val="-4"/>
        </w:rPr>
        <w:t xml:space="preserve"> </w:t>
      </w:r>
      <w:r>
        <w:t>de</w:t>
      </w:r>
      <w:r>
        <w:rPr>
          <w:spacing w:val="-5"/>
        </w:rPr>
        <w:t xml:space="preserve"> </w:t>
      </w:r>
      <w:r>
        <w:t>restriction</w:t>
      </w:r>
      <w:r>
        <w:rPr>
          <w:spacing w:val="-3"/>
        </w:rPr>
        <w:t xml:space="preserve"> </w:t>
      </w:r>
      <w:r>
        <w:t>d'enfants</w:t>
      </w:r>
      <w:r>
        <w:rPr>
          <w:spacing w:val="-4"/>
        </w:rPr>
        <w:t xml:space="preserve"> </w:t>
      </w:r>
      <w:r>
        <w:t>handicapés</w:t>
      </w:r>
      <w:r>
        <w:rPr>
          <w:spacing w:val="-5"/>
        </w:rPr>
        <w:t xml:space="preserve"> </w:t>
      </w:r>
      <w:r>
        <w:t>dans</w:t>
      </w:r>
      <w:r>
        <w:rPr>
          <w:spacing w:val="-4"/>
        </w:rPr>
        <w:t xml:space="preserve"> </w:t>
      </w:r>
      <w:r>
        <w:t>des centres de détention pour</w:t>
      </w:r>
      <w:r>
        <w:rPr>
          <w:spacing w:val="-4"/>
        </w:rPr>
        <w:t xml:space="preserve"> </w:t>
      </w:r>
      <w:r>
        <w:t>adultes.</w:t>
      </w:r>
    </w:p>
    <w:p w:rsidR="004E5816" w:rsidRDefault="007C144A">
      <w:pPr>
        <w:pStyle w:val="ListParagraph"/>
        <w:numPr>
          <w:ilvl w:val="1"/>
          <w:numId w:val="11"/>
        </w:numPr>
        <w:tabs>
          <w:tab w:val="left" w:pos="1068"/>
        </w:tabs>
        <w:spacing w:before="139" w:line="247" w:lineRule="auto"/>
        <w:ind w:right="920" w:hanging="180"/>
        <w:jc w:val="both"/>
      </w:pPr>
      <w:r>
        <w:t>Établisse un cadre législatif et administratif cohérent sur le plan national pour la protection des personnes handicapées contre une modification du comportement et l'élimination de pratiques restrictives dans une large gamme de</w:t>
      </w:r>
      <w:r>
        <w:rPr>
          <w:spacing w:val="-6"/>
        </w:rPr>
        <w:t xml:space="preserve"> </w:t>
      </w:r>
      <w:r>
        <w:t>cadres.</w:t>
      </w:r>
    </w:p>
    <w:p w:rsidR="004E5816" w:rsidRDefault="007C144A">
      <w:pPr>
        <w:pStyle w:val="ListParagraph"/>
        <w:numPr>
          <w:ilvl w:val="1"/>
          <w:numId w:val="11"/>
        </w:numPr>
        <w:tabs>
          <w:tab w:val="left" w:pos="1068"/>
        </w:tabs>
        <w:spacing w:before="138" w:line="247" w:lineRule="auto"/>
        <w:ind w:right="481" w:hanging="180"/>
      </w:pPr>
      <w:r>
        <w:t>Établisse et attribue des ressources à un mécanisme d'engagement pour la participation active des personnes handicapées dans la conception, le développement, l'application et le suivi de MPN inclusifs du</w:t>
      </w:r>
      <w:r>
        <w:rPr>
          <w:spacing w:val="-3"/>
        </w:rPr>
        <w:t xml:space="preserve"> </w:t>
      </w:r>
      <w:r>
        <w:t>handicap.</w:t>
      </w:r>
    </w:p>
    <w:p w:rsidR="004E5816" w:rsidRDefault="007C144A">
      <w:pPr>
        <w:pStyle w:val="ListParagraph"/>
        <w:numPr>
          <w:ilvl w:val="1"/>
          <w:numId w:val="11"/>
        </w:numPr>
        <w:tabs>
          <w:tab w:val="left" w:pos="1068"/>
        </w:tabs>
        <w:spacing w:before="139" w:line="247" w:lineRule="auto"/>
        <w:ind w:right="697" w:hanging="180"/>
      </w:pPr>
      <w:r>
        <w:t>Applique les Observations finales pertinentes pour les personnes handicapées émanant de l'examen des quatrième et cinquième rapports périodiques combinés de l'Australie par le Comité contre la torture de</w:t>
      </w:r>
      <w:r>
        <w:rPr>
          <w:spacing w:val="-3"/>
        </w:rPr>
        <w:t xml:space="preserve"> </w:t>
      </w:r>
      <w:r>
        <w:t>2014.</w:t>
      </w:r>
    </w:p>
    <w:p w:rsidR="004E5816" w:rsidRDefault="004E5816">
      <w:pPr>
        <w:spacing w:line="247" w:lineRule="auto"/>
        <w:sectPr w:rsidR="004E5816">
          <w:pgSz w:w="11910" w:h="16840"/>
          <w:pgMar w:top="640" w:right="380" w:bottom="540" w:left="380" w:header="0" w:footer="343" w:gutter="0"/>
          <w:cols w:space="720"/>
        </w:sectPr>
      </w:pPr>
    </w:p>
    <w:p w:rsidR="004E5816" w:rsidRDefault="009F7EA5">
      <w:pPr>
        <w:pStyle w:val="BodyText"/>
        <w:ind w:left="340"/>
        <w:rPr>
          <w:sz w:val="20"/>
        </w:rPr>
      </w:pPr>
      <w:r>
        <w:rPr>
          <w:sz w:val="20"/>
        </w:rPr>
      </w:r>
      <w:r>
        <w:rPr>
          <w:sz w:val="20"/>
        </w:rPr>
        <w:pict>
          <v:shape id="_x0000_s1032"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60" w:right="602"/>
                    <w:rPr>
                      <w:rFonts w:ascii="Raleway-SemiBold" w:hAnsi="Raleway-SemiBold"/>
                      <w:b/>
                      <w:sz w:val="48"/>
                    </w:rPr>
                  </w:pPr>
                  <w:bookmarkStart w:id="33" w:name="Droit_de_ne_pas_être_soumis_à_l'exploita"/>
                  <w:bookmarkStart w:id="34" w:name="_bookmark17"/>
                  <w:bookmarkEnd w:id="33"/>
                  <w:bookmarkEnd w:id="34"/>
                  <w:r>
                    <w:rPr>
                      <w:rFonts w:ascii="Raleway-SemiBold" w:hAnsi="Raleway-SemiBold"/>
                      <w:b/>
                      <w:color w:val="FFFFFF"/>
                      <w:sz w:val="48"/>
                    </w:rPr>
                    <w:t>Droit de ne pas être soumis à l'exploitation, à la violence et à la maltraitance (art.16)</w:t>
                  </w:r>
                </w:p>
              </w:txbxContent>
            </v:textbox>
            <w10:anchorlock/>
          </v:shape>
        </w:pict>
      </w:r>
    </w:p>
    <w:p w:rsidR="004E5816" w:rsidRDefault="007C144A">
      <w:pPr>
        <w:pStyle w:val="BodyText"/>
        <w:tabs>
          <w:tab w:val="left" w:pos="1059"/>
        </w:tabs>
        <w:spacing w:before="123" w:line="247" w:lineRule="auto"/>
        <w:ind w:right="551" w:hanging="720"/>
      </w:pPr>
      <w:r>
        <w:rPr>
          <w:spacing w:val="-12"/>
        </w:rPr>
        <w:t>19(a)</w:t>
      </w:r>
      <w:r>
        <w:rPr>
          <w:spacing w:val="-12"/>
        </w:rPr>
        <w:tab/>
      </w:r>
      <w:r>
        <w:t xml:space="preserve">La </w:t>
      </w:r>
      <w:r>
        <w:rPr>
          <w:i/>
        </w:rPr>
        <w:t>Commission royale sur la violence, la maltraitance, l'exploitation et la négligence des personnes handicapées</w:t>
      </w:r>
      <w:r>
        <w:rPr>
          <w:position w:val="7"/>
          <w:sz w:val="13"/>
        </w:rPr>
        <w:t xml:space="preserve">144 </w:t>
      </w:r>
      <w:r>
        <w:t xml:space="preserve">a été annoncée en avril 2019. Les personnes handicapées accueillent favorablement l'inclusion de toutes les formes de violence et de maltraitance contre les personnes handicapées, dans tous les cadres, dans les </w:t>
      </w:r>
      <w:r>
        <w:rPr>
          <w:spacing w:val="-5"/>
        </w:rPr>
        <w:t xml:space="preserve">Termes </w:t>
      </w:r>
      <w:r>
        <w:t xml:space="preserve">de référence. </w:t>
      </w:r>
      <w:r>
        <w:rPr>
          <w:spacing w:val="-4"/>
        </w:rPr>
        <w:t xml:space="preserve">Toutefois, </w:t>
      </w:r>
      <w:r>
        <w:t>le fait que certains commissaires désignés ont occupé des postes de haut niveau au sein des systèmes de services qui seront examinés, entraînant des conflits d'intérêt ingérables, suscite des inquiétudes</w:t>
      </w:r>
      <w:r>
        <w:rPr>
          <w:spacing w:val="-43"/>
        </w:rPr>
        <w:t xml:space="preserve"> </w:t>
      </w:r>
      <w:r>
        <w:t>parmi</w:t>
      </w:r>
    </w:p>
    <w:p w:rsidR="004E5816" w:rsidRDefault="007C144A">
      <w:pPr>
        <w:pStyle w:val="BodyText"/>
        <w:spacing w:line="247" w:lineRule="auto"/>
        <w:rPr>
          <w:sz w:val="13"/>
        </w:rPr>
      </w:pPr>
      <w:r>
        <w:t>les personnes handicapées. Le fait que les Termes de référence ne prévoient pas de dispositif de recours est également décevant.</w:t>
      </w:r>
      <w:r>
        <w:rPr>
          <w:position w:val="7"/>
          <w:sz w:val="13"/>
        </w:rPr>
        <w:t>145</w:t>
      </w:r>
    </w:p>
    <w:p w:rsidR="004E5816" w:rsidRDefault="007C144A">
      <w:pPr>
        <w:pStyle w:val="BodyText"/>
        <w:spacing w:before="95" w:line="247" w:lineRule="auto"/>
        <w:ind w:right="508"/>
        <w:rPr>
          <w:sz w:val="13"/>
        </w:rPr>
      </w:pPr>
      <w:r>
        <w:t>Il n'existe aucun mécanisme national couvrant l'incidence, la prévalence, l'étendue, la nature, les causes et l'impact de la violence, de la maltraitance, de l'exploitation et de la négligence contre les personnes handicapées.</w:t>
      </w:r>
      <w:r>
        <w:rPr>
          <w:position w:val="7"/>
          <w:sz w:val="13"/>
        </w:rPr>
        <w:t xml:space="preserve">146 </w:t>
      </w:r>
      <w:r>
        <w:t>Il n'existe aucun processus national pour rendre compte des données disponibles sur les expériences des personnes handicapées, saisir les problèmes de qualité des données, ou identifier et remplir les lacunes dans les données.</w:t>
      </w:r>
      <w:r>
        <w:rPr>
          <w:position w:val="7"/>
          <w:sz w:val="13"/>
        </w:rPr>
        <w:t>147</w:t>
      </w:r>
    </w:p>
    <w:p w:rsidR="004E5816" w:rsidRDefault="007C144A">
      <w:pPr>
        <w:pStyle w:val="BodyText"/>
        <w:spacing w:before="137" w:line="247" w:lineRule="auto"/>
        <w:ind w:right="476"/>
        <w:rPr>
          <w:sz w:val="13"/>
        </w:rPr>
      </w:pPr>
      <w:r>
        <w:t>Plus d'un tiers des personnes handicapées indiquent avoir subi des violences ou des abus, et près de 50 % des personnes handicapées indiquent qu'elles ne se sentent pas en sécurité là où elles vivent.</w:t>
      </w:r>
      <w:r>
        <w:rPr>
          <w:position w:val="7"/>
          <w:sz w:val="13"/>
        </w:rPr>
        <w:t>148</w:t>
      </w:r>
    </w:p>
    <w:p w:rsidR="004E5816" w:rsidRDefault="007C144A">
      <w:pPr>
        <w:pStyle w:val="BodyText"/>
        <w:tabs>
          <w:tab w:val="left" w:pos="1059"/>
        </w:tabs>
        <w:spacing w:before="139" w:line="247" w:lineRule="auto"/>
        <w:ind w:right="823" w:hanging="720"/>
      </w:pPr>
      <w:r>
        <w:rPr>
          <w:spacing w:val="-12"/>
        </w:rPr>
        <w:t>19(b)</w:t>
      </w:r>
      <w:r>
        <w:rPr>
          <w:spacing w:val="-12"/>
        </w:rPr>
        <w:tab/>
      </w:r>
      <w:r>
        <w:t>Il n'existe aucun mécanisme de contrôle, de plainte et de recours accessible au niveau national pour les personnes handicapées qui ont été victimes de violence, maltraitance, exploitation et négligence.</w:t>
      </w:r>
    </w:p>
    <w:p w:rsidR="004E5816" w:rsidRDefault="007C144A">
      <w:pPr>
        <w:spacing w:before="98" w:line="247" w:lineRule="auto"/>
        <w:ind w:left="1060" w:right="338"/>
      </w:pPr>
      <w:r>
        <w:t xml:space="preserve">La </w:t>
      </w:r>
      <w:r>
        <w:rPr>
          <w:i/>
        </w:rPr>
        <w:t>Commission sur la qualité et la protection des droits du NDIS</w:t>
      </w:r>
      <w:r>
        <w:rPr>
          <w:position w:val="7"/>
          <w:sz w:val="13"/>
        </w:rPr>
        <w:t xml:space="preserve">149 </w:t>
      </w:r>
      <w:r>
        <w:t>a été établie en juillet 2018, mais sa responsabilité se limite à surveiller la protection des droits pour les participants au NDIS, ce</w:t>
      </w:r>
    </w:p>
    <w:p w:rsidR="004E5816" w:rsidRDefault="007C144A">
      <w:pPr>
        <w:pStyle w:val="BodyText"/>
        <w:spacing w:line="247" w:lineRule="auto"/>
        <w:ind w:right="348"/>
        <w:rPr>
          <w:sz w:val="13"/>
        </w:rPr>
      </w:pPr>
      <w:r>
        <w:t>qui équivaut à moins de 10 % de la population de personnes handicapées en Australie. En février 2019, la Commission a été avisée de 1459 incidents déclarables,</w:t>
      </w:r>
      <w:r>
        <w:rPr>
          <w:position w:val="7"/>
          <w:sz w:val="13"/>
        </w:rPr>
        <w:t xml:space="preserve">150 </w:t>
      </w:r>
      <w:r>
        <w:t>que 18 fournisseurs faisaient l'objet d'une enquête et étaient sujets à une application de la conformité, et que plus de 600 plaintes avaient été traitées par la Commission.</w:t>
      </w:r>
      <w:r>
        <w:rPr>
          <w:position w:val="7"/>
          <w:sz w:val="13"/>
        </w:rPr>
        <w:t>151</w:t>
      </w:r>
    </w:p>
    <w:p w:rsidR="004E5816" w:rsidRDefault="007C144A">
      <w:pPr>
        <w:pStyle w:val="BodyText"/>
        <w:tabs>
          <w:tab w:val="left" w:pos="1059"/>
        </w:tabs>
        <w:spacing w:before="137" w:line="247" w:lineRule="auto"/>
        <w:ind w:right="375" w:hanging="720"/>
      </w:pPr>
      <w:r>
        <w:rPr>
          <w:spacing w:val="-12"/>
        </w:rPr>
        <w:t>19(c)</w:t>
      </w:r>
      <w:r>
        <w:rPr>
          <w:spacing w:val="-12"/>
        </w:rPr>
        <w:tab/>
      </w:r>
      <w:r>
        <w:t>Les services de consultation traumatologique spécialisés financés par le gouvernement australien ne fournissent qu'une consultation téléphonique et sont inaccessibles pour une grande partie des personnes handicapées, y compris celles qui sont victimes de violence ou de maltraitance dans des cadres</w:t>
      </w:r>
      <w:r>
        <w:rPr>
          <w:spacing w:val="-1"/>
        </w:rPr>
        <w:t xml:space="preserve"> </w:t>
      </w:r>
      <w:r>
        <w:t>institutionnels.</w:t>
      </w:r>
    </w:p>
    <w:p w:rsidR="004E5816" w:rsidRDefault="007C144A">
      <w:pPr>
        <w:pStyle w:val="Heading2"/>
        <w:tabs>
          <w:tab w:val="left" w:pos="10805"/>
        </w:tabs>
        <w:spacing w:before="16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1"/>
        </w:numPr>
        <w:tabs>
          <w:tab w:val="left" w:pos="1068"/>
        </w:tabs>
        <w:spacing w:before="107" w:line="247" w:lineRule="auto"/>
        <w:ind w:right="775" w:hanging="180"/>
        <w:rPr>
          <w:i/>
        </w:rPr>
      </w:pPr>
      <w:r>
        <w:t xml:space="preserve">Conformément aux « Principes fondamentaux et Directives concernant le droit à un recours et à réparation des victimes de violations graves du droit international relatif aux droits de l'homme [A/RES/60/147], assure une disposition prévoyant un recours dans la </w:t>
      </w:r>
      <w:r>
        <w:rPr>
          <w:i/>
        </w:rPr>
        <w:t>Commission royale sur l'exploitation, la violence et la maltraitance des personnes</w:t>
      </w:r>
      <w:r>
        <w:rPr>
          <w:i/>
          <w:spacing w:val="-13"/>
        </w:rPr>
        <w:t xml:space="preserve"> </w:t>
      </w:r>
      <w:r>
        <w:rPr>
          <w:i/>
        </w:rPr>
        <w:t>handicapées.</w:t>
      </w:r>
    </w:p>
    <w:p w:rsidR="004E5816" w:rsidRDefault="007C144A">
      <w:pPr>
        <w:pStyle w:val="ListParagraph"/>
        <w:numPr>
          <w:ilvl w:val="1"/>
          <w:numId w:val="11"/>
        </w:numPr>
        <w:tabs>
          <w:tab w:val="left" w:pos="1068"/>
        </w:tabs>
        <w:spacing w:before="137" w:line="247" w:lineRule="auto"/>
        <w:ind w:right="524" w:hanging="180"/>
      </w:pPr>
      <w:r>
        <w:t>Examine les conflits d'intérêt des commissaires nommés au sein de la Commission royale et retire les commissaires qui ont travaillé dans des systèmes de services qui feront l'objet</w:t>
      </w:r>
      <w:r>
        <w:rPr>
          <w:spacing w:val="-28"/>
        </w:rPr>
        <w:t xml:space="preserve"> </w:t>
      </w:r>
      <w:r>
        <w:t>d'enquêtes.</w:t>
      </w:r>
    </w:p>
    <w:p w:rsidR="004E5816" w:rsidRDefault="007C144A">
      <w:pPr>
        <w:pStyle w:val="ListParagraph"/>
        <w:numPr>
          <w:ilvl w:val="1"/>
          <w:numId w:val="11"/>
        </w:numPr>
        <w:tabs>
          <w:tab w:val="left" w:pos="1068"/>
        </w:tabs>
        <w:spacing w:before="139" w:line="247" w:lineRule="auto"/>
        <w:ind w:right="686" w:hanging="180"/>
      </w:pPr>
      <w:r>
        <w:t>Établisse un mécanisme de contrôle, de plainte et de recours accessible au niveau national pour toutes les personnes handicapées qui ont été victimes de violence, maltraitance, exploitation et négligence dans tous les</w:t>
      </w:r>
      <w:r>
        <w:rPr>
          <w:spacing w:val="-4"/>
        </w:rPr>
        <w:t xml:space="preserve"> </w:t>
      </w:r>
      <w:r>
        <w:t>cadres.</w:t>
      </w:r>
    </w:p>
    <w:p w:rsidR="004E5816" w:rsidRDefault="004E5816">
      <w:pPr>
        <w:spacing w:line="247" w:lineRule="auto"/>
        <w:sectPr w:rsidR="004E5816">
          <w:pgSz w:w="11910" w:h="16840"/>
          <w:pgMar w:top="700" w:right="380" w:bottom="540" w:left="380" w:header="0" w:footer="343" w:gutter="0"/>
          <w:cols w:space="720"/>
        </w:sectPr>
      </w:pPr>
    </w:p>
    <w:p w:rsidR="004E5816" w:rsidRDefault="007C144A">
      <w:pPr>
        <w:pStyle w:val="Heading1"/>
        <w:tabs>
          <w:tab w:val="left" w:pos="10805"/>
        </w:tabs>
        <w:spacing w:before="84"/>
      </w:pPr>
      <w:bookmarkStart w:id="35" w:name="Intégrité_de_la_personne_(art.17)"/>
      <w:bookmarkStart w:id="36" w:name="_bookmark18"/>
      <w:bookmarkEnd w:id="35"/>
      <w:bookmarkEnd w:id="36"/>
      <w:r>
        <w:rPr>
          <w:rFonts w:ascii="Times New Roman" w:hAnsi="Times New Roman"/>
          <w:b w:val="0"/>
          <w:color w:val="FFFFFF"/>
          <w:spacing w:val="-60"/>
          <w:shd w:val="clear" w:color="auto" w:fill="B31D30"/>
        </w:rPr>
        <w:lastRenderedPageBreak/>
        <w:t xml:space="preserve"> </w:t>
      </w:r>
      <w:r>
        <w:rPr>
          <w:color w:val="FFFFFF"/>
          <w:shd w:val="clear" w:color="auto" w:fill="B31D30"/>
        </w:rPr>
        <w:t>Intégrité de la personne</w:t>
      </w:r>
      <w:r>
        <w:rPr>
          <w:color w:val="FFFFFF"/>
          <w:spacing w:val="-26"/>
          <w:shd w:val="clear" w:color="auto" w:fill="B31D30"/>
        </w:rPr>
        <w:t xml:space="preserve"> </w:t>
      </w:r>
      <w:r>
        <w:rPr>
          <w:color w:val="FFFFFF"/>
          <w:shd w:val="clear" w:color="auto" w:fill="B31D30"/>
        </w:rPr>
        <w:t>(art.17)</w:t>
      </w:r>
      <w:r>
        <w:rPr>
          <w:color w:val="FFFFFF"/>
          <w:shd w:val="clear" w:color="auto" w:fill="B31D30"/>
        </w:rPr>
        <w:tab/>
      </w:r>
    </w:p>
    <w:p w:rsidR="004E5816" w:rsidRDefault="007C144A">
      <w:pPr>
        <w:pStyle w:val="BodyText"/>
        <w:tabs>
          <w:tab w:val="left" w:pos="1059"/>
        </w:tabs>
        <w:spacing w:before="162" w:line="247" w:lineRule="auto"/>
        <w:ind w:right="360" w:hanging="720"/>
      </w:pPr>
      <w:r>
        <w:rPr>
          <w:spacing w:val="-12"/>
        </w:rPr>
        <w:t>20(a)</w:t>
      </w:r>
      <w:r>
        <w:rPr>
          <w:spacing w:val="-12"/>
        </w:rPr>
        <w:tab/>
      </w:r>
      <w:r>
        <w:t>La stérilisation forcée des personnes handicapées, en particulier des femmes et des filles handicapées, est une pratique continue qui demeure légale et sanctionnée par les gouvernements australiens.</w:t>
      </w:r>
      <w:r>
        <w:rPr>
          <w:position w:val="7"/>
          <w:sz w:val="13"/>
        </w:rPr>
        <w:t xml:space="preserve">152 </w:t>
      </w:r>
      <w:r>
        <w:t>Depuis 2005, les organes conventionnels de l'ONU, le Conseil des droits de l'homme, les procédures spéciales de l'ONU et les instances médicales internationales ont recommandé que l'Australie promulgue une législation nationale interdisant la stérilisation forcée.</w:t>
      </w:r>
      <w:r>
        <w:rPr>
          <w:position w:val="7"/>
          <w:sz w:val="13"/>
        </w:rPr>
        <w:t xml:space="preserve">153 </w:t>
      </w:r>
      <w:r>
        <w:t>Les organes de surveillance des traités ont exprimé leur inquiétude du fait que le gouvernement australien continue de considérer la stérilisation forcée des femmes et des filles handicapées comme une</w:t>
      </w:r>
      <w:r>
        <w:rPr>
          <w:spacing w:val="-24"/>
        </w:rPr>
        <w:t xml:space="preserve"> </w:t>
      </w:r>
      <w:r>
        <w:t>question</w:t>
      </w:r>
    </w:p>
    <w:p w:rsidR="004E5816" w:rsidRDefault="007C144A">
      <w:pPr>
        <w:pStyle w:val="BodyText"/>
        <w:spacing w:line="247" w:lineRule="auto"/>
        <w:ind w:right="519"/>
        <w:rPr>
          <w:sz w:val="13"/>
        </w:rPr>
      </w:pPr>
      <w:r>
        <w:t>que les gouvernements d'État sont seuls à règlementer. Ils ont précisé que la décentralisation du pouvoir gouvernemental par dévolution ou délégation ne neutralise pas l'obligation d'un État partie de promulguer une législation nationale applicable à l'ensemble de sa juridiction.</w:t>
      </w:r>
      <w:r>
        <w:rPr>
          <w:position w:val="7"/>
          <w:sz w:val="13"/>
        </w:rPr>
        <w:t>154</w:t>
      </w:r>
    </w:p>
    <w:p w:rsidR="004E5816" w:rsidRDefault="007C144A">
      <w:pPr>
        <w:pStyle w:val="BodyText"/>
        <w:spacing w:before="94" w:line="247" w:lineRule="auto"/>
        <w:ind w:right="1134"/>
        <w:jc w:val="both"/>
      </w:pPr>
      <w:r>
        <w:t>La réponse de l'Australie</w:t>
      </w:r>
      <w:r>
        <w:rPr>
          <w:position w:val="7"/>
          <w:sz w:val="13"/>
        </w:rPr>
        <w:t xml:space="preserve">155 </w:t>
      </w:r>
      <w:r>
        <w:t>à ces recommandations reste axée sur la règlementation et sur les directives non exécutoires et non pas sur l'interdiction.</w:t>
      </w:r>
      <w:r>
        <w:rPr>
          <w:position w:val="7"/>
          <w:sz w:val="13"/>
        </w:rPr>
        <w:t xml:space="preserve">156 </w:t>
      </w:r>
      <w:r>
        <w:t>La Déclaration interprétative à l'article 12 de la CDPH signifie qu'il est légal de stériliser de force des enfants et des adultes</w:t>
      </w:r>
    </w:p>
    <w:p w:rsidR="004E5816" w:rsidRDefault="007C144A">
      <w:pPr>
        <w:pStyle w:val="BodyText"/>
        <w:spacing w:line="247" w:lineRule="auto"/>
        <w:ind w:right="488"/>
      </w:pPr>
      <w:r>
        <w:t>handicapés à condition qu'ils « manquent de capacité » et que la procédure soit dans leur « intérêt supérieur ».</w:t>
      </w:r>
    </w:p>
    <w:p w:rsidR="004E5816" w:rsidRDefault="007C144A">
      <w:pPr>
        <w:pStyle w:val="BodyText"/>
        <w:spacing w:before="137" w:line="247" w:lineRule="auto"/>
        <w:ind w:right="740"/>
        <w:rPr>
          <w:sz w:val="13"/>
        </w:rPr>
      </w:pPr>
      <w:r>
        <w:t>La contraception forcée</w:t>
      </w:r>
      <w:r>
        <w:rPr>
          <w:position w:val="7"/>
          <w:sz w:val="13"/>
        </w:rPr>
        <w:t xml:space="preserve">157 </w:t>
      </w:r>
      <w:r>
        <w:t>de femmes handicapées utilisant des médicaments de suppression menstruelle est une pratique répandue aujourd'hui en Australie et est rarement, voire jamais, soumise à un contrôle ou à un examen indépendant.</w:t>
      </w:r>
      <w:r>
        <w:rPr>
          <w:position w:val="7"/>
          <w:sz w:val="13"/>
        </w:rPr>
        <w:t>158</w:t>
      </w:r>
    </w:p>
    <w:p w:rsidR="004E5816" w:rsidRDefault="007C144A">
      <w:pPr>
        <w:pStyle w:val="BodyText"/>
        <w:spacing w:before="139" w:line="247" w:lineRule="auto"/>
        <w:ind w:right="416"/>
      </w:pPr>
      <w:r>
        <w:t>Le traitement anti-androgénique forcé pour contrôler le désir et le fonctionnement sexuel des hommes et des garçons handicapés n'est pas règlementé et est fréquemment pratiqué par le corps médical.</w:t>
      </w:r>
    </w:p>
    <w:p w:rsidR="004E5816" w:rsidRDefault="007C144A">
      <w:pPr>
        <w:pStyle w:val="BodyText"/>
        <w:tabs>
          <w:tab w:val="left" w:pos="1059"/>
        </w:tabs>
        <w:spacing w:before="138" w:line="247" w:lineRule="auto"/>
        <w:ind w:right="625" w:hanging="720"/>
        <w:rPr>
          <w:sz w:val="13"/>
        </w:rPr>
      </w:pPr>
      <w:r>
        <w:rPr>
          <w:spacing w:val="-12"/>
        </w:rPr>
        <w:t>20(b)</w:t>
      </w:r>
      <w:r>
        <w:rPr>
          <w:spacing w:val="-12"/>
        </w:rPr>
        <w:tab/>
      </w:r>
      <w:r>
        <w:t>Des interventions chirurgicales et médicales sont réalisées sur des nourrissons et des enfants présentant des variations intersexuelles sans leur consentement éclairé ou sans que leur nécessité soit démontrée. Ces procédures sont invasives et souvent irréversibles,</w:t>
      </w:r>
      <w:r>
        <w:rPr>
          <w:position w:val="7"/>
          <w:sz w:val="13"/>
        </w:rPr>
        <w:t xml:space="preserve">159 </w:t>
      </w:r>
      <w:r>
        <w:t>et identifiées dans le Commentaire général 3 comme étant « une punition ou un traitement cruel, inhumain ou humiliant</w:t>
      </w:r>
      <w:r>
        <w:rPr>
          <w:spacing w:val="-1"/>
        </w:rPr>
        <w:t xml:space="preserve"> </w:t>
      </w:r>
      <w:r>
        <w:t>».</w:t>
      </w:r>
      <w:r>
        <w:rPr>
          <w:position w:val="7"/>
          <w:sz w:val="13"/>
        </w:rPr>
        <w:t>160</w:t>
      </w:r>
    </w:p>
    <w:p w:rsidR="004E5816" w:rsidRDefault="007C144A">
      <w:pPr>
        <w:pStyle w:val="BodyText"/>
        <w:spacing w:before="97" w:line="247" w:lineRule="auto"/>
        <w:ind w:right="860"/>
      </w:pPr>
      <w:r>
        <w:t>Un rapport d'un comité du Sénat en 2013</w:t>
      </w:r>
      <w:r>
        <w:rPr>
          <w:position w:val="7"/>
          <w:sz w:val="13"/>
        </w:rPr>
        <w:t xml:space="preserve">161 </w:t>
      </w:r>
      <w:r>
        <w:t>contenait un certain nombre de recommandations, y compris le report d'un traitement médical irréversible sur des enfants intersexués jusqu'à ce qu'ils puissent donner leur consentement personnel, mais ces recommandations n'ont pas été appliquées. L'Australie n'a pas donné suite aux recommandations 2018 d'un comité CEDAW demandant que l'Australie :</w:t>
      </w:r>
    </w:p>
    <w:p w:rsidR="004E5816" w:rsidRDefault="007C144A">
      <w:pPr>
        <w:pStyle w:val="BodyText"/>
        <w:spacing w:before="137" w:line="247" w:lineRule="auto"/>
        <w:ind w:left="1480" w:right="371"/>
        <w:rPr>
          <w:sz w:val="13"/>
        </w:rPr>
      </w:pPr>
      <w:r>
        <w:t>« Adopte des dispositions législatives clairement établies interdisant explicitement la réalisation de procédures chirurgicales ou médicales inutiles sur des enfants intersexuels avant qu'ils n'atteignent l'âge légal de consentement, mette en œuvre les recommandations 2013 du Sénat émanant de son enquête sur la stérilisation involontaire ou forcée de personnes intersexuées, fournisse des conseils et un soutien adéquats aux familles d'enfants intersexués et prévoie un recours pour les personnes intersexuées ayant subi de telles procédures médicales ».</w:t>
      </w:r>
      <w:r>
        <w:rPr>
          <w:position w:val="7"/>
          <w:sz w:val="13"/>
        </w:rPr>
        <w:t>162</w:t>
      </w:r>
    </w:p>
    <w:p w:rsidR="004E5816" w:rsidRDefault="007C144A">
      <w:pPr>
        <w:pStyle w:val="Heading2"/>
        <w:tabs>
          <w:tab w:val="left" w:pos="10805"/>
        </w:tabs>
        <w:spacing w:before="20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1"/>
        </w:numPr>
        <w:tabs>
          <w:tab w:val="left" w:pos="1068"/>
        </w:tabs>
        <w:spacing w:before="107" w:line="247" w:lineRule="auto"/>
        <w:ind w:right="535" w:hanging="180"/>
      </w:pPr>
      <w:r>
        <w:t>Développe et promulgue une législation nationale uniforme et juridiquement contraignante interdisant la stérilisation des enfants et la stérilisation des adultes sans leur consentement libre et pleinement</w:t>
      </w:r>
      <w:r>
        <w:rPr>
          <w:spacing w:val="-2"/>
        </w:rPr>
        <w:t xml:space="preserve"> </w:t>
      </w:r>
      <w:r>
        <w:t>éclairé.</w:t>
      </w:r>
    </w:p>
    <w:p w:rsidR="004E5816" w:rsidRDefault="007C144A">
      <w:pPr>
        <w:pStyle w:val="ListParagraph"/>
        <w:numPr>
          <w:ilvl w:val="1"/>
          <w:numId w:val="11"/>
        </w:numPr>
        <w:tabs>
          <w:tab w:val="left" w:pos="1068"/>
        </w:tabs>
        <w:spacing w:before="138" w:line="247" w:lineRule="auto"/>
        <w:ind w:right="363" w:hanging="180"/>
      </w:pPr>
      <w:r>
        <w:t>Abolisse la pratique d'administration non consensuelle de médicaments de suppression menstruelle et de traitements</w:t>
      </w:r>
      <w:r>
        <w:rPr>
          <w:spacing w:val="-3"/>
        </w:rPr>
        <w:t xml:space="preserve"> </w:t>
      </w:r>
      <w:r>
        <w:t>anti-androgéniques.</w:t>
      </w:r>
    </w:p>
    <w:p w:rsidR="004E5816" w:rsidRDefault="007C144A">
      <w:pPr>
        <w:pStyle w:val="ListParagraph"/>
        <w:numPr>
          <w:ilvl w:val="1"/>
          <w:numId w:val="11"/>
        </w:numPr>
        <w:tabs>
          <w:tab w:val="left" w:pos="1068"/>
        </w:tabs>
        <w:spacing w:before="139" w:line="247" w:lineRule="auto"/>
        <w:ind w:right="499" w:hanging="180"/>
      </w:pPr>
      <w:r>
        <w:t>Développe et promulgue une législation nationale uniforme et juridiquement contraignante interdisant les interventions médicales inutiles, y compris les interventions chirurgicales et hormonales sur des enfants et des adultes intersexués sans leur consentement libre et pleinement éclairé.</w:t>
      </w:r>
    </w:p>
    <w:p w:rsidR="004E5816" w:rsidRDefault="004E5816">
      <w:pPr>
        <w:spacing w:line="247" w:lineRule="auto"/>
        <w:sectPr w:rsidR="004E5816">
          <w:pgSz w:w="11910" w:h="16840"/>
          <w:pgMar w:top="640" w:right="380" w:bottom="540" w:left="380" w:header="0" w:footer="343" w:gutter="0"/>
          <w:cols w:space="720"/>
        </w:sectPr>
      </w:pPr>
    </w:p>
    <w:p w:rsidR="004E5816" w:rsidRDefault="009F7EA5">
      <w:pPr>
        <w:pStyle w:val="BodyText"/>
        <w:ind w:left="340"/>
        <w:rPr>
          <w:sz w:val="20"/>
        </w:rPr>
      </w:pPr>
      <w:r>
        <w:rPr>
          <w:sz w:val="20"/>
        </w:rPr>
      </w:r>
      <w:r>
        <w:rPr>
          <w:sz w:val="20"/>
        </w:rPr>
        <w:pict>
          <v:shape id="_x0000_s1031"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60" w:right="1262"/>
                    <w:rPr>
                      <w:rFonts w:ascii="Raleway-SemiBold" w:hAnsi="Raleway-SemiBold"/>
                      <w:b/>
                      <w:sz w:val="48"/>
                    </w:rPr>
                  </w:pPr>
                  <w:bookmarkStart w:id="37" w:name="Droit_de_circuler_librement_et_nationali"/>
                  <w:bookmarkStart w:id="38" w:name="_bookmark19"/>
                  <w:bookmarkEnd w:id="37"/>
                  <w:bookmarkEnd w:id="38"/>
                  <w:r>
                    <w:rPr>
                      <w:rFonts w:ascii="Raleway-SemiBold" w:hAnsi="Raleway-SemiBold"/>
                      <w:b/>
                      <w:color w:val="FFFFFF"/>
                      <w:sz w:val="48"/>
                    </w:rPr>
                    <w:t>Droit de circuler librement et nationalité (art.18)</w:t>
                  </w:r>
                </w:p>
              </w:txbxContent>
            </v:textbox>
            <w10:anchorlock/>
          </v:shape>
        </w:pict>
      </w:r>
    </w:p>
    <w:p w:rsidR="004E5816" w:rsidRDefault="004E5816">
      <w:pPr>
        <w:pStyle w:val="BodyText"/>
        <w:spacing w:before="9"/>
        <w:ind w:left="0"/>
      </w:pPr>
    </w:p>
    <w:p w:rsidR="004E5816" w:rsidRDefault="007C144A">
      <w:pPr>
        <w:pStyle w:val="ListParagraph"/>
        <w:numPr>
          <w:ilvl w:val="0"/>
          <w:numId w:val="10"/>
        </w:numPr>
        <w:tabs>
          <w:tab w:val="left" w:pos="1059"/>
          <w:tab w:val="left" w:pos="1061"/>
        </w:tabs>
        <w:spacing w:before="93" w:line="247" w:lineRule="auto"/>
        <w:ind w:right="420" w:hanging="720"/>
      </w:pPr>
      <w:r>
        <w:t xml:space="preserve">La Déclaration interprétative à l'Article 18 préserve l'approche législative et administrative actuelle de l'Australie envers le traitement des demandes de visa. La loi sur la discrimination des personnes handicapées prévoit une exemption pour certaines dispositions au sein de la loi </w:t>
      </w:r>
      <w:r>
        <w:rPr>
          <w:i/>
        </w:rPr>
        <w:t>Migration Act de 1958</w:t>
      </w:r>
      <w:r>
        <w:t>, ce qui signifie que les dispositifs de migration de l'Australie et son traitement du handicap sont</w:t>
      </w:r>
      <w:r>
        <w:rPr>
          <w:spacing w:val="-4"/>
        </w:rPr>
        <w:t xml:space="preserve"> </w:t>
      </w:r>
      <w:r>
        <w:t>incapables</w:t>
      </w:r>
      <w:r>
        <w:rPr>
          <w:spacing w:val="-3"/>
        </w:rPr>
        <w:t xml:space="preserve"> </w:t>
      </w:r>
      <w:r>
        <w:t>de</w:t>
      </w:r>
      <w:r>
        <w:rPr>
          <w:spacing w:val="-4"/>
        </w:rPr>
        <w:t xml:space="preserve"> </w:t>
      </w:r>
      <w:r>
        <w:t>répondre</w:t>
      </w:r>
      <w:r>
        <w:rPr>
          <w:spacing w:val="-3"/>
        </w:rPr>
        <w:t xml:space="preserve"> </w:t>
      </w:r>
      <w:r>
        <w:t>aux</w:t>
      </w:r>
      <w:r>
        <w:rPr>
          <w:spacing w:val="-4"/>
        </w:rPr>
        <w:t xml:space="preserve"> </w:t>
      </w:r>
      <w:r>
        <w:t>obligations</w:t>
      </w:r>
      <w:r>
        <w:rPr>
          <w:spacing w:val="-4"/>
        </w:rPr>
        <w:t xml:space="preserve"> </w:t>
      </w:r>
      <w:r>
        <w:t>de</w:t>
      </w:r>
      <w:r>
        <w:rPr>
          <w:spacing w:val="-4"/>
        </w:rPr>
        <w:t xml:space="preserve"> </w:t>
      </w:r>
      <w:r>
        <w:t>protection</w:t>
      </w:r>
      <w:r>
        <w:rPr>
          <w:spacing w:val="-4"/>
        </w:rPr>
        <w:t xml:space="preserve"> </w:t>
      </w:r>
      <w:r>
        <w:t>égale</w:t>
      </w:r>
      <w:r>
        <w:rPr>
          <w:spacing w:val="-4"/>
        </w:rPr>
        <w:t xml:space="preserve"> </w:t>
      </w:r>
      <w:r>
        <w:t>en</w:t>
      </w:r>
      <w:r>
        <w:rPr>
          <w:spacing w:val="-4"/>
        </w:rPr>
        <w:t xml:space="preserve"> </w:t>
      </w:r>
      <w:r>
        <w:t>vertu</w:t>
      </w:r>
      <w:r>
        <w:rPr>
          <w:spacing w:val="-3"/>
        </w:rPr>
        <w:t xml:space="preserve"> </w:t>
      </w:r>
      <w:r>
        <w:t>de</w:t>
      </w:r>
      <w:r>
        <w:rPr>
          <w:spacing w:val="-4"/>
        </w:rPr>
        <w:t xml:space="preserve"> </w:t>
      </w:r>
      <w:r>
        <w:t>l'Article</w:t>
      </w:r>
      <w:r>
        <w:rPr>
          <w:spacing w:val="-4"/>
        </w:rPr>
        <w:t xml:space="preserve"> </w:t>
      </w:r>
      <w:r>
        <w:t>5</w:t>
      </w:r>
      <w:r>
        <w:rPr>
          <w:spacing w:val="-4"/>
        </w:rPr>
        <w:t xml:space="preserve"> </w:t>
      </w:r>
      <w:r>
        <w:t>de</w:t>
      </w:r>
      <w:r>
        <w:rPr>
          <w:spacing w:val="-4"/>
        </w:rPr>
        <w:t xml:space="preserve"> </w:t>
      </w:r>
      <w:r>
        <w:t>la</w:t>
      </w:r>
      <w:r>
        <w:rPr>
          <w:spacing w:val="-4"/>
        </w:rPr>
        <w:t xml:space="preserve"> </w:t>
      </w:r>
      <w:r>
        <w:t>CDPH.</w:t>
      </w:r>
    </w:p>
    <w:p w:rsidR="004E5816" w:rsidRDefault="007C144A">
      <w:pPr>
        <w:pStyle w:val="BodyText"/>
        <w:spacing w:before="98" w:line="247" w:lineRule="auto"/>
        <w:ind w:right="1019"/>
      </w:pPr>
      <w:r>
        <w:t>Presque tous les demandeurs de visa doivent répondre à des exigences en matière de santé pour</w:t>
      </w:r>
      <w:r>
        <w:rPr>
          <w:spacing w:val="-5"/>
        </w:rPr>
        <w:t xml:space="preserve"> </w:t>
      </w:r>
      <w:r>
        <w:t>obtenir</w:t>
      </w:r>
      <w:r>
        <w:rPr>
          <w:spacing w:val="-4"/>
        </w:rPr>
        <w:t xml:space="preserve"> </w:t>
      </w:r>
      <w:r>
        <w:t>un</w:t>
      </w:r>
      <w:r>
        <w:rPr>
          <w:spacing w:val="-4"/>
        </w:rPr>
        <w:t xml:space="preserve"> </w:t>
      </w:r>
      <w:r>
        <w:t>visa,</w:t>
      </w:r>
      <w:r>
        <w:rPr>
          <w:spacing w:val="-4"/>
        </w:rPr>
        <w:t xml:space="preserve"> </w:t>
      </w:r>
      <w:r>
        <w:t>ce</w:t>
      </w:r>
      <w:r>
        <w:rPr>
          <w:spacing w:val="-3"/>
        </w:rPr>
        <w:t xml:space="preserve"> </w:t>
      </w:r>
      <w:r>
        <w:t>qui</w:t>
      </w:r>
      <w:r>
        <w:rPr>
          <w:spacing w:val="-4"/>
        </w:rPr>
        <w:t xml:space="preserve"> </w:t>
      </w:r>
      <w:r>
        <w:t>s'est</w:t>
      </w:r>
      <w:r>
        <w:rPr>
          <w:spacing w:val="-3"/>
        </w:rPr>
        <w:t xml:space="preserve"> </w:t>
      </w:r>
      <w:r>
        <w:t>avéré</w:t>
      </w:r>
      <w:r>
        <w:rPr>
          <w:spacing w:val="-5"/>
        </w:rPr>
        <w:t xml:space="preserve"> </w:t>
      </w:r>
      <w:r>
        <w:t>indirectement</w:t>
      </w:r>
      <w:r>
        <w:rPr>
          <w:spacing w:val="-4"/>
        </w:rPr>
        <w:t xml:space="preserve"> </w:t>
      </w:r>
      <w:r>
        <w:t>discriminatoire</w:t>
      </w:r>
      <w:r>
        <w:rPr>
          <w:spacing w:val="-4"/>
        </w:rPr>
        <w:t xml:space="preserve"> </w:t>
      </w:r>
      <w:r>
        <w:t>envers</w:t>
      </w:r>
      <w:r>
        <w:rPr>
          <w:spacing w:val="-4"/>
        </w:rPr>
        <w:t xml:space="preserve"> </w:t>
      </w:r>
      <w:r>
        <w:t>les</w:t>
      </w:r>
      <w:r>
        <w:rPr>
          <w:spacing w:val="-5"/>
        </w:rPr>
        <w:t xml:space="preserve"> </w:t>
      </w:r>
      <w:r>
        <w:t>personnes</w:t>
      </w:r>
    </w:p>
    <w:p w:rsidR="004E5816" w:rsidRDefault="007C144A">
      <w:pPr>
        <w:pStyle w:val="BodyText"/>
        <w:spacing w:line="247" w:lineRule="auto"/>
        <w:ind w:right="344"/>
        <w:jc w:val="both"/>
        <w:rPr>
          <w:sz w:val="13"/>
        </w:rPr>
      </w:pPr>
      <w:r>
        <w:t>handicapées.</w:t>
      </w:r>
      <w:r>
        <w:rPr>
          <w:position w:val="7"/>
          <w:sz w:val="13"/>
        </w:rPr>
        <w:t xml:space="preserve">163 </w:t>
      </w:r>
      <w:r>
        <w:t>La loi et les processus de migration traitent les personnes handicapées uniquement comme une charge financière.</w:t>
      </w:r>
      <w:r>
        <w:rPr>
          <w:position w:val="7"/>
          <w:sz w:val="13"/>
        </w:rPr>
        <w:t xml:space="preserve">164 </w:t>
      </w:r>
      <w:r>
        <w:t>Les enfants ou les proches handicapés sont considérés comme un risque sanitaire interdisant à l'enfant ou à la famille d'immigrer ou de rester en</w:t>
      </w:r>
      <w:r>
        <w:rPr>
          <w:spacing w:val="-37"/>
        </w:rPr>
        <w:t xml:space="preserve"> </w:t>
      </w:r>
      <w:r>
        <w:t>Australie.</w:t>
      </w:r>
      <w:r>
        <w:rPr>
          <w:position w:val="7"/>
          <w:sz w:val="13"/>
        </w:rPr>
        <w:t>165</w:t>
      </w:r>
    </w:p>
    <w:p w:rsidR="004E5816" w:rsidRDefault="007C144A">
      <w:pPr>
        <w:pStyle w:val="BodyText"/>
        <w:spacing w:before="137" w:line="247" w:lineRule="auto"/>
        <w:ind w:right="714"/>
      </w:pPr>
      <w:r>
        <w:t>Les demandeurs d'asile et/ou les personnes handicapées qui vivent en Australie avec des visas non permanents sont inadmissibles pour accéder au NDIS car ils ne répondent pas aux critères de résidence. La période de résidence qualifiante pour la pension de soutien aux personnes handicapées et la pension pour personnes âgées est de 10 ans,</w:t>
      </w:r>
      <w:r>
        <w:rPr>
          <w:position w:val="7"/>
          <w:sz w:val="13"/>
        </w:rPr>
        <w:t xml:space="preserve">166 </w:t>
      </w:r>
      <w:r>
        <w:t>ce qui expose les migrants handicapés à un risque accru d'une gamme de violations des droits humains.</w:t>
      </w:r>
    </w:p>
    <w:p w:rsidR="004E5816" w:rsidRDefault="007C144A">
      <w:pPr>
        <w:pStyle w:val="BodyText"/>
        <w:spacing w:before="137" w:line="247" w:lineRule="auto"/>
        <w:ind w:right="690"/>
        <w:rPr>
          <w:sz w:val="13"/>
        </w:rPr>
      </w:pPr>
      <w:r>
        <w:t>Les lois, politiques et pratiques relatives aux demandeurs d'asile de l'Australie ont entraîné des violations institutionnalisées, sévères et systématiques de l'interdiction de la torture et de la maltraitance ; elles se sont avérées créer par la suite des souffrances et des douleurs physiques et mentales sévères et continuent de causer des handicaps et des déficiences tout au long de la vie.</w:t>
      </w:r>
      <w:r>
        <w:rPr>
          <w:position w:val="7"/>
          <w:sz w:val="13"/>
        </w:rPr>
        <w:t>167</w:t>
      </w:r>
    </w:p>
    <w:p w:rsidR="004E5816" w:rsidRDefault="007C144A">
      <w:pPr>
        <w:pStyle w:val="BodyText"/>
        <w:spacing w:before="137" w:line="247" w:lineRule="auto"/>
        <w:ind w:right="371"/>
        <w:rPr>
          <w:sz w:val="13"/>
        </w:rPr>
      </w:pPr>
      <w:r>
        <w:t>Plus d'un tiers des personnes en détention ont reçu un diagnostic de handicap psychosocial.</w:t>
      </w:r>
      <w:r>
        <w:rPr>
          <w:position w:val="7"/>
          <w:sz w:val="13"/>
        </w:rPr>
        <w:t xml:space="preserve">168 </w:t>
      </w:r>
      <w:r>
        <w:t>Les demandeuses d'asile/refugiées sont victimes de viol et d'atteintes sexuelles</w:t>
      </w:r>
      <w:r>
        <w:rPr>
          <w:position w:val="7"/>
          <w:sz w:val="13"/>
        </w:rPr>
        <w:t xml:space="preserve">169 </w:t>
      </w:r>
      <w:r>
        <w:t>et pourtant il n'existe aucun mécanisme d'enquête indépendant, et même lorsque des incidents sont signalés, il est rare que des enquêtes ou des sanctions appropriées s'ensuivent.</w:t>
      </w:r>
      <w:r>
        <w:rPr>
          <w:position w:val="7"/>
          <w:sz w:val="13"/>
        </w:rPr>
        <w:t>170</w:t>
      </w:r>
    </w:p>
    <w:p w:rsidR="004E5816" w:rsidRDefault="007C144A">
      <w:pPr>
        <w:pStyle w:val="Heading2"/>
        <w:tabs>
          <w:tab w:val="left" w:pos="10805"/>
        </w:tabs>
        <w:spacing w:before="20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4E5816">
      <w:pPr>
        <w:pStyle w:val="BodyText"/>
        <w:spacing w:before="3"/>
        <w:ind w:left="0"/>
        <w:rPr>
          <w:sz w:val="29"/>
        </w:rPr>
      </w:pPr>
    </w:p>
    <w:p w:rsidR="004E5816" w:rsidRDefault="007C144A">
      <w:pPr>
        <w:pStyle w:val="ListParagraph"/>
        <w:numPr>
          <w:ilvl w:val="1"/>
          <w:numId w:val="10"/>
        </w:numPr>
        <w:tabs>
          <w:tab w:val="left" w:pos="1068"/>
        </w:tabs>
        <w:spacing w:before="1" w:line="247" w:lineRule="auto"/>
        <w:ind w:right="366" w:hanging="180"/>
      </w:pPr>
      <w:r>
        <w:t xml:space="preserve">Lève l'exemption dans la loi sur la discrimination des personnes handicapées telle qu'elle s'applique à la loi </w:t>
      </w:r>
      <w:r>
        <w:rPr>
          <w:i/>
        </w:rPr>
        <w:t xml:space="preserve">Migration Act </w:t>
      </w:r>
      <w:r>
        <w:t>pour faire en sorte que les dispositifs d'immigration de l'Australie et le traitement des handicaps répondent aux obligations de protection égale en vertu de l'Article 5 de la CDPH.</w:t>
      </w:r>
    </w:p>
    <w:p w:rsidR="004E5816" w:rsidRDefault="007C144A">
      <w:pPr>
        <w:pStyle w:val="ListParagraph"/>
        <w:numPr>
          <w:ilvl w:val="1"/>
          <w:numId w:val="10"/>
        </w:numPr>
        <w:tabs>
          <w:tab w:val="left" w:pos="1068"/>
        </w:tabs>
        <w:spacing w:before="137" w:line="247" w:lineRule="auto"/>
        <w:ind w:right="534" w:hanging="180"/>
      </w:pPr>
      <w:r>
        <w:t>Optimise la cohérence, la transparence et l'impartialité administrative pour les migrants et refugiés handicapés qui font une demande de visa</w:t>
      </w:r>
      <w:r>
        <w:rPr>
          <w:spacing w:val="-8"/>
        </w:rPr>
        <w:t xml:space="preserve"> </w:t>
      </w:r>
      <w:r>
        <w:t>australien.</w:t>
      </w:r>
    </w:p>
    <w:p w:rsidR="004E5816" w:rsidRDefault="007C144A">
      <w:pPr>
        <w:pStyle w:val="ListParagraph"/>
        <w:numPr>
          <w:ilvl w:val="1"/>
          <w:numId w:val="10"/>
        </w:numPr>
        <w:tabs>
          <w:tab w:val="left" w:pos="1068"/>
        </w:tabs>
        <w:spacing w:before="139" w:line="247" w:lineRule="auto"/>
        <w:ind w:right="963" w:hanging="180"/>
      </w:pPr>
      <w:r>
        <w:t>Supprime la période qualifiante de 10 ans pour l'accès à la pension de soutien aux personnes handicapées et à la pension pour personnes âgées pour les</w:t>
      </w:r>
      <w:r>
        <w:rPr>
          <w:spacing w:val="-18"/>
        </w:rPr>
        <w:t xml:space="preserve"> </w:t>
      </w:r>
      <w:r>
        <w:t>migrants.</w:t>
      </w:r>
    </w:p>
    <w:p w:rsidR="004E5816" w:rsidRDefault="007C144A">
      <w:pPr>
        <w:pStyle w:val="ListParagraph"/>
        <w:numPr>
          <w:ilvl w:val="1"/>
          <w:numId w:val="10"/>
        </w:numPr>
        <w:tabs>
          <w:tab w:val="left" w:pos="1068"/>
        </w:tabs>
        <w:spacing w:before="139"/>
        <w:ind w:left="1067" w:hanging="187"/>
      </w:pPr>
      <w:r>
        <w:t>Mette fin d'urgence à la détention obligatoire et indéfinie des demandeurs</w:t>
      </w:r>
      <w:r>
        <w:rPr>
          <w:spacing w:val="-22"/>
        </w:rPr>
        <w:t xml:space="preserve"> </w:t>
      </w:r>
      <w:r>
        <w:t>d'asile.</w:t>
      </w:r>
    </w:p>
    <w:p w:rsidR="004E5816" w:rsidRDefault="004E5816">
      <w:pPr>
        <w:sectPr w:rsidR="004E5816">
          <w:pgSz w:w="11910" w:h="16840"/>
          <w:pgMar w:top="700" w:right="380" w:bottom="540" w:left="380" w:header="0" w:footer="343" w:gutter="0"/>
          <w:cols w:space="720"/>
        </w:sectPr>
      </w:pPr>
    </w:p>
    <w:p w:rsidR="004E5816" w:rsidRDefault="009F7EA5">
      <w:pPr>
        <w:pStyle w:val="BodyText"/>
        <w:ind w:left="340"/>
        <w:rPr>
          <w:sz w:val="20"/>
        </w:rPr>
      </w:pPr>
      <w:r>
        <w:rPr>
          <w:sz w:val="20"/>
        </w:rPr>
      </w:r>
      <w:r>
        <w:rPr>
          <w:sz w:val="20"/>
        </w:rPr>
        <w:pict>
          <v:shape id="_x0000_s1030"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60"/>
                    <w:rPr>
                      <w:rFonts w:ascii="Raleway-SemiBold" w:hAnsi="Raleway-SemiBold"/>
                      <w:b/>
                      <w:sz w:val="48"/>
                    </w:rPr>
                  </w:pPr>
                  <w:bookmarkStart w:id="39" w:name="Autonomie_de_vie_et_inclusion_dans_la_so"/>
                  <w:bookmarkStart w:id="40" w:name="_bookmark20"/>
                  <w:bookmarkEnd w:id="39"/>
                  <w:bookmarkEnd w:id="40"/>
                  <w:r>
                    <w:rPr>
                      <w:rFonts w:ascii="Raleway-SemiBold" w:hAnsi="Raleway-SemiBold"/>
                      <w:b/>
                      <w:color w:val="FFFFFF"/>
                      <w:sz w:val="48"/>
                    </w:rPr>
                    <w:t>Autonomie de vie et inclusion dans la société (art.19)</w:t>
                  </w:r>
                </w:p>
              </w:txbxContent>
            </v:textbox>
            <w10:anchorlock/>
          </v:shape>
        </w:pict>
      </w:r>
    </w:p>
    <w:p w:rsidR="004E5816" w:rsidRDefault="007C144A">
      <w:pPr>
        <w:pStyle w:val="BodyText"/>
        <w:tabs>
          <w:tab w:val="left" w:pos="1059"/>
        </w:tabs>
        <w:spacing w:before="125" w:line="247" w:lineRule="auto"/>
        <w:ind w:right="412" w:hanging="720"/>
        <w:rPr>
          <w:sz w:val="13"/>
        </w:rPr>
      </w:pPr>
      <w:r>
        <w:t>22(a)</w:t>
      </w:r>
      <w:r>
        <w:tab/>
        <w:t>Il n'existe aucun cadre national ciblant la fermeture des institutions résidentielles en Australie. Plus de 5,2 % des personnes handicapées vivent dans des résidences de soins telles que des domiciles collectifs,</w:t>
      </w:r>
      <w:r>
        <w:rPr>
          <w:position w:val="7"/>
          <w:sz w:val="13"/>
        </w:rPr>
        <w:t xml:space="preserve">171 </w:t>
      </w:r>
      <w:r>
        <w:t>et 2,8 % vivent dans des logements accompagnés.</w:t>
      </w:r>
      <w:r>
        <w:rPr>
          <w:position w:val="7"/>
          <w:sz w:val="13"/>
        </w:rPr>
        <w:t xml:space="preserve">172 </w:t>
      </w:r>
      <w:r>
        <w:t>Ces données ne sont pas ventilées. Les personnes handicapées en institutions de soins meurent au moins 25 ans plus tôt que la population</w:t>
      </w:r>
      <w:r>
        <w:rPr>
          <w:spacing w:val="-4"/>
        </w:rPr>
        <w:t xml:space="preserve"> </w:t>
      </w:r>
      <w:r>
        <w:t>générale.</w:t>
      </w:r>
      <w:r>
        <w:rPr>
          <w:position w:val="7"/>
          <w:sz w:val="13"/>
        </w:rPr>
        <w:t>173</w:t>
      </w:r>
    </w:p>
    <w:p w:rsidR="004E5816" w:rsidRDefault="007C144A">
      <w:pPr>
        <w:pStyle w:val="BodyText"/>
        <w:tabs>
          <w:tab w:val="left" w:pos="1059"/>
        </w:tabs>
        <w:spacing w:before="98" w:line="247" w:lineRule="auto"/>
        <w:ind w:right="608" w:hanging="720"/>
      </w:pPr>
      <w:r>
        <w:t>22(b)</w:t>
      </w:r>
      <w:r>
        <w:tab/>
        <w:t>De nombreuses personnes handicapées, y compris des participants au NDIS, sont forcées de vivre dans des institutions et dans des centres résidentiels, de soins collectifs et de soins aux personnes âgées</w:t>
      </w:r>
      <w:r>
        <w:rPr>
          <w:position w:val="7"/>
          <w:sz w:val="13"/>
        </w:rPr>
        <w:t xml:space="preserve">174 </w:t>
      </w:r>
      <w:r>
        <w:t>pour recevoir des soins sociaux et personnels.</w:t>
      </w:r>
      <w:r>
        <w:rPr>
          <w:position w:val="7"/>
          <w:sz w:val="13"/>
        </w:rPr>
        <w:t xml:space="preserve">175 </w:t>
      </w:r>
      <w:r>
        <w:t>Plus d'1 jeune personne sur 20 en résidence pour personnes âgées qui ont fait une demande de financement NDIS ont</w:t>
      </w:r>
      <w:r>
        <w:rPr>
          <w:spacing w:val="-40"/>
        </w:rPr>
        <w:t xml:space="preserve"> </w:t>
      </w:r>
      <w:r>
        <w:t>été</w:t>
      </w:r>
    </w:p>
    <w:p w:rsidR="004E5816" w:rsidRDefault="007C144A">
      <w:pPr>
        <w:pStyle w:val="BodyText"/>
        <w:spacing w:line="247" w:lineRule="auto"/>
        <w:ind w:right="389"/>
        <w:jc w:val="both"/>
        <w:rPr>
          <w:sz w:val="13"/>
        </w:rPr>
      </w:pPr>
      <w:r>
        <w:t>considérées inadmissibles.</w:t>
      </w:r>
      <w:r>
        <w:rPr>
          <w:position w:val="7"/>
          <w:sz w:val="13"/>
        </w:rPr>
        <w:t xml:space="preserve">176 </w:t>
      </w:r>
      <w:r>
        <w:t>De nombreuses personnes handicapées n'ont pas accès à la prise en charge dont elles ont besoin et ne peuvent pas assumer le coût de la prise en charge dont elles ont besoin.</w:t>
      </w:r>
      <w:r>
        <w:rPr>
          <w:position w:val="7"/>
          <w:sz w:val="13"/>
        </w:rPr>
        <w:t>177</w:t>
      </w:r>
    </w:p>
    <w:p w:rsidR="004E5816" w:rsidRDefault="007C144A">
      <w:pPr>
        <w:pStyle w:val="BodyText"/>
        <w:spacing w:before="96" w:line="247" w:lineRule="auto"/>
        <w:ind w:right="371"/>
        <w:rPr>
          <w:sz w:val="13"/>
        </w:rPr>
      </w:pPr>
      <w:r>
        <w:t>L'accès à un logement approprié, disponible, accessible et à prix modéré est un problème majeur pour les personnes handicapées et devient plus évident avec le déploiement du NDIS.</w:t>
      </w:r>
      <w:r>
        <w:rPr>
          <w:position w:val="7"/>
          <w:sz w:val="13"/>
        </w:rPr>
        <w:t xml:space="preserve">178 </w:t>
      </w:r>
      <w:r>
        <w:t>On estime que les besoins en matière de logement des 35 000 à 55 000 participants au NDIS ne seront pas satisfaits dans les dix premières années du programme.</w:t>
      </w:r>
      <w:r>
        <w:rPr>
          <w:position w:val="7"/>
          <w:sz w:val="13"/>
        </w:rPr>
        <w:t xml:space="preserve">179 </w:t>
      </w:r>
      <w:r>
        <w:t>Plus de 200 000 personnes sont sur les listes d'attente pour un logement public et social dans le pays.</w:t>
      </w:r>
      <w:r>
        <w:rPr>
          <w:position w:val="7"/>
          <w:sz w:val="13"/>
        </w:rPr>
        <w:t>180</w:t>
      </w:r>
    </w:p>
    <w:p w:rsidR="004E5816" w:rsidRDefault="007C144A">
      <w:pPr>
        <w:pStyle w:val="BodyText"/>
        <w:spacing w:before="137" w:line="247" w:lineRule="auto"/>
        <w:ind w:right="396"/>
        <w:rPr>
          <w:sz w:val="13"/>
        </w:rPr>
      </w:pPr>
      <w:r>
        <w:t>Les résultats de participation sociale des personnes handicapées ont empiré depuis la dernière période de rapport.</w:t>
      </w:r>
      <w:r>
        <w:rPr>
          <w:position w:val="7"/>
          <w:sz w:val="13"/>
        </w:rPr>
        <w:t xml:space="preserve">181 </w:t>
      </w:r>
      <w:r>
        <w:t>De nombreuses personnes handicapées expriment des sentiments d'isolement social significatif.</w:t>
      </w:r>
      <w:r>
        <w:rPr>
          <w:position w:val="7"/>
          <w:sz w:val="13"/>
        </w:rPr>
        <w:t xml:space="preserve">182 </w:t>
      </w:r>
      <w:r>
        <w:t>Près de 16 % des personnes handicapées sont incapables de sortir de chez elles aussi souvent qu'elles ne le souhaiteraient,</w:t>
      </w:r>
      <w:r>
        <w:rPr>
          <w:position w:val="7"/>
          <w:sz w:val="13"/>
        </w:rPr>
        <w:t xml:space="preserve">183 </w:t>
      </w:r>
      <w:r>
        <w:t>en raison d'attitudes discriminatoires et de présomptions négatives.</w:t>
      </w:r>
      <w:r>
        <w:rPr>
          <w:position w:val="7"/>
          <w:sz w:val="13"/>
        </w:rPr>
        <w:t>184</w:t>
      </w:r>
    </w:p>
    <w:p w:rsidR="004E5816" w:rsidRDefault="007C144A">
      <w:pPr>
        <w:pStyle w:val="Heading2"/>
        <w:tabs>
          <w:tab w:val="left" w:pos="10805"/>
        </w:tabs>
        <w:spacing w:before="20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0"/>
        </w:numPr>
        <w:tabs>
          <w:tab w:val="left" w:pos="1068"/>
        </w:tabs>
        <w:spacing w:before="107" w:line="247" w:lineRule="auto"/>
        <w:ind w:right="766" w:hanging="180"/>
      </w:pPr>
      <w:r>
        <w:t>Développe un plan national de fermeture des environnements institutionnels résidentiels et développe des options véritables en matière de logement communautaire et de soutien pour les personnes</w:t>
      </w:r>
      <w:r>
        <w:rPr>
          <w:spacing w:val="-2"/>
        </w:rPr>
        <w:t xml:space="preserve"> </w:t>
      </w:r>
      <w:r>
        <w:t>handicapées.</w:t>
      </w:r>
    </w:p>
    <w:p w:rsidR="004E5816" w:rsidRDefault="007C144A">
      <w:pPr>
        <w:pStyle w:val="ListParagraph"/>
        <w:numPr>
          <w:ilvl w:val="1"/>
          <w:numId w:val="10"/>
        </w:numPr>
        <w:tabs>
          <w:tab w:val="left" w:pos="1068"/>
        </w:tabs>
        <w:spacing w:before="138" w:line="247" w:lineRule="auto"/>
        <w:ind w:right="1191" w:hanging="180"/>
      </w:pPr>
      <w:r>
        <w:t>Augmente significativement la gamme, l'abordabilité et l'accessibilité des logements publics et sociaux de façon à ce que les personnes handicapées puissent maximiser leur niveau d'indépendance et de</w:t>
      </w:r>
      <w:r>
        <w:rPr>
          <w:spacing w:val="-4"/>
        </w:rPr>
        <w:t xml:space="preserve"> </w:t>
      </w:r>
      <w:r>
        <w:t>liberté.</w:t>
      </w:r>
    </w:p>
    <w:p w:rsidR="004E5816" w:rsidRDefault="007C144A">
      <w:pPr>
        <w:pStyle w:val="ListParagraph"/>
        <w:numPr>
          <w:ilvl w:val="1"/>
          <w:numId w:val="10"/>
        </w:numPr>
        <w:tabs>
          <w:tab w:val="left" w:pos="1068"/>
        </w:tabs>
        <w:spacing w:before="139" w:line="247" w:lineRule="auto"/>
        <w:ind w:right="499" w:hanging="180"/>
      </w:pPr>
      <w:r>
        <w:t>Permette aux personnes handicapées de contrôler les ressources dont elles ont besoin pour vivre avec dignité dans la communauté, et garantissant que les personnes handicapées puissent choisir où et avec qui elles</w:t>
      </w:r>
      <w:r>
        <w:rPr>
          <w:spacing w:val="-6"/>
        </w:rPr>
        <w:t xml:space="preserve"> </w:t>
      </w:r>
      <w:r>
        <w:t>vivent.</w:t>
      </w:r>
    </w:p>
    <w:p w:rsidR="004E5816" w:rsidRDefault="004E5816">
      <w:pPr>
        <w:spacing w:line="247" w:lineRule="auto"/>
        <w:sectPr w:rsidR="004E5816">
          <w:pgSz w:w="11910" w:h="16840"/>
          <w:pgMar w:top="700" w:right="380" w:bottom="540" w:left="380" w:header="0" w:footer="343" w:gutter="0"/>
          <w:cols w:space="720"/>
        </w:sectPr>
      </w:pPr>
    </w:p>
    <w:p w:rsidR="004E5816" w:rsidRDefault="007C144A">
      <w:pPr>
        <w:pStyle w:val="Heading1"/>
        <w:tabs>
          <w:tab w:val="left" w:pos="10805"/>
        </w:tabs>
        <w:spacing w:before="84"/>
      </w:pPr>
      <w:bookmarkStart w:id="41" w:name="Mobilité_personnelle_(art.20)"/>
      <w:bookmarkStart w:id="42" w:name="_bookmark21"/>
      <w:bookmarkEnd w:id="41"/>
      <w:bookmarkEnd w:id="42"/>
      <w:r>
        <w:rPr>
          <w:rFonts w:ascii="Times New Roman" w:hAnsi="Times New Roman"/>
          <w:b w:val="0"/>
          <w:color w:val="FFFFFF"/>
          <w:spacing w:val="-60"/>
          <w:shd w:val="clear" w:color="auto" w:fill="B31D30"/>
        </w:rPr>
        <w:lastRenderedPageBreak/>
        <w:t xml:space="preserve"> </w:t>
      </w:r>
      <w:r>
        <w:rPr>
          <w:color w:val="FFFFFF"/>
          <w:shd w:val="clear" w:color="auto" w:fill="B31D30"/>
        </w:rPr>
        <w:t>Mobilité personnelle</w:t>
      </w:r>
      <w:r>
        <w:rPr>
          <w:color w:val="FFFFFF"/>
          <w:spacing w:val="-20"/>
          <w:shd w:val="clear" w:color="auto" w:fill="B31D30"/>
        </w:rPr>
        <w:t xml:space="preserve"> </w:t>
      </w:r>
      <w:r>
        <w:rPr>
          <w:color w:val="FFFFFF"/>
          <w:shd w:val="clear" w:color="auto" w:fill="B31D30"/>
        </w:rPr>
        <w:t>(art.20)</w:t>
      </w:r>
      <w:r>
        <w:rPr>
          <w:color w:val="FFFFFF"/>
          <w:shd w:val="clear" w:color="auto" w:fill="B31D30"/>
        </w:rPr>
        <w:tab/>
      </w:r>
    </w:p>
    <w:p w:rsidR="004E5816" w:rsidRDefault="007C144A">
      <w:pPr>
        <w:pStyle w:val="BodyText"/>
        <w:spacing w:before="162" w:line="247" w:lineRule="auto"/>
        <w:ind w:right="1162"/>
      </w:pPr>
      <w:r>
        <w:t>L'application du NDIS apporte des améliorations permettant à certains participants du NDIS d'obtenir des aides à la mobilité et à l'accessibilité, mais ce processus manque d'uniformité.</w:t>
      </w:r>
    </w:p>
    <w:p w:rsidR="004E5816" w:rsidRDefault="007C144A">
      <w:pPr>
        <w:pStyle w:val="BodyText"/>
        <w:spacing w:before="139" w:line="247" w:lineRule="auto"/>
        <w:ind w:right="415"/>
      </w:pPr>
      <w:r>
        <w:t>Bien que les autochtones handicapés qui vivent dans des régions éloignées et accèdent au NDIS puissent obtenir des aides et des équipements, le programme ne reconnaît pas les obstacles structuraux au sens large pouvant interdire l'utilisation de ces équipements, tels que des logements inaccessibles, un manque de trottoirs, un manque de services et l'isolement.</w:t>
      </w:r>
    </w:p>
    <w:p w:rsidR="004E5816" w:rsidRDefault="007C144A">
      <w:pPr>
        <w:pStyle w:val="BodyText"/>
        <w:spacing w:before="137" w:line="247" w:lineRule="auto"/>
        <w:ind w:right="371"/>
      </w:pPr>
      <w:r>
        <w:t>Plus de 50 % des personnes handicapées indiquent avoir des difficultés à se déplacer en Australie et à l'étranger à cause de leur handicap.</w:t>
      </w:r>
      <w:r>
        <w:rPr>
          <w:position w:val="7"/>
          <w:sz w:val="13"/>
        </w:rPr>
        <w:t xml:space="preserve">185 </w:t>
      </w:r>
      <w:r>
        <w:t>La période de temps qu'une personne peut passer</w:t>
      </w:r>
    </w:p>
    <w:p w:rsidR="004E5816" w:rsidRDefault="007C144A">
      <w:pPr>
        <w:pStyle w:val="BodyText"/>
        <w:spacing w:line="247" w:lineRule="auto"/>
        <w:ind w:right="799"/>
        <w:rPr>
          <w:sz w:val="13"/>
        </w:rPr>
      </w:pPr>
      <w:r>
        <w:t>à l'étranger et conserver sa pension de soutien aux personnes handicapées (DSP) est limitée. Seulement un tiers des personnes handicapées peuvent accéder aux espaces publics et privés comme ils le souhaitent.</w:t>
      </w:r>
      <w:r>
        <w:rPr>
          <w:position w:val="7"/>
          <w:sz w:val="13"/>
        </w:rPr>
        <w:t>186</w:t>
      </w:r>
    </w:p>
    <w:p w:rsidR="004E5816" w:rsidRDefault="007C144A">
      <w:pPr>
        <w:pStyle w:val="Heading2"/>
        <w:tabs>
          <w:tab w:val="left" w:pos="10805"/>
        </w:tabs>
        <w:spacing w:before="20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0"/>
        </w:numPr>
        <w:tabs>
          <w:tab w:val="left" w:pos="1068"/>
        </w:tabs>
        <w:spacing w:before="107" w:line="247" w:lineRule="auto"/>
        <w:ind w:right="593" w:hanging="180"/>
      </w:pPr>
      <w:r>
        <w:t>En partenariat avec des autochtones handicapés, leurs organisations représentatives et leurs communautés, développe des solutions pertinentes au niveau local pour éliminer les obstacles structurels sous-jacents qui peuvent exclure l'utilisation d'aides et d'équipements dans les régions isolées.</w:t>
      </w:r>
    </w:p>
    <w:p w:rsidR="004E5816" w:rsidRDefault="007C144A">
      <w:pPr>
        <w:pStyle w:val="ListParagraph"/>
        <w:numPr>
          <w:ilvl w:val="1"/>
          <w:numId w:val="10"/>
        </w:numPr>
        <w:tabs>
          <w:tab w:val="left" w:pos="1068"/>
        </w:tabs>
        <w:spacing w:before="138"/>
        <w:ind w:left="1067" w:hanging="187"/>
      </w:pPr>
      <w:r>
        <w:t>Amende les restrictions de voyage à l'étranger pour les personnes handicapées recevant la</w:t>
      </w:r>
      <w:r>
        <w:rPr>
          <w:spacing w:val="-29"/>
        </w:rPr>
        <w:t xml:space="preserve"> </w:t>
      </w:r>
      <w:r>
        <w:rPr>
          <w:spacing w:val="-7"/>
        </w:rPr>
        <w:t>DSP.</w:t>
      </w:r>
    </w:p>
    <w:p w:rsidR="004E5816" w:rsidRDefault="004E5816">
      <w:pPr>
        <w:sectPr w:rsidR="004E5816">
          <w:pgSz w:w="11910" w:h="16840"/>
          <w:pgMar w:top="640" w:right="380" w:bottom="540" w:left="380" w:header="0" w:footer="343" w:gutter="0"/>
          <w:cols w:space="720"/>
        </w:sectPr>
      </w:pPr>
    </w:p>
    <w:p w:rsidR="004E5816" w:rsidRDefault="009F7EA5">
      <w:pPr>
        <w:pStyle w:val="BodyText"/>
        <w:ind w:left="340"/>
        <w:rPr>
          <w:sz w:val="20"/>
        </w:rPr>
      </w:pPr>
      <w:r>
        <w:rPr>
          <w:sz w:val="20"/>
        </w:rPr>
      </w:r>
      <w:r>
        <w:rPr>
          <w:sz w:val="20"/>
        </w:rPr>
        <w:pict>
          <v:shape id="_x0000_s1029"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60" w:right="827"/>
                    <w:rPr>
                      <w:rFonts w:ascii="Raleway-SemiBold" w:hAnsi="Raleway-SemiBold"/>
                      <w:b/>
                      <w:sz w:val="48"/>
                    </w:rPr>
                  </w:pPr>
                  <w:bookmarkStart w:id="43" w:name="Liberté_d'expression_et_d'opinion,_et_ac"/>
                  <w:bookmarkStart w:id="44" w:name="_bookmark22"/>
                  <w:bookmarkEnd w:id="43"/>
                  <w:bookmarkEnd w:id="44"/>
                  <w:r>
                    <w:rPr>
                      <w:rFonts w:ascii="Raleway-SemiBold" w:hAnsi="Raleway-SemiBold"/>
                      <w:b/>
                      <w:color w:val="FFFFFF"/>
                      <w:sz w:val="48"/>
                    </w:rPr>
                    <w:t>Liberté d'expression et d'opinion, et accès aux informations (art.21)</w:t>
                  </w:r>
                </w:p>
              </w:txbxContent>
            </v:textbox>
            <w10:anchorlock/>
          </v:shape>
        </w:pict>
      </w:r>
    </w:p>
    <w:p w:rsidR="004E5816" w:rsidRDefault="007C144A">
      <w:pPr>
        <w:pStyle w:val="BodyText"/>
        <w:tabs>
          <w:tab w:val="left" w:pos="1059"/>
          <w:tab w:val="left" w:pos="1121"/>
        </w:tabs>
        <w:spacing w:before="16" w:line="360" w:lineRule="atLeast"/>
        <w:ind w:left="340" w:right="590"/>
      </w:pPr>
      <w:r>
        <w:t>23(a)</w:t>
      </w:r>
      <w:r>
        <w:tab/>
      </w:r>
      <w:r>
        <w:tab/>
        <w:t>L'Australie ne reconnait pas la langue des signes australienne (Auslan) comme langue nationale. 23(b)</w:t>
      </w:r>
      <w:r>
        <w:tab/>
        <w:t>Il n'existe aucune norme d'information et de communication exigeant que les</w:t>
      </w:r>
      <w:r>
        <w:rPr>
          <w:spacing w:val="-33"/>
        </w:rPr>
        <w:t xml:space="preserve"> </w:t>
      </w:r>
      <w:r>
        <w:t>informations</w:t>
      </w:r>
    </w:p>
    <w:p w:rsidR="004E5816" w:rsidRDefault="007C144A">
      <w:pPr>
        <w:pStyle w:val="BodyText"/>
        <w:spacing w:before="7" w:line="247" w:lineRule="auto"/>
        <w:ind w:right="740"/>
      </w:pPr>
      <w:r>
        <w:t>soient pleinement accessibles.</w:t>
      </w:r>
      <w:r>
        <w:rPr>
          <w:position w:val="7"/>
          <w:sz w:val="13"/>
        </w:rPr>
        <w:t xml:space="preserve">187 </w:t>
      </w:r>
      <w:r>
        <w:t>Il n'existe aucune norme minimum obligatoire exigeant que le gouvernement et les organisations du secteur public assurent l'accessibilité et l'utilisabilité de l'internet ;</w:t>
      </w:r>
      <w:r>
        <w:rPr>
          <w:position w:val="7"/>
          <w:sz w:val="13"/>
        </w:rPr>
        <w:t xml:space="preserve">188 </w:t>
      </w:r>
      <w:r>
        <w:t>et que des informations et des services accessibles soient fournis au public.</w:t>
      </w:r>
    </w:p>
    <w:p w:rsidR="004E5816" w:rsidRDefault="007C144A">
      <w:pPr>
        <w:pStyle w:val="BodyText"/>
        <w:tabs>
          <w:tab w:val="left" w:pos="1121"/>
        </w:tabs>
        <w:spacing w:before="98" w:line="247" w:lineRule="auto"/>
        <w:ind w:right="773" w:hanging="720"/>
        <w:rPr>
          <w:sz w:val="13"/>
        </w:rPr>
      </w:pPr>
      <w:r>
        <w:t>23(c)</w:t>
      </w:r>
      <w:r>
        <w:tab/>
      </w:r>
      <w:r>
        <w:tab/>
        <w:t>De nombreuses personnes handicapées sont incapables de jouir de la liberté d'expression et d'opinion à cause d'un manque de moyens de communication et d'un accès inéquitable aux informations.</w:t>
      </w:r>
      <w:r>
        <w:rPr>
          <w:spacing w:val="-7"/>
        </w:rPr>
        <w:t xml:space="preserve"> </w:t>
      </w:r>
      <w:r>
        <w:t>67</w:t>
      </w:r>
      <w:r>
        <w:rPr>
          <w:spacing w:val="-6"/>
        </w:rPr>
        <w:t xml:space="preserve"> </w:t>
      </w:r>
      <w:r>
        <w:t>%</w:t>
      </w:r>
      <w:r>
        <w:rPr>
          <w:spacing w:val="-6"/>
        </w:rPr>
        <w:t xml:space="preserve"> </w:t>
      </w:r>
      <w:r>
        <w:t>des</w:t>
      </w:r>
      <w:r>
        <w:rPr>
          <w:spacing w:val="-7"/>
        </w:rPr>
        <w:t xml:space="preserve"> </w:t>
      </w:r>
      <w:r>
        <w:t>personnes</w:t>
      </w:r>
      <w:r>
        <w:rPr>
          <w:spacing w:val="-6"/>
        </w:rPr>
        <w:t xml:space="preserve"> </w:t>
      </w:r>
      <w:r>
        <w:t>handicapées</w:t>
      </w:r>
      <w:r>
        <w:rPr>
          <w:spacing w:val="-7"/>
        </w:rPr>
        <w:t xml:space="preserve"> </w:t>
      </w:r>
      <w:r>
        <w:t>estiment</w:t>
      </w:r>
      <w:r>
        <w:rPr>
          <w:spacing w:val="-6"/>
        </w:rPr>
        <w:t xml:space="preserve"> </w:t>
      </w:r>
      <w:r>
        <w:t>que</w:t>
      </w:r>
      <w:r>
        <w:rPr>
          <w:spacing w:val="-7"/>
        </w:rPr>
        <w:t xml:space="preserve"> </w:t>
      </w:r>
      <w:r>
        <w:t>les</w:t>
      </w:r>
      <w:r>
        <w:rPr>
          <w:spacing w:val="-6"/>
        </w:rPr>
        <w:t xml:space="preserve"> </w:t>
      </w:r>
      <w:r>
        <w:t>informations</w:t>
      </w:r>
      <w:r>
        <w:rPr>
          <w:spacing w:val="-7"/>
        </w:rPr>
        <w:t xml:space="preserve"> </w:t>
      </w:r>
      <w:r>
        <w:t>du</w:t>
      </w:r>
      <w:r>
        <w:rPr>
          <w:spacing w:val="-6"/>
        </w:rPr>
        <w:t xml:space="preserve"> </w:t>
      </w:r>
      <w:r>
        <w:t>gouvernement sont inaccessibles et/ou difficiles à</w:t>
      </w:r>
      <w:r>
        <w:rPr>
          <w:spacing w:val="-6"/>
        </w:rPr>
        <w:t xml:space="preserve"> </w:t>
      </w:r>
      <w:r>
        <w:t>comprendre.</w:t>
      </w:r>
      <w:r>
        <w:rPr>
          <w:position w:val="7"/>
          <w:sz w:val="13"/>
        </w:rPr>
        <w:t>189</w:t>
      </w:r>
    </w:p>
    <w:p w:rsidR="004E5816" w:rsidRDefault="007C144A">
      <w:pPr>
        <w:pStyle w:val="Heading2"/>
        <w:tabs>
          <w:tab w:val="left" w:pos="10805"/>
        </w:tabs>
        <w:spacing w:before="16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10"/>
        </w:numPr>
        <w:tabs>
          <w:tab w:val="left" w:pos="1068"/>
        </w:tabs>
        <w:spacing w:before="107" w:line="247" w:lineRule="auto"/>
        <w:ind w:right="460" w:hanging="180"/>
      </w:pPr>
      <w:r>
        <w:t>Agisse pour faire en sorte qu'Auslan soit reconnue en tant que langue nationale, et que le droit des personnes sourdes d'utiliser Auslan soit légalement</w:t>
      </w:r>
      <w:r>
        <w:rPr>
          <w:spacing w:val="-17"/>
        </w:rPr>
        <w:t xml:space="preserve"> </w:t>
      </w:r>
      <w:r>
        <w:t>reconnu.</w:t>
      </w:r>
    </w:p>
    <w:p w:rsidR="004E5816" w:rsidRDefault="007C144A">
      <w:pPr>
        <w:pStyle w:val="ListParagraph"/>
        <w:numPr>
          <w:ilvl w:val="1"/>
          <w:numId w:val="10"/>
        </w:numPr>
        <w:tabs>
          <w:tab w:val="left" w:pos="1068"/>
        </w:tabs>
        <w:spacing w:before="139" w:line="247" w:lineRule="auto"/>
        <w:ind w:right="842" w:hanging="180"/>
      </w:pPr>
      <w:r>
        <w:t>Développe des normes d'information et de communication exigeant que les informations soient pleinement accessibles et que les moyens de communication soient toujours</w:t>
      </w:r>
      <w:r>
        <w:rPr>
          <w:spacing w:val="-25"/>
        </w:rPr>
        <w:t xml:space="preserve"> </w:t>
      </w:r>
      <w:r>
        <w:t>disponibles.</w:t>
      </w:r>
    </w:p>
    <w:p w:rsidR="004E5816" w:rsidRDefault="007C144A">
      <w:pPr>
        <w:pStyle w:val="ListParagraph"/>
        <w:numPr>
          <w:ilvl w:val="1"/>
          <w:numId w:val="10"/>
        </w:numPr>
        <w:tabs>
          <w:tab w:val="left" w:pos="1068"/>
        </w:tabs>
        <w:spacing w:before="139" w:line="247" w:lineRule="auto"/>
        <w:ind w:right="698" w:hanging="180"/>
      </w:pPr>
      <w:r>
        <w:t xml:space="preserve">Développe une </w:t>
      </w:r>
      <w:r>
        <w:rPr>
          <w:i/>
        </w:rPr>
        <w:t xml:space="preserve">loi Rédaction simple </w:t>
      </w:r>
      <w:r>
        <w:t>nécessitant que les agences gouvernementales adopte une communication claire compréhensible par le</w:t>
      </w:r>
      <w:r>
        <w:rPr>
          <w:spacing w:val="-3"/>
        </w:rPr>
        <w:t xml:space="preserve"> </w:t>
      </w:r>
      <w:r>
        <w:t>public.</w:t>
      </w:r>
    </w:p>
    <w:p w:rsidR="004E5816" w:rsidRDefault="004E5816">
      <w:pPr>
        <w:spacing w:line="247" w:lineRule="auto"/>
        <w:sectPr w:rsidR="004E5816">
          <w:pgSz w:w="11910" w:h="16840"/>
          <w:pgMar w:top="700" w:right="380" w:bottom="540" w:left="380" w:header="0" w:footer="343" w:gutter="0"/>
          <w:cols w:space="720"/>
        </w:sectPr>
      </w:pPr>
    </w:p>
    <w:p w:rsidR="004E5816" w:rsidRDefault="007C144A">
      <w:pPr>
        <w:pStyle w:val="Heading1"/>
        <w:tabs>
          <w:tab w:val="left" w:pos="10805"/>
        </w:tabs>
      </w:pPr>
      <w:bookmarkStart w:id="45" w:name="Respect_du_domicile_et_de_la_famille_(ar"/>
      <w:bookmarkStart w:id="46" w:name="_bookmark23"/>
      <w:bookmarkEnd w:id="45"/>
      <w:bookmarkEnd w:id="46"/>
      <w:r>
        <w:rPr>
          <w:rFonts w:ascii="Times New Roman"/>
          <w:b w:val="0"/>
          <w:color w:val="FFFFFF"/>
          <w:spacing w:val="-60"/>
          <w:shd w:val="clear" w:color="auto" w:fill="B31D30"/>
        </w:rPr>
        <w:lastRenderedPageBreak/>
        <w:t xml:space="preserve"> </w:t>
      </w:r>
      <w:r>
        <w:rPr>
          <w:color w:val="FFFFFF"/>
          <w:shd w:val="clear" w:color="auto" w:fill="B31D30"/>
        </w:rPr>
        <w:t>Respect du domicile et de la famille</w:t>
      </w:r>
      <w:r>
        <w:rPr>
          <w:color w:val="FFFFFF"/>
          <w:spacing w:val="-15"/>
          <w:shd w:val="clear" w:color="auto" w:fill="B31D30"/>
        </w:rPr>
        <w:t xml:space="preserve"> </w:t>
      </w:r>
      <w:r>
        <w:rPr>
          <w:color w:val="FFFFFF"/>
          <w:shd w:val="clear" w:color="auto" w:fill="B31D30"/>
        </w:rPr>
        <w:t>(art.23)</w:t>
      </w:r>
      <w:r>
        <w:rPr>
          <w:color w:val="FFFFFF"/>
          <w:shd w:val="clear" w:color="auto" w:fill="B31D30"/>
        </w:rPr>
        <w:tab/>
      </w:r>
    </w:p>
    <w:p w:rsidR="004E5816" w:rsidRDefault="007C144A">
      <w:pPr>
        <w:pStyle w:val="BodyText"/>
        <w:spacing w:before="161" w:line="247" w:lineRule="auto"/>
        <w:ind w:right="1055"/>
      </w:pPr>
      <w:r>
        <w:t>Un parent handicapé en Australie est jusqu'à dix fois plus susceptible de perdre la garde de ses enfants que d'autres parents,</w:t>
      </w:r>
      <w:r>
        <w:rPr>
          <w:position w:val="7"/>
          <w:sz w:val="13"/>
        </w:rPr>
        <w:t xml:space="preserve">190 </w:t>
      </w:r>
      <w:r>
        <w:t>souvent sur la base d'un handicap parental au lieu d'une preuve de négligence ou de maltraitance.</w:t>
      </w:r>
      <w:r>
        <w:rPr>
          <w:position w:val="7"/>
          <w:sz w:val="13"/>
        </w:rPr>
        <w:t xml:space="preserve">191 </w:t>
      </w:r>
      <w:r>
        <w:t>En 2013, l'ACHRA (Australien Council of Human</w:t>
      </w:r>
    </w:p>
    <w:p w:rsidR="004E5816" w:rsidRDefault="007C144A">
      <w:pPr>
        <w:pStyle w:val="BodyText"/>
        <w:spacing w:line="247" w:lineRule="auto"/>
        <w:ind w:right="533"/>
        <w:rPr>
          <w:sz w:val="13"/>
        </w:rPr>
      </w:pPr>
      <w:r>
        <w:t>Rights Agencies) a recommandé que le gouvernement australien prenne des mesures urgentes ciblant la discrimination contre les parents handicapés, mais cette recommandation n'a pas été appliquée.</w:t>
      </w:r>
      <w:r>
        <w:rPr>
          <w:position w:val="7"/>
          <w:sz w:val="13"/>
        </w:rPr>
        <w:t>192</w:t>
      </w:r>
    </w:p>
    <w:p w:rsidR="004E5816" w:rsidRDefault="007C144A">
      <w:pPr>
        <w:pStyle w:val="BodyText"/>
        <w:spacing w:before="137" w:line="247" w:lineRule="auto"/>
        <w:ind w:right="469"/>
        <w:rPr>
          <w:sz w:val="13"/>
        </w:rPr>
      </w:pPr>
      <w:r>
        <w:t>Plus de 15 % des personnes handicapées signalent des difficultés à accéder aux services pour les aider à être parents.</w:t>
      </w:r>
      <w:r>
        <w:rPr>
          <w:position w:val="7"/>
          <w:sz w:val="13"/>
        </w:rPr>
        <w:t>193</w:t>
      </w:r>
    </w:p>
    <w:p w:rsidR="004E5816" w:rsidRDefault="007C144A">
      <w:pPr>
        <w:pStyle w:val="BodyText"/>
        <w:spacing w:before="139" w:line="247" w:lineRule="auto"/>
        <w:ind w:right="616"/>
        <w:rPr>
          <w:sz w:val="13"/>
        </w:rPr>
      </w:pPr>
      <w:r>
        <w:t>Les personnes handicapées subissent de graves violations de leurs droits sexuels et reproductifs en Australie.</w:t>
      </w:r>
      <w:r>
        <w:rPr>
          <w:position w:val="7"/>
          <w:sz w:val="13"/>
        </w:rPr>
        <w:t xml:space="preserve">194 </w:t>
      </w:r>
      <w:r>
        <w:t>Les femmes handicapées et les personnes LGBTIQA+ handicapées font l'objet d'une discrimination significative lorsqu'il s'agit d'accéder aux technologies de reproduction assistée.</w:t>
      </w:r>
      <w:r>
        <w:rPr>
          <w:position w:val="7"/>
          <w:sz w:val="13"/>
        </w:rPr>
        <w:t>195</w:t>
      </w:r>
    </w:p>
    <w:p w:rsidR="004E5816" w:rsidRDefault="007C144A">
      <w:pPr>
        <w:pStyle w:val="Heading2"/>
        <w:tabs>
          <w:tab w:val="left" w:pos="10805"/>
        </w:tabs>
        <w:spacing w:before="20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4E5816">
      <w:pPr>
        <w:pStyle w:val="BodyText"/>
        <w:spacing w:before="3"/>
        <w:ind w:left="0"/>
        <w:rPr>
          <w:sz w:val="29"/>
        </w:rPr>
      </w:pPr>
    </w:p>
    <w:p w:rsidR="004E5816" w:rsidRDefault="007C144A">
      <w:pPr>
        <w:pStyle w:val="ListParagraph"/>
        <w:numPr>
          <w:ilvl w:val="1"/>
          <w:numId w:val="10"/>
        </w:numPr>
        <w:tabs>
          <w:tab w:val="left" w:pos="1068"/>
        </w:tabs>
        <w:spacing w:before="0" w:line="247" w:lineRule="auto"/>
        <w:ind w:right="853" w:hanging="180"/>
      </w:pPr>
      <w:r>
        <w:t>Commandite une enquête nationale sur l'environnement légal, politique et de soutien social qui permet le retrait de bébés et d'enfants de leurs parents</w:t>
      </w:r>
      <w:r>
        <w:rPr>
          <w:spacing w:val="-17"/>
        </w:rPr>
        <w:t xml:space="preserve"> </w:t>
      </w:r>
      <w:r>
        <w:t>handicapés.</w:t>
      </w:r>
    </w:p>
    <w:p w:rsidR="004E5816" w:rsidRDefault="007C144A">
      <w:pPr>
        <w:pStyle w:val="ListParagraph"/>
        <w:numPr>
          <w:ilvl w:val="1"/>
          <w:numId w:val="10"/>
        </w:numPr>
        <w:tabs>
          <w:tab w:val="left" w:pos="1068"/>
        </w:tabs>
        <w:spacing w:before="139" w:line="247" w:lineRule="auto"/>
        <w:ind w:right="521" w:hanging="180"/>
      </w:pPr>
      <w:r>
        <w:t>Agisse pour faire en sorte que les femmes handicapées et les personnes LGBTIQA+ handicapées aient un accès équitable aux technologies de reproduction</w:t>
      </w:r>
      <w:r>
        <w:rPr>
          <w:spacing w:val="-10"/>
        </w:rPr>
        <w:t xml:space="preserve"> </w:t>
      </w:r>
      <w:r>
        <w:t>assistée.</w:t>
      </w:r>
    </w:p>
    <w:p w:rsidR="004E5816" w:rsidRDefault="007C144A">
      <w:pPr>
        <w:pStyle w:val="ListParagraph"/>
        <w:numPr>
          <w:ilvl w:val="1"/>
          <w:numId w:val="10"/>
        </w:numPr>
        <w:tabs>
          <w:tab w:val="left" w:pos="1068"/>
        </w:tabs>
        <w:spacing w:before="139" w:line="247" w:lineRule="auto"/>
        <w:ind w:right="657" w:hanging="180"/>
      </w:pPr>
      <w:r>
        <w:t>Établisse des mesures complètes et intensives de soutien du rôle parental et de la famille spécifiques au sexe et à la culture pour les parents handicapés, afin que les enfants restent chez eux avec leurs</w:t>
      </w:r>
      <w:r>
        <w:rPr>
          <w:spacing w:val="-4"/>
        </w:rPr>
        <w:t xml:space="preserve"> </w:t>
      </w:r>
      <w:r>
        <w:t>parents.</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47" w:name="Éducation_(art.24)"/>
      <w:bookmarkStart w:id="48" w:name="_bookmark24"/>
      <w:bookmarkEnd w:id="47"/>
      <w:bookmarkEnd w:id="48"/>
      <w:r>
        <w:rPr>
          <w:rFonts w:ascii="Times New Roman" w:hAnsi="Times New Roman"/>
          <w:b w:val="0"/>
          <w:color w:val="FFFFFF"/>
          <w:spacing w:val="-60"/>
          <w:shd w:val="clear" w:color="auto" w:fill="B31D30"/>
        </w:rPr>
        <w:lastRenderedPageBreak/>
        <w:t xml:space="preserve"> </w:t>
      </w:r>
      <w:r>
        <w:rPr>
          <w:color w:val="FFFFFF"/>
          <w:shd w:val="clear" w:color="auto" w:fill="B31D30"/>
        </w:rPr>
        <w:t>Éducation</w:t>
      </w:r>
      <w:r>
        <w:rPr>
          <w:color w:val="FFFFFF"/>
          <w:spacing w:val="-14"/>
          <w:shd w:val="clear" w:color="auto" w:fill="B31D30"/>
        </w:rPr>
        <w:t xml:space="preserve"> </w:t>
      </w:r>
      <w:r>
        <w:rPr>
          <w:color w:val="FFFFFF"/>
          <w:shd w:val="clear" w:color="auto" w:fill="B31D30"/>
        </w:rPr>
        <w:t>(art.24)</w:t>
      </w:r>
      <w:r>
        <w:rPr>
          <w:color w:val="FFFFFF"/>
          <w:shd w:val="clear" w:color="auto" w:fill="B31D30"/>
        </w:rPr>
        <w:tab/>
      </w:r>
    </w:p>
    <w:p w:rsidR="004E5816" w:rsidRDefault="007C144A">
      <w:pPr>
        <w:pStyle w:val="ListParagraph"/>
        <w:numPr>
          <w:ilvl w:val="0"/>
          <w:numId w:val="9"/>
        </w:numPr>
        <w:tabs>
          <w:tab w:val="left" w:pos="1059"/>
          <w:tab w:val="left" w:pos="1060"/>
        </w:tabs>
        <w:spacing w:before="161" w:line="247" w:lineRule="auto"/>
        <w:ind w:right="620"/>
        <w:rPr>
          <w:sz w:val="13"/>
        </w:rPr>
      </w:pPr>
      <w:r>
        <w:t>Il n'existe aucunes données nationales sur l'exclusion, la contrainte et l'isolement des élèves handicapés. La base factuelle indique toutefois des taux inquiétants de harcèlement, de retenue et d'isolement.</w:t>
      </w:r>
      <w:r>
        <w:rPr>
          <w:position w:val="7"/>
          <w:sz w:val="13"/>
        </w:rPr>
        <w:t xml:space="preserve">196 </w:t>
      </w:r>
      <w:r>
        <w:rPr>
          <w:color w:val="292B2C"/>
        </w:rPr>
        <w:t>On signale de plus en plus souvent des incidents dans lesquels des enfants handicapés sont placés dans des « espaces de retrait », ce qui revient en réalité à les retenir et à les isoler dans des espaces clos, des cages et des</w:t>
      </w:r>
      <w:r>
        <w:rPr>
          <w:color w:val="292B2C"/>
          <w:spacing w:val="-14"/>
        </w:rPr>
        <w:t xml:space="preserve"> </w:t>
      </w:r>
      <w:r>
        <w:rPr>
          <w:color w:val="292B2C"/>
        </w:rPr>
        <w:t>placards.</w:t>
      </w:r>
      <w:r>
        <w:rPr>
          <w:position w:val="7"/>
          <w:sz w:val="13"/>
        </w:rPr>
        <w:t>197</w:t>
      </w:r>
    </w:p>
    <w:p w:rsidR="004E5816" w:rsidRDefault="007C144A">
      <w:pPr>
        <w:pStyle w:val="ListParagraph"/>
        <w:numPr>
          <w:ilvl w:val="0"/>
          <w:numId w:val="9"/>
        </w:numPr>
        <w:tabs>
          <w:tab w:val="left" w:pos="1059"/>
          <w:tab w:val="left" w:pos="1060"/>
        </w:tabs>
        <w:spacing w:before="137" w:line="247" w:lineRule="auto"/>
        <w:ind w:right="641"/>
        <w:rPr>
          <w:sz w:val="13"/>
        </w:rPr>
      </w:pPr>
      <w:r>
        <w:t>Il n'existe aucun cadre législatif ou politique visant une éducation inclusive, y compris les Normes éducatives pour les personnes handicapées (2005) qui respecte pleinement l'Article 24 et le Commentaire général 4 de la</w:t>
      </w:r>
      <w:r>
        <w:rPr>
          <w:spacing w:val="-7"/>
        </w:rPr>
        <w:t xml:space="preserve"> </w:t>
      </w:r>
      <w:r>
        <w:t>CDPH.</w:t>
      </w:r>
      <w:r>
        <w:rPr>
          <w:position w:val="7"/>
          <w:sz w:val="13"/>
        </w:rPr>
        <w:t>198</w:t>
      </w:r>
    </w:p>
    <w:p w:rsidR="004E5816" w:rsidRDefault="007C144A">
      <w:pPr>
        <w:pStyle w:val="BodyText"/>
        <w:spacing w:before="139" w:line="247" w:lineRule="auto"/>
        <w:rPr>
          <w:sz w:val="13"/>
        </w:rPr>
      </w:pPr>
      <w:r>
        <w:t>Les personnes handicapées ont des niveaux d'instruction significativement inférieurs à ceux des personnes non handicapées. Seulement 36 % des personnes handicapées âgées de 15 à 64 ans achèvent l'enseignement secondaire comparé à 60 % des personnes non handicapées.</w:t>
      </w:r>
      <w:r>
        <w:rPr>
          <w:position w:val="7"/>
          <w:sz w:val="13"/>
        </w:rPr>
        <w:t xml:space="preserve">199 </w:t>
      </w:r>
      <w:r>
        <w:t>28 % des personnes handicapées d'âge scolaire ne vont pas à l'école.</w:t>
      </w:r>
      <w:r>
        <w:rPr>
          <w:position w:val="7"/>
          <w:sz w:val="13"/>
        </w:rPr>
        <w:t>200</w:t>
      </w:r>
    </w:p>
    <w:p w:rsidR="004E5816" w:rsidRDefault="007C144A">
      <w:pPr>
        <w:pStyle w:val="BodyText"/>
        <w:spacing w:before="137" w:line="247" w:lineRule="auto"/>
        <w:ind w:right="371"/>
        <w:rPr>
          <w:sz w:val="13"/>
        </w:rPr>
      </w:pPr>
      <w:r>
        <w:t>Les élèves handicapés sont régulièrement confrontés à la discrimination,</w:t>
      </w:r>
      <w:r>
        <w:rPr>
          <w:position w:val="7"/>
          <w:sz w:val="13"/>
        </w:rPr>
        <w:t xml:space="preserve">201 </w:t>
      </w:r>
      <w:r>
        <w:t>un manque de moyens, des enseignants inadéquatement formés, un manque d'expertise et une culture systémique enracinée d'aspirations modestes.</w:t>
      </w:r>
      <w:r>
        <w:rPr>
          <w:position w:val="7"/>
          <w:sz w:val="13"/>
        </w:rPr>
        <w:t xml:space="preserve">202 </w:t>
      </w:r>
      <w:r>
        <w:t>Environ 3 élèves handicapés sur 4 ont des difficultés à l'école, principalement dues à leur intégration sociale, des difficultés de communication et des difficultés d'apprentissage.</w:t>
      </w:r>
      <w:r>
        <w:rPr>
          <w:position w:val="7"/>
          <w:sz w:val="13"/>
        </w:rPr>
        <w:t>203</w:t>
      </w:r>
    </w:p>
    <w:p w:rsidR="004E5816" w:rsidRDefault="007C144A">
      <w:pPr>
        <w:pStyle w:val="BodyText"/>
        <w:spacing w:before="138" w:line="247" w:lineRule="auto"/>
        <w:ind w:right="1076"/>
        <w:rPr>
          <w:sz w:val="13"/>
        </w:rPr>
      </w:pPr>
      <w:r>
        <w:t>Le taux de rétention des élèves autochtones jusqu'à la classe terminale est significativement inférieur à celui des élèves non autochtones.</w:t>
      </w:r>
      <w:r>
        <w:rPr>
          <w:position w:val="7"/>
          <w:sz w:val="13"/>
        </w:rPr>
        <w:t>204</w:t>
      </w:r>
    </w:p>
    <w:p w:rsidR="004E5816" w:rsidRDefault="007C144A">
      <w:pPr>
        <w:pStyle w:val="ListParagraph"/>
        <w:numPr>
          <w:ilvl w:val="0"/>
          <w:numId w:val="9"/>
        </w:numPr>
        <w:tabs>
          <w:tab w:val="left" w:pos="1059"/>
          <w:tab w:val="left" w:pos="1060"/>
        </w:tabs>
        <w:spacing w:before="138" w:line="247" w:lineRule="auto"/>
        <w:ind w:right="526"/>
        <w:rPr>
          <w:sz w:val="13"/>
        </w:rPr>
      </w:pPr>
      <w:r>
        <w:t>L'isolement des élèves handicapés a augmenté significativement au cours des dix dernières années, avec une orientation des élèves handicapés vers des écoles spéciales</w:t>
      </w:r>
      <w:r>
        <w:rPr>
          <w:position w:val="7"/>
          <w:sz w:val="13"/>
        </w:rPr>
        <w:t xml:space="preserve">205 </w:t>
      </w:r>
      <w:r>
        <w:t>et leur exclusion des écoles ordinaires. Le nombre d'élèves handicapés qui fréquentent une école spéciale a augmenté de 35 % entre 2003 et 2015. Cette augmentation est soutenue par une incitation financière selon laquelle un enfant handicapé reçoit une part de financement supérieure s'il fréquente une école spéciale au lieu d'une école</w:t>
      </w:r>
      <w:r>
        <w:rPr>
          <w:spacing w:val="-10"/>
        </w:rPr>
        <w:t xml:space="preserve"> </w:t>
      </w:r>
      <w:r>
        <w:t>ordinaire.</w:t>
      </w:r>
      <w:r>
        <w:rPr>
          <w:position w:val="7"/>
          <w:sz w:val="13"/>
        </w:rPr>
        <w:t>206</w:t>
      </w:r>
    </w:p>
    <w:p w:rsidR="004E5816" w:rsidRDefault="007C144A">
      <w:pPr>
        <w:pStyle w:val="BodyText"/>
        <w:spacing w:before="137" w:line="247" w:lineRule="auto"/>
        <w:ind w:right="433"/>
        <w:rPr>
          <w:sz w:val="13"/>
        </w:rPr>
      </w:pPr>
      <w:r>
        <w:t>En mai 2017, le Comité sur les droits économiques, sociaux et culturels s'est déclaré préoccupé par l'augmentation de l'éducation ségrégative et a recommandé que l'Australie mette en œuvre des mesures garantissant que les enfants handicapés aient accès à une éducation</w:t>
      </w:r>
      <w:r>
        <w:rPr>
          <w:spacing w:val="-36"/>
        </w:rPr>
        <w:t xml:space="preserve"> </w:t>
      </w:r>
      <w:r>
        <w:t>inclusive.</w:t>
      </w:r>
      <w:r>
        <w:rPr>
          <w:position w:val="7"/>
          <w:sz w:val="13"/>
        </w:rPr>
        <w:t>207</w:t>
      </w:r>
    </w:p>
    <w:p w:rsidR="004E5816" w:rsidRDefault="007C144A">
      <w:pPr>
        <w:pStyle w:val="BodyText"/>
        <w:spacing w:before="138" w:line="247" w:lineRule="auto"/>
        <w:ind w:right="440"/>
        <w:rPr>
          <w:sz w:val="13"/>
        </w:rPr>
      </w:pPr>
      <w:r>
        <w:t>L'Australie cherche à rejeter ses obligations en matière de droits humains en demandant au comité de clarifier « que les États parties peuvent offrir un enseignement via des classes ou des écoles spécialisées conformément à l'article 24 ».</w:t>
      </w:r>
      <w:r>
        <w:rPr>
          <w:position w:val="7"/>
          <w:sz w:val="13"/>
        </w:rPr>
        <w:t>208</w:t>
      </w:r>
    </w:p>
    <w:p w:rsidR="004E5816" w:rsidRDefault="007C144A">
      <w:pPr>
        <w:pStyle w:val="Heading2"/>
        <w:tabs>
          <w:tab w:val="left" w:pos="10805"/>
        </w:tabs>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9"/>
        </w:numPr>
        <w:tabs>
          <w:tab w:val="left" w:pos="1068"/>
        </w:tabs>
        <w:spacing w:before="107" w:line="247" w:lineRule="auto"/>
        <w:ind w:right="890" w:hanging="180"/>
      </w:pPr>
      <w:r>
        <w:t>Développe un Plan d'action national pour une éducation inclusive incluant un cadre législatif et politique pleinement conforme à l'Article 24 et au Commentaire général 4 de la</w:t>
      </w:r>
      <w:r>
        <w:rPr>
          <w:spacing w:val="-36"/>
        </w:rPr>
        <w:t xml:space="preserve"> </w:t>
      </w:r>
      <w:r>
        <w:t>CDPH.</w:t>
      </w:r>
    </w:p>
    <w:p w:rsidR="004E5816" w:rsidRDefault="007C144A">
      <w:pPr>
        <w:pStyle w:val="ListParagraph"/>
        <w:numPr>
          <w:ilvl w:val="1"/>
          <w:numId w:val="9"/>
        </w:numPr>
        <w:tabs>
          <w:tab w:val="left" w:pos="1068"/>
        </w:tabs>
        <w:spacing w:before="139" w:line="247" w:lineRule="auto"/>
        <w:ind w:right="1022" w:hanging="180"/>
      </w:pPr>
      <w:r>
        <w:t>S'attaque au taux croissant de ségrégation des élèves handicapés et redirige des ressources adéquates pour leur pleine inclusion dans les écoles</w:t>
      </w:r>
      <w:r>
        <w:rPr>
          <w:spacing w:val="-15"/>
        </w:rPr>
        <w:t xml:space="preserve"> </w:t>
      </w:r>
      <w:r>
        <w:t>ordinaires.</w:t>
      </w:r>
    </w:p>
    <w:p w:rsidR="004E5816" w:rsidRDefault="007C144A">
      <w:pPr>
        <w:pStyle w:val="ListParagraph"/>
        <w:numPr>
          <w:ilvl w:val="1"/>
          <w:numId w:val="9"/>
        </w:numPr>
        <w:tabs>
          <w:tab w:val="left" w:pos="1068"/>
        </w:tabs>
        <w:spacing w:before="139" w:line="247" w:lineRule="auto"/>
        <w:ind w:right="491" w:hanging="180"/>
        <w:jc w:val="both"/>
      </w:pPr>
      <w:r>
        <w:t>En consultation avec les peuples autochtones et leurs organisations représentatives, établisse des initiatives et des programmes initiés et gérés sur le plan culturel pour accroître le taux de rétention des élèves</w:t>
      </w:r>
      <w:r>
        <w:rPr>
          <w:spacing w:val="-3"/>
        </w:rPr>
        <w:t xml:space="preserve"> </w:t>
      </w:r>
      <w:r>
        <w:t>autochtones.</w:t>
      </w:r>
    </w:p>
    <w:p w:rsidR="004E5816" w:rsidRDefault="004E5816">
      <w:pPr>
        <w:spacing w:line="247" w:lineRule="auto"/>
        <w:jc w:val="both"/>
        <w:sectPr w:rsidR="004E5816">
          <w:pgSz w:w="11910" w:h="16840"/>
          <w:pgMar w:top="640" w:right="380" w:bottom="540" w:left="380" w:header="0" w:footer="343" w:gutter="0"/>
          <w:cols w:space="720"/>
        </w:sectPr>
      </w:pPr>
    </w:p>
    <w:p w:rsidR="004E5816" w:rsidRDefault="007C144A">
      <w:pPr>
        <w:pStyle w:val="Heading1"/>
        <w:tabs>
          <w:tab w:val="left" w:pos="10825"/>
        </w:tabs>
        <w:ind w:left="337"/>
      </w:pPr>
      <w:bookmarkStart w:id="49" w:name="Santé_(art.25)"/>
      <w:bookmarkStart w:id="50" w:name="_bookmark25"/>
      <w:bookmarkEnd w:id="49"/>
      <w:bookmarkEnd w:id="50"/>
      <w:r>
        <w:rPr>
          <w:rFonts w:ascii="Times New Roman" w:hAnsi="Times New Roman"/>
          <w:b w:val="0"/>
          <w:color w:val="FFFFFF"/>
          <w:spacing w:val="-60"/>
          <w:shd w:val="clear" w:color="auto" w:fill="B31D30"/>
        </w:rPr>
        <w:lastRenderedPageBreak/>
        <w:t xml:space="preserve"> </w:t>
      </w:r>
      <w:r>
        <w:rPr>
          <w:color w:val="FFFFFF"/>
          <w:shd w:val="clear" w:color="auto" w:fill="B31D30"/>
        </w:rPr>
        <w:t>Santé</w:t>
      </w:r>
      <w:r>
        <w:rPr>
          <w:color w:val="FFFFFF"/>
          <w:spacing w:val="-10"/>
          <w:shd w:val="clear" w:color="auto" w:fill="B31D30"/>
        </w:rPr>
        <w:t xml:space="preserve"> </w:t>
      </w:r>
      <w:r>
        <w:rPr>
          <w:color w:val="FFFFFF"/>
          <w:shd w:val="clear" w:color="auto" w:fill="B31D30"/>
        </w:rPr>
        <w:t>(art.25)</w:t>
      </w:r>
      <w:r>
        <w:rPr>
          <w:color w:val="FFFFFF"/>
          <w:shd w:val="clear" w:color="auto" w:fill="B31D30"/>
        </w:rPr>
        <w:tab/>
      </w:r>
    </w:p>
    <w:p w:rsidR="004E5816" w:rsidRDefault="007C144A">
      <w:pPr>
        <w:pStyle w:val="BodyText"/>
        <w:spacing w:before="161" w:line="247" w:lineRule="auto"/>
        <w:ind w:left="1057" w:right="597" w:hanging="720"/>
      </w:pPr>
      <w:r>
        <w:rPr>
          <w:spacing w:val="-16"/>
        </w:rPr>
        <w:t xml:space="preserve">27(a)(b) </w:t>
      </w:r>
      <w:r>
        <w:t>Les personnes handicapées sont 10 fois plus susceptibles que les personnes non handicapées de dire qu'elles sont en mauvaise santé.</w:t>
      </w:r>
      <w:r>
        <w:rPr>
          <w:position w:val="7"/>
          <w:sz w:val="13"/>
        </w:rPr>
        <w:t xml:space="preserve">209 </w:t>
      </w:r>
      <w:r>
        <w:t>50 % des personnes handicapées n'ont pas accès</w:t>
      </w:r>
      <w:r>
        <w:rPr>
          <w:spacing w:val="-35"/>
        </w:rPr>
        <w:t xml:space="preserve"> </w:t>
      </w:r>
      <w:r>
        <w:t>aux</w:t>
      </w:r>
    </w:p>
    <w:p w:rsidR="004E5816" w:rsidRDefault="007C144A">
      <w:pPr>
        <w:pStyle w:val="BodyText"/>
        <w:spacing w:line="247" w:lineRule="auto"/>
        <w:ind w:left="1057" w:right="350"/>
        <w:rPr>
          <w:sz w:val="13"/>
        </w:rPr>
      </w:pPr>
      <w:r>
        <w:t>soins, aux dispositifs de santé et aux traitements dont elles ont besoin, et plus de la moitié indiquent que les prestataires de soins de santé ne comprennent pas leurs besoins.</w:t>
      </w:r>
      <w:r>
        <w:rPr>
          <w:position w:val="7"/>
          <w:sz w:val="13"/>
        </w:rPr>
        <w:t xml:space="preserve">210 </w:t>
      </w:r>
      <w:r>
        <w:t>20 % des personnes handicapées ne vont pas chez le médecin en raison du coût, et 66 % ne vont pas chez le dentiste en raison du coût.</w:t>
      </w:r>
      <w:r>
        <w:rPr>
          <w:position w:val="7"/>
          <w:sz w:val="13"/>
        </w:rPr>
        <w:t>211</w:t>
      </w:r>
    </w:p>
    <w:p w:rsidR="004E5816" w:rsidRDefault="007C144A">
      <w:pPr>
        <w:pStyle w:val="BodyText"/>
        <w:spacing w:before="97" w:line="247" w:lineRule="auto"/>
        <w:ind w:left="1057" w:right="484"/>
        <w:rPr>
          <w:sz w:val="13"/>
        </w:rPr>
      </w:pPr>
      <w:r>
        <w:t>Chez les personnes handicapées mentales,</w:t>
      </w:r>
      <w:r>
        <w:rPr>
          <w:position w:val="7"/>
          <w:sz w:val="13"/>
        </w:rPr>
        <w:t xml:space="preserve">212 </w:t>
      </w:r>
      <w:r>
        <w:t>42 % des affections médicales ne sont pas diagnostiquées. La formation du personnel requis pour répondre à leurs besoins en soins de santé est inadéquate.</w:t>
      </w:r>
      <w:r>
        <w:rPr>
          <w:position w:val="7"/>
          <w:sz w:val="13"/>
        </w:rPr>
        <w:t>213</w:t>
      </w:r>
    </w:p>
    <w:p w:rsidR="004E5816" w:rsidRDefault="007C144A">
      <w:pPr>
        <w:pStyle w:val="BodyText"/>
        <w:spacing w:before="138" w:line="247" w:lineRule="auto"/>
        <w:ind w:left="1057" w:right="533"/>
        <w:rPr>
          <w:sz w:val="13"/>
        </w:rPr>
      </w:pPr>
      <w:r>
        <w:t>Les femmes handicapées ont des difficultés à accéder à des informations et à des services de santé, en particulier aux services de santé sexuelle et reproductive et de dépistage du cancer.</w:t>
      </w:r>
      <w:r>
        <w:rPr>
          <w:position w:val="7"/>
          <w:sz w:val="13"/>
        </w:rPr>
        <w:t>214</w:t>
      </w:r>
    </w:p>
    <w:p w:rsidR="004E5816" w:rsidRDefault="007C144A">
      <w:pPr>
        <w:pStyle w:val="BodyText"/>
        <w:spacing w:before="139" w:line="247" w:lineRule="auto"/>
        <w:ind w:left="1057" w:right="399"/>
        <w:rPr>
          <w:sz w:val="13"/>
        </w:rPr>
      </w:pPr>
      <w:r>
        <w:t>Les taux de morbidité et de mortalité des autochtones handicapés sont significativement supérieurs à ceux des non-autochtones.</w:t>
      </w:r>
      <w:r>
        <w:rPr>
          <w:position w:val="7"/>
          <w:sz w:val="13"/>
        </w:rPr>
        <w:t>215</w:t>
      </w:r>
    </w:p>
    <w:p w:rsidR="004E5816" w:rsidRDefault="007C144A">
      <w:pPr>
        <w:pStyle w:val="BodyText"/>
        <w:spacing w:before="139" w:line="247" w:lineRule="auto"/>
        <w:ind w:left="1057" w:right="515"/>
      </w:pPr>
      <w:r>
        <w:t>Plus de 700 000 australiens présentent une maladie mentale grave au cours d'une année donnée. Et pourtant, seulement 64 000 personnes souffrant d'un handicap psychosocial sont considérées admissibles pour des plans individuels dans le NDIS.</w:t>
      </w:r>
      <w:r>
        <w:rPr>
          <w:position w:val="7"/>
          <w:sz w:val="13"/>
        </w:rPr>
        <w:t xml:space="preserve">216 </w:t>
      </w:r>
      <w:r>
        <w:t>Les services de santé mentale manquent significativement de ressources.</w:t>
      </w:r>
    </w:p>
    <w:p w:rsidR="004E5816" w:rsidRDefault="007C144A">
      <w:pPr>
        <w:pStyle w:val="BodyText"/>
        <w:spacing w:before="138" w:line="247" w:lineRule="auto"/>
        <w:ind w:left="1057" w:right="509"/>
        <w:rPr>
          <w:sz w:val="13"/>
        </w:rPr>
      </w:pPr>
      <w:r>
        <w:t>Les personnes handicapées subissent des violations de leurs droits humains entraînant une détérioration de leur santé, telles que des interventions médicales et des traitements forcés ; une privation de liberté ; des pratiques restrictives ; un déni du droit de capacité juridique ; et toutes les autres formes de violence.</w:t>
      </w:r>
      <w:r>
        <w:rPr>
          <w:position w:val="7"/>
          <w:sz w:val="13"/>
        </w:rPr>
        <w:t>217</w:t>
      </w:r>
    </w:p>
    <w:p w:rsidR="004E5816" w:rsidRDefault="007C144A">
      <w:pPr>
        <w:pStyle w:val="BodyText"/>
        <w:spacing w:before="137" w:line="247" w:lineRule="auto"/>
        <w:ind w:left="1057"/>
        <w:rPr>
          <w:sz w:val="13"/>
        </w:rPr>
      </w:pPr>
      <w:r>
        <w:t>Il n'existe aucun mécanisme national permettant la collecte de données sur la santé des personnes handicapées.</w:t>
      </w:r>
      <w:r>
        <w:rPr>
          <w:position w:val="7"/>
          <w:sz w:val="13"/>
        </w:rPr>
        <w:t xml:space="preserve">218 </w:t>
      </w:r>
      <w:r>
        <w:t>Les données administratives sur l'utilisation des services de santé généraux par les personnes handicapées sont inadéquates. De nombreuses collectes de données sur la santé</w:t>
      </w:r>
      <w:r>
        <w:rPr>
          <w:position w:val="7"/>
          <w:sz w:val="13"/>
        </w:rPr>
        <w:t xml:space="preserve">219 </w:t>
      </w:r>
      <w:r>
        <w:t>ne permettent pas de déterminer si une personne est handicapée.</w:t>
      </w:r>
      <w:r>
        <w:rPr>
          <w:position w:val="7"/>
          <w:sz w:val="13"/>
        </w:rPr>
        <w:t>220</w:t>
      </w:r>
    </w:p>
    <w:p w:rsidR="004E5816" w:rsidRDefault="007C144A">
      <w:pPr>
        <w:pStyle w:val="Heading2"/>
        <w:tabs>
          <w:tab w:val="left" w:pos="10825"/>
        </w:tabs>
        <w:ind w:left="33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8"/>
        <w:ind w:left="337"/>
      </w:pPr>
      <w:r>
        <w:t>Que l'Australie :</w:t>
      </w:r>
    </w:p>
    <w:p w:rsidR="004E5816" w:rsidRDefault="007C144A">
      <w:pPr>
        <w:pStyle w:val="ListParagraph"/>
        <w:numPr>
          <w:ilvl w:val="1"/>
          <w:numId w:val="9"/>
        </w:numPr>
        <w:tabs>
          <w:tab w:val="left" w:pos="1065"/>
        </w:tabs>
        <w:spacing w:before="107" w:line="247" w:lineRule="auto"/>
        <w:ind w:left="1057" w:right="509" w:hanging="180"/>
      </w:pPr>
      <w:r>
        <w:t>Mette en place des mesures ciblant les problèmes de santé des personnes handicapées, en mettant plus particulièrement l'accent sur les autochtones handicapés, les personnes handicapées mentales, les personnes souffrant d'un handicap psychosocial et les femmes</w:t>
      </w:r>
      <w:r>
        <w:rPr>
          <w:spacing w:val="-29"/>
        </w:rPr>
        <w:t xml:space="preserve"> </w:t>
      </w:r>
      <w:r>
        <w:t>handicapées.</w:t>
      </w:r>
    </w:p>
    <w:p w:rsidR="004E5816" w:rsidRDefault="007C144A">
      <w:pPr>
        <w:pStyle w:val="ListParagraph"/>
        <w:numPr>
          <w:ilvl w:val="1"/>
          <w:numId w:val="9"/>
        </w:numPr>
        <w:tabs>
          <w:tab w:val="left" w:pos="1065"/>
        </w:tabs>
        <w:spacing w:before="139" w:line="247" w:lineRule="auto"/>
        <w:ind w:left="1057" w:right="509" w:hanging="180"/>
      </w:pPr>
      <w:r>
        <w:t>Attribue des ressources à la création d'un réseau national de spécialistes de santé en matière de déficience intellectuelle afin d'optimiser la capacité des services ordinaires à répondre aux besoins spécifiques des personnes handicapées</w:t>
      </w:r>
      <w:r>
        <w:rPr>
          <w:spacing w:val="-4"/>
        </w:rPr>
        <w:t xml:space="preserve"> </w:t>
      </w:r>
      <w:r>
        <w:t>mentales.</w:t>
      </w:r>
    </w:p>
    <w:p w:rsidR="004E5816" w:rsidRDefault="007C144A">
      <w:pPr>
        <w:pStyle w:val="ListParagraph"/>
        <w:numPr>
          <w:ilvl w:val="1"/>
          <w:numId w:val="9"/>
        </w:numPr>
        <w:tabs>
          <w:tab w:val="left" w:pos="1065"/>
        </w:tabs>
        <w:spacing w:before="138" w:line="247" w:lineRule="auto"/>
        <w:ind w:left="1057" w:right="404" w:hanging="180"/>
      </w:pPr>
      <w:r>
        <w:t>Augmente les ressources des services et des programmes de santé mentale gérés par les pairs qui offrent des alternatives au confinement et au traitement forcés, et qui soutiennent les personnes souffrant d'un handicap psychosocial indépendamment de leur admissibilité au</w:t>
      </w:r>
      <w:r>
        <w:rPr>
          <w:spacing w:val="-25"/>
        </w:rPr>
        <w:t xml:space="preserve"> </w:t>
      </w:r>
      <w:r>
        <w:t>NDIS.</w:t>
      </w:r>
    </w:p>
    <w:p w:rsidR="004E5816" w:rsidRDefault="007C144A">
      <w:pPr>
        <w:pStyle w:val="ListParagraph"/>
        <w:numPr>
          <w:ilvl w:val="1"/>
          <w:numId w:val="9"/>
        </w:numPr>
        <w:tabs>
          <w:tab w:val="left" w:pos="1065"/>
        </w:tabs>
        <w:spacing w:before="138" w:line="247" w:lineRule="auto"/>
        <w:ind w:left="1057" w:right="799" w:hanging="180"/>
      </w:pPr>
      <w:r>
        <w:t>Développe un mécanisme national permettant la collecte de données ventilées sur la santé des personnes</w:t>
      </w:r>
      <w:r>
        <w:rPr>
          <w:spacing w:val="-2"/>
        </w:rPr>
        <w:t xml:space="preserve"> </w:t>
      </w:r>
      <w:r>
        <w:t>handicapées.</w:t>
      </w:r>
    </w:p>
    <w:p w:rsidR="004E5816" w:rsidRDefault="004E5816">
      <w:pPr>
        <w:spacing w:line="247" w:lineRule="auto"/>
        <w:sectPr w:rsidR="004E5816">
          <w:pgSz w:w="11910" w:h="16840"/>
          <w:pgMar w:top="640" w:right="380" w:bottom="540" w:left="380" w:header="0" w:footer="343" w:gutter="0"/>
          <w:cols w:space="720"/>
        </w:sectPr>
      </w:pPr>
    </w:p>
    <w:p w:rsidR="004E5816" w:rsidRDefault="009F7EA5">
      <w:pPr>
        <w:pStyle w:val="BodyText"/>
        <w:ind w:left="337"/>
        <w:rPr>
          <w:sz w:val="20"/>
        </w:rPr>
      </w:pPr>
      <w:r>
        <w:rPr>
          <w:sz w:val="20"/>
        </w:rPr>
      </w:r>
      <w:r>
        <w:rPr>
          <w:sz w:val="20"/>
        </w:rPr>
        <w:pict>
          <v:shape id="_x0000_s1028" type="#_x0000_t202" alt="" style="width:524.4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59" w:right="1253"/>
                    <w:rPr>
                      <w:rFonts w:ascii="Raleway-SemiBold" w:hAnsi="Raleway-SemiBold"/>
                      <w:b/>
                      <w:sz w:val="48"/>
                    </w:rPr>
                  </w:pPr>
                  <w:bookmarkStart w:id="51" w:name="Accès_à_l’adaptation_et_à_la_réadaptatio"/>
                  <w:bookmarkStart w:id="52" w:name="_bookmark26"/>
                  <w:bookmarkEnd w:id="51"/>
                  <w:bookmarkEnd w:id="52"/>
                  <w:r>
                    <w:rPr>
                      <w:rFonts w:ascii="Raleway-SemiBold" w:hAnsi="Raleway-SemiBold"/>
                      <w:b/>
                      <w:color w:val="FFFFFF"/>
                      <w:sz w:val="48"/>
                    </w:rPr>
                    <w:t>Accès à l’adaptation et à la réadaptation (art.26)</w:t>
                  </w:r>
                </w:p>
              </w:txbxContent>
            </v:textbox>
            <w10:anchorlock/>
          </v:shape>
        </w:pict>
      </w:r>
    </w:p>
    <w:p w:rsidR="004E5816" w:rsidRDefault="007C144A">
      <w:pPr>
        <w:pStyle w:val="BodyText"/>
        <w:tabs>
          <w:tab w:val="left" w:pos="1057"/>
        </w:tabs>
        <w:spacing w:before="123" w:line="247" w:lineRule="auto"/>
        <w:ind w:left="1057" w:right="559" w:hanging="720"/>
        <w:rPr>
          <w:sz w:val="13"/>
        </w:rPr>
      </w:pPr>
      <w:r>
        <w:rPr>
          <w:spacing w:val="-15"/>
        </w:rPr>
        <w:t>28(a)</w:t>
      </w:r>
      <w:r>
        <w:rPr>
          <w:spacing w:val="-15"/>
        </w:rPr>
        <w:tab/>
      </w:r>
      <w:r>
        <w:t xml:space="preserve">L'application du NDIS change de manière significative la façon dont les personnes handicapées accèdent aux services. </w:t>
      </w:r>
      <w:r>
        <w:rPr>
          <w:spacing w:val="-4"/>
        </w:rPr>
        <w:t xml:space="preserve">Toutefois, </w:t>
      </w:r>
      <w:r>
        <w:t>le manque de clarté et d'interface efficace entre le NDIS et les systèmes de service ordinaires a créé des barrières artificielles, ce qui va directement à l'encontre de la prestation de soins intégrés et holistiques aux personnes handicapées, y compris les dispositifs d'</w:t>
      </w:r>
      <w:r>
        <w:rPr>
          <w:color w:val="201F1E"/>
        </w:rPr>
        <w:t>adaptation et de</w:t>
      </w:r>
      <w:r>
        <w:rPr>
          <w:color w:val="201F1E"/>
          <w:spacing w:val="-6"/>
        </w:rPr>
        <w:t xml:space="preserve"> </w:t>
      </w:r>
      <w:r>
        <w:rPr>
          <w:color w:val="201F1E"/>
        </w:rPr>
        <w:t>réadaptation.</w:t>
      </w:r>
      <w:r>
        <w:rPr>
          <w:position w:val="7"/>
          <w:sz w:val="13"/>
        </w:rPr>
        <w:t>221</w:t>
      </w:r>
    </w:p>
    <w:p w:rsidR="004E5816" w:rsidRDefault="007C144A">
      <w:pPr>
        <w:pStyle w:val="BodyText"/>
        <w:spacing w:before="97" w:line="247" w:lineRule="auto"/>
        <w:ind w:left="1057" w:right="475"/>
        <w:jc w:val="both"/>
        <w:rPr>
          <w:sz w:val="13"/>
        </w:rPr>
      </w:pPr>
      <w:r>
        <w:t xml:space="preserve">La transition des programmes du Commonwealth, des États et des </w:t>
      </w:r>
      <w:r>
        <w:rPr>
          <w:spacing w:val="-4"/>
        </w:rPr>
        <w:t xml:space="preserve">Territoires </w:t>
      </w:r>
      <w:r>
        <w:t>au NDIS contribue à des lacunes émergentes dans les services et à une réduction des services de traitement au niveau communautaire, en particulier pour les personnes qui ne sont pas admissibles pour le</w:t>
      </w:r>
      <w:r>
        <w:rPr>
          <w:spacing w:val="-42"/>
        </w:rPr>
        <w:t xml:space="preserve"> </w:t>
      </w:r>
      <w:r>
        <w:t>NDIS.</w:t>
      </w:r>
      <w:r>
        <w:rPr>
          <w:position w:val="7"/>
          <w:sz w:val="13"/>
        </w:rPr>
        <w:t>222</w:t>
      </w:r>
    </w:p>
    <w:p w:rsidR="004E5816" w:rsidRDefault="007C144A">
      <w:pPr>
        <w:pStyle w:val="BodyText"/>
        <w:spacing w:before="138" w:line="247" w:lineRule="auto"/>
        <w:ind w:left="1057" w:right="902"/>
      </w:pPr>
      <w:r>
        <w:t xml:space="preserve">Les interactions entre le NDIS et les services ordinaires sont guidées par les </w:t>
      </w:r>
      <w:r>
        <w:rPr>
          <w:i/>
        </w:rPr>
        <w:t>Principes de détermination des responsabilités du NDIS et des autres systèmes de services</w:t>
      </w:r>
      <w:r>
        <w:t>.</w:t>
      </w:r>
      <w:r>
        <w:rPr>
          <w:position w:val="7"/>
          <w:sz w:val="13"/>
        </w:rPr>
        <w:t xml:space="preserve">223 </w:t>
      </w:r>
      <w:r>
        <w:rPr>
          <w:spacing w:val="-4"/>
        </w:rPr>
        <w:t xml:space="preserve">Toutefois, </w:t>
      </w:r>
      <w:r>
        <w:t>ces principes sont sujets à interprétation et manquent de clarté. Ceci entraîne des questions de périmètres et des différends en matière de financement pouvant réduire l'accès ou un</w:t>
      </w:r>
      <w:r>
        <w:rPr>
          <w:spacing w:val="-44"/>
        </w:rPr>
        <w:t xml:space="preserve"> </w:t>
      </w:r>
      <w:r>
        <w:t>créer un manque d'accès aux services tant pour les participants au NDIS que pour les personnes handicapées non admissibles pour le NDIS.</w:t>
      </w:r>
      <w:r>
        <w:rPr>
          <w:position w:val="7"/>
          <w:sz w:val="13"/>
        </w:rPr>
        <w:t xml:space="preserve">224 </w:t>
      </w:r>
      <w:r>
        <w:t>Bien que les Principes permettent de fournir</w:t>
      </w:r>
      <w:r>
        <w:rPr>
          <w:spacing w:val="-28"/>
        </w:rPr>
        <w:t xml:space="preserve"> </w:t>
      </w:r>
      <w:r>
        <w:t>un</w:t>
      </w:r>
    </w:p>
    <w:p w:rsidR="004E5816" w:rsidRDefault="007C144A">
      <w:pPr>
        <w:pStyle w:val="BodyText"/>
        <w:spacing w:line="247" w:lineRule="auto"/>
        <w:ind w:left="1057" w:right="723"/>
      </w:pPr>
      <w:r>
        <w:t>soutien aux personnes handicapées dans les prisons et en détention médico-légale, l'incertitude demeure quant à savoir comment ou si cette prestation sera approuvée.</w:t>
      </w:r>
    </w:p>
    <w:p w:rsidR="004E5816" w:rsidRDefault="007C144A">
      <w:pPr>
        <w:pStyle w:val="BodyText"/>
        <w:spacing w:before="136" w:line="247" w:lineRule="auto"/>
        <w:ind w:left="1057"/>
        <w:rPr>
          <w:sz w:val="13"/>
        </w:rPr>
      </w:pPr>
      <w:r>
        <w:t>L'accent placé sur un diagnostic permanent disqualifie de nombreuses personnes handicapées du NDIS.</w:t>
      </w:r>
      <w:r>
        <w:rPr>
          <w:position w:val="7"/>
          <w:sz w:val="13"/>
        </w:rPr>
        <w:t xml:space="preserve">225 </w:t>
      </w:r>
      <w:r>
        <w:t>Les personnes handicapées soutiennent que l'accent devrait être mis sur l'évaluation de la capacité et des besoins fonctionnels pour déterminer l'admissibilité.</w:t>
      </w:r>
      <w:r>
        <w:rPr>
          <w:position w:val="7"/>
          <w:sz w:val="13"/>
        </w:rPr>
        <w:t>226</w:t>
      </w:r>
    </w:p>
    <w:p w:rsidR="004E5816" w:rsidRDefault="007C144A">
      <w:pPr>
        <w:pStyle w:val="BodyText"/>
        <w:spacing w:before="138" w:line="247" w:lineRule="auto"/>
        <w:ind w:left="1057" w:right="533"/>
      </w:pPr>
      <w:r>
        <w:t>L'accès au NDIS est l'occasion de réduire les taux d'incarcération des personnes souffrant de déficience cognitive et/ou psychosociale, en particulier les autochtones handicapés qui sont surreprésentés en prison. Toutefois, le NDIS n'est plus appliqué lorsqu'une personne est en prison,</w:t>
      </w:r>
      <w:r>
        <w:rPr>
          <w:position w:val="7"/>
          <w:sz w:val="13"/>
        </w:rPr>
        <w:t xml:space="preserve">227 </w:t>
      </w:r>
      <w:r>
        <w:t xml:space="preserve">ce qui la prive </w:t>
      </w:r>
      <w:r>
        <w:rPr>
          <w:color w:val="201F1E"/>
        </w:rPr>
        <w:t>d'un soutien en matière d'adaptation et de réadaptation qui faciliterait sa réintégration dans la communauté.</w:t>
      </w:r>
    </w:p>
    <w:p w:rsidR="004E5816" w:rsidRDefault="007C144A">
      <w:pPr>
        <w:pStyle w:val="BodyText"/>
        <w:spacing w:before="137"/>
        <w:ind w:left="1057"/>
      </w:pPr>
      <w:r>
        <w:t>Le traitement forcé est autorisé en vertu des lois sur la tutelle et la santé mentale en Australie.</w:t>
      </w:r>
    </w:p>
    <w:p w:rsidR="004E5816" w:rsidRDefault="004E5816">
      <w:pPr>
        <w:pStyle w:val="BodyText"/>
        <w:spacing w:before="10"/>
        <w:ind w:left="0"/>
        <w:rPr>
          <w:sz w:val="18"/>
        </w:rPr>
      </w:pPr>
    </w:p>
    <w:p w:rsidR="004E5816" w:rsidRDefault="007C144A">
      <w:pPr>
        <w:pStyle w:val="Heading2"/>
        <w:tabs>
          <w:tab w:val="left" w:pos="10825"/>
        </w:tabs>
        <w:spacing w:before="0"/>
        <w:ind w:left="33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8"/>
        <w:ind w:left="337"/>
      </w:pPr>
      <w:r>
        <w:t>Que l'Australie :</w:t>
      </w:r>
    </w:p>
    <w:p w:rsidR="004E5816" w:rsidRDefault="007C144A">
      <w:pPr>
        <w:pStyle w:val="ListParagraph"/>
        <w:numPr>
          <w:ilvl w:val="1"/>
          <w:numId w:val="9"/>
        </w:numPr>
        <w:tabs>
          <w:tab w:val="left" w:pos="1065"/>
        </w:tabs>
        <w:spacing w:before="107" w:line="247" w:lineRule="auto"/>
        <w:ind w:left="1057" w:right="440" w:hanging="180"/>
      </w:pPr>
      <w:r>
        <w:rPr>
          <w:spacing w:val="-3"/>
        </w:rPr>
        <w:t xml:space="preserve">Veille </w:t>
      </w:r>
      <w:r>
        <w:t>à ce que les personnes handicapées en prison et dans d'autres formes de détention puissent utiliser leur plan NDIS pendant leur incarcération et leur</w:t>
      </w:r>
      <w:r>
        <w:rPr>
          <w:spacing w:val="-17"/>
        </w:rPr>
        <w:t xml:space="preserve"> </w:t>
      </w:r>
      <w:r>
        <w:t>détention.</w:t>
      </w:r>
    </w:p>
    <w:p w:rsidR="004E5816" w:rsidRDefault="007C144A">
      <w:pPr>
        <w:pStyle w:val="ListParagraph"/>
        <w:numPr>
          <w:ilvl w:val="1"/>
          <w:numId w:val="9"/>
        </w:numPr>
        <w:tabs>
          <w:tab w:val="left" w:pos="1065"/>
        </w:tabs>
        <w:spacing w:before="139" w:line="247" w:lineRule="auto"/>
        <w:ind w:left="1057" w:right="487" w:hanging="180"/>
      </w:pPr>
      <w:r>
        <w:t>Modifie la législation NDIS pour répondre aux dispositions de permanence pour l'admissibilité au NDIS, et veille à ce que les évaluations soient basées sur la capacité et les besoins fonctionnels et non pas sur le diagnostic</w:t>
      </w:r>
      <w:r>
        <w:rPr>
          <w:spacing w:val="-5"/>
        </w:rPr>
        <w:t xml:space="preserve"> </w:t>
      </w:r>
      <w:r>
        <w:t>médical.</w:t>
      </w:r>
    </w:p>
    <w:p w:rsidR="004E5816" w:rsidRDefault="004E5816">
      <w:pPr>
        <w:spacing w:line="247" w:lineRule="auto"/>
        <w:sectPr w:rsidR="004E5816">
          <w:pgSz w:w="11910" w:h="16840"/>
          <w:pgMar w:top="700" w:right="380" w:bottom="540" w:left="380" w:header="0" w:footer="343" w:gutter="0"/>
          <w:cols w:space="720"/>
        </w:sectPr>
      </w:pPr>
    </w:p>
    <w:p w:rsidR="004E5816" w:rsidRDefault="007C144A">
      <w:pPr>
        <w:pStyle w:val="Heading1"/>
        <w:tabs>
          <w:tab w:val="left" w:pos="10805"/>
        </w:tabs>
      </w:pPr>
      <w:bookmarkStart w:id="53" w:name="Droit_au_travail_(art.27)"/>
      <w:bookmarkStart w:id="54" w:name="_bookmark27"/>
      <w:bookmarkEnd w:id="53"/>
      <w:bookmarkEnd w:id="54"/>
      <w:r>
        <w:rPr>
          <w:rFonts w:ascii="Times New Roman"/>
          <w:b w:val="0"/>
          <w:color w:val="FFFFFF"/>
          <w:spacing w:val="-60"/>
          <w:shd w:val="clear" w:color="auto" w:fill="B31D30"/>
        </w:rPr>
        <w:lastRenderedPageBreak/>
        <w:t xml:space="preserve"> </w:t>
      </w:r>
      <w:r>
        <w:rPr>
          <w:color w:val="FFFFFF"/>
          <w:spacing w:val="-3"/>
          <w:shd w:val="clear" w:color="auto" w:fill="B31D30"/>
        </w:rPr>
        <w:t xml:space="preserve">Droit </w:t>
      </w:r>
      <w:r>
        <w:rPr>
          <w:color w:val="FFFFFF"/>
          <w:shd w:val="clear" w:color="auto" w:fill="B31D30"/>
        </w:rPr>
        <w:t xml:space="preserve">au </w:t>
      </w:r>
      <w:r>
        <w:rPr>
          <w:color w:val="FFFFFF"/>
          <w:spacing w:val="-3"/>
          <w:shd w:val="clear" w:color="auto" w:fill="B31D30"/>
        </w:rPr>
        <w:t>travail</w:t>
      </w:r>
      <w:r>
        <w:rPr>
          <w:color w:val="FFFFFF"/>
          <w:spacing w:val="-7"/>
          <w:shd w:val="clear" w:color="auto" w:fill="B31D30"/>
        </w:rPr>
        <w:t xml:space="preserve"> </w:t>
      </w:r>
      <w:r>
        <w:rPr>
          <w:color w:val="FFFFFF"/>
          <w:shd w:val="clear" w:color="auto" w:fill="B31D30"/>
        </w:rPr>
        <w:t>(art.27)</w:t>
      </w:r>
      <w:r>
        <w:rPr>
          <w:color w:val="FFFFFF"/>
          <w:shd w:val="clear" w:color="auto" w:fill="B31D30"/>
        </w:rPr>
        <w:tab/>
      </w:r>
    </w:p>
    <w:p w:rsidR="004E5816" w:rsidRDefault="007C144A">
      <w:pPr>
        <w:pStyle w:val="ListParagraph"/>
        <w:numPr>
          <w:ilvl w:val="0"/>
          <w:numId w:val="8"/>
        </w:numPr>
        <w:tabs>
          <w:tab w:val="left" w:pos="1059"/>
          <w:tab w:val="left" w:pos="1061"/>
        </w:tabs>
        <w:spacing w:before="161" w:line="247" w:lineRule="auto"/>
        <w:ind w:right="341" w:hanging="720"/>
        <w:rPr>
          <w:sz w:val="13"/>
        </w:rPr>
      </w:pPr>
      <w:r>
        <w:t>Le taux de chômage des personnes handicapées est le double de celui de la population générale.</w:t>
      </w:r>
      <w:r>
        <w:rPr>
          <w:position w:val="7"/>
          <w:sz w:val="13"/>
        </w:rPr>
        <w:t>228</w:t>
      </w:r>
      <w:r>
        <w:rPr>
          <w:sz w:val="13"/>
        </w:rPr>
        <w:t xml:space="preserve"> </w:t>
      </w:r>
      <w:r>
        <w:t>Le nombre de personnes handicapées qui travaillent a baissé de 3,0 % au cours des dix dernières années.</w:t>
      </w:r>
      <w:r>
        <w:rPr>
          <w:position w:val="7"/>
          <w:sz w:val="13"/>
        </w:rPr>
        <w:t xml:space="preserve">229 </w:t>
      </w:r>
      <w:r>
        <w:t>En même temps, le nombre de personnes non handicapées ayant l'âge de travailler a augmenté de 23 %.</w:t>
      </w:r>
      <w:r>
        <w:rPr>
          <w:position w:val="7"/>
          <w:sz w:val="13"/>
        </w:rPr>
        <w:t xml:space="preserve">230 </w:t>
      </w:r>
      <w:r>
        <w:t>Seulement 9 % des personnes handicapées indiquent qu'elles bénéficient des mêmes possibilités d'emploi que les autres personnes.</w:t>
      </w:r>
      <w:r>
        <w:rPr>
          <w:position w:val="7"/>
          <w:sz w:val="13"/>
        </w:rPr>
        <w:t xml:space="preserve">231 </w:t>
      </w:r>
      <w:r>
        <w:t>Les plaintes pour discrimination en matière d'emploi constituent une proportion significative de toutes les plaintes pour discrimination liée au handicap portées devant les agences anti-discrimination</w:t>
      </w:r>
      <w:r>
        <w:rPr>
          <w:spacing w:val="-21"/>
        </w:rPr>
        <w:t xml:space="preserve"> </w:t>
      </w:r>
      <w:r>
        <w:t>australiennes.</w:t>
      </w:r>
      <w:r>
        <w:rPr>
          <w:position w:val="7"/>
          <w:sz w:val="13"/>
        </w:rPr>
        <w:t>232</w:t>
      </w:r>
    </w:p>
    <w:p w:rsidR="004E5816" w:rsidRDefault="007C144A">
      <w:pPr>
        <w:pStyle w:val="BodyText"/>
        <w:spacing w:before="96" w:line="247" w:lineRule="auto"/>
        <w:ind w:right="477"/>
        <w:rPr>
          <w:sz w:val="13"/>
        </w:rPr>
      </w:pPr>
      <w:r>
        <w:t xml:space="preserve">L'examen du Cadre national de l'emploi a été étroitement réduit pour focaliser uniquement sur le programme de Services d'emploi aux personnes handicapées (Disability Employment Services (DES)) et a manqué de réaliser la réforme complète requise. </w:t>
      </w:r>
      <w:r>
        <w:rPr>
          <w:i/>
        </w:rPr>
        <w:t xml:space="preserve">Les Services d'emploi aux personnes handicapées </w:t>
      </w:r>
      <w:r>
        <w:t>(DES)</w:t>
      </w:r>
      <w:r>
        <w:rPr>
          <w:position w:val="7"/>
          <w:sz w:val="13"/>
        </w:rPr>
        <w:t xml:space="preserve">233 </w:t>
      </w:r>
      <w:r>
        <w:t>continuent de fournir des résultats inadéquats en matière d'emploi pour les personnes</w:t>
      </w:r>
      <w:r>
        <w:rPr>
          <w:spacing w:val="-2"/>
        </w:rPr>
        <w:t xml:space="preserve"> </w:t>
      </w:r>
      <w:r>
        <w:t>handicapées.</w:t>
      </w:r>
      <w:r>
        <w:rPr>
          <w:position w:val="7"/>
          <w:sz w:val="13"/>
        </w:rPr>
        <w:t>234</w:t>
      </w:r>
    </w:p>
    <w:p w:rsidR="004E5816" w:rsidRDefault="007C144A">
      <w:pPr>
        <w:pStyle w:val="BodyText"/>
        <w:tabs>
          <w:tab w:val="left" w:pos="1059"/>
        </w:tabs>
        <w:spacing w:before="137" w:line="247" w:lineRule="auto"/>
        <w:ind w:right="688" w:hanging="720"/>
      </w:pPr>
      <w:r>
        <w:rPr>
          <w:spacing w:val="-15"/>
        </w:rPr>
        <w:t>29(a)</w:t>
      </w:r>
      <w:r>
        <w:rPr>
          <w:spacing w:val="-15"/>
        </w:rPr>
        <w:tab/>
      </w:r>
      <w:r>
        <w:t>L'emploi</w:t>
      </w:r>
      <w:r>
        <w:rPr>
          <w:spacing w:val="-5"/>
        </w:rPr>
        <w:t xml:space="preserve"> </w:t>
      </w:r>
      <w:r>
        <w:t>ségrégé</w:t>
      </w:r>
      <w:r>
        <w:rPr>
          <w:spacing w:val="-4"/>
        </w:rPr>
        <w:t xml:space="preserve"> </w:t>
      </w:r>
      <w:r>
        <w:t>pour</w:t>
      </w:r>
      <w:r>
        <w:rPr>
          <w:spacing w:val="-4"/>
        </w:rPr>
        <w:t xml:space="preserve"> </w:t>
      </w:r>
      <w:r>
        <w:t>les</w:t>
      </w:r>
      <w:r>
        <w:rPr>
          <w:spacing w:val="-4"/>
        </w:rPr>
        <w:t xml:space="preserve"> </w:t>
      </w:r>
      <w:r>
        <w:t>personnes</w:t>
      </w:r>
      <w:r>
        <w:rPr>
          <w:spacing w:val="-5"/>
        </w:rPr>
        <w:t xml:space="preserve"> </w:t>
      </w:r>
      <w:r>
        <w:t>handicapées</w:t>
      </w:r>
      <w:r>
        <w:rPr>
          <w:spacing w:val="-4"/>
        </w:rPr>
        <w:t xml:space="preserve"> </w:t>
      </w:r>
      <w:r>
        <w:t>via</w:t>
      </w:r>
      <w:r>
        <w:rPr>
          <w:spacing w:val="-4"/>
        </w:rPr>
        <w:t xml:space="preserve"> </w:t>
      </w:r>
      <w:r>
        <w:t>les</w:t>
      </w:r>
      <w:r>
        <w:rPr>
          <w:spacing w:val="-15"/>
        </w:rPr>
        <w:t xml:space="preserve"> </w:t>
      </w:r>
      <w:r>
        <w:t>Australian</w:t>
      </w:r>
      <w:r>
        <w:rPr>
          <w:spacing w:val="-3"/>
        </w:rPr>
        <w:t xml:space="preserve"> </w:t>
      </w:r>
      <w:r>
        <w:t>Disability</w:t>
      </w:r>
      <w:r>
        <w:rPr>
          <w:spacing w:val="-5"/>
        </w:rPr>
        <w:t xml:space="preserve"> </w:t>
      </w:r>
      <w:r>
        <w:t>Enterprises</w:t>
      </w:r>
      <w:r>
        <w:rPr>
          <w:spacing w:val="-3"/>
        </w:rPr>
        <w:t xml:space="preserve"> </w:t>
      </w:r>
      <w:r>
        <w:t>(ADE) persiste en Australie, ce qui permet aux employeurs de verser aux personnes handicapées des salaires inférieurs à ceux des autres personnes,</w:t>
      </w:r>
      <w:r>
        <w:rPr>
          <w:position w:val="7"/>
          <w:sz w:val="13"/>
        </w:rPr>
        <w:t xml:space="preserve">235 </w:t>
      </w:r>
      <w:r>
        <w:t>et moins de 1 % d'entre elles ont la possibilité d'obtenir un emploi</w:t>
      </w:r>
      <w:r>
        <w:rPr>
          <w:spacing w:val="-4"/>
        </w:rPr>
        <w:t xml:space="preserve"> </w:t>
      </w:r>
      <w:r>
        <w:t>normal.</w:t>
      </w:r>
    </w:p>
    <w:p w:rsidR="004E5816" w:rsidRDefault="007C144A">
      <w:pPr>
        <w:pStyle w:val="BodyText"/>
        <w:spacing w:before="98" w:line="247" w:lineRule="auto"/>
        <w:ind w:right="501"/>
      </w:pPr>
      <w:r>
        <w:t xml:space="preserve">Bien que le BSWAT ait été abandonné, un certain nombre d'outils d'évaluation des salaires discriminatoires similaires n’ont pas été abordés à l'heure actuelle. </w:t>
      </w:r>
      <w:r>
        <w:rPr>
          <w:i/>
        </w:rPr>
        <w:t>La loi Business Services Wage Assessment Tool (BSWAT) Payment Scheme Act de 2015</w:t>
      </w:r>
      <w:r>
        <w:rPr>
          <w:position w:val="7"/>
          <w:sz w:val="13"/>
        </w:rPr>
        <w:t xml:space="preserve">236 </w:t>
      </w:r>
      <w:r>
        <w:t>fournissait un paiement unique de 100 dollars ou plus dans certains cas aux employés ADE souffrant de déficience intellectuelle.</w:t>
      </w:r>
      <w:r>
        <w:rPr>
          <w:position w:val="7"/>
          <w:sz w:val="13"/>
        </w:rPr>
        <w:t xml:space="preserve">237 </w:t>
      </w:r>
      <w:r>
        <w:t>Toutefois, ce mécanisme a pris fin en 2018, ne s'applique pas à tous les employés ADE et ne tient pas compte des personnes handicapées rémunérées en vertu de la loi BSWAT après 2014.</w:t>
      </w:r>
    </w:p>
    <w:p w:rsidR="004E5816" w:rsidRDefault="007C144A">
      <w:pPr>
        <w:pStyle w:val="BodyText"/>
        <w:spacing w:before="137" w:line="247" w:lineRule="auto"/>
        <w:ind w:right="744" w:hanging="720"/>
        <w:jc w:val="both"/>
      </w:pPr>
      <w:r>
        <w:t xml:space="preserve">29(b) Le </w:t>
      </w:r>
      <w:r>
        <w:rPr>
          <w:i/>
        </w:rPr>
        <w:t xml:space="preserve">système de soutien aux salaires </w:t>
      </w:r>
      <w:r>
        <w:t>(Supported Wage System (SWS))</w:t>
      </w:r>
      <w:r>
        <w:rPr>
          <w:position w:val="7"/>
          <w:sz w:val="13"/>
        </w:rPr>
        <w:t xml:space="preserve">238 </w:t>
      </w:r>
      <w:r>
        <w:t>prévoit le paiement aux personnes handicapées d'un pourcentage au pro-rata du salaire minimum pour leur industrie en fonction de leur capacité évaluée.</w:t>
      </w:r>
    </w:p>
    <w:p w:rsidR="004E5816" w:rsidRDefault="007C144A">
      <w:pPr>
        <w:pStyle w:val="BodyText"/>
        <w:tabs>
          <w:tab w:val="left" w:pos="1059"/>
        </w:tabs>
        <w:spacing w:before="98" w:line="247" w:lineRule="auto"/>
        <w:ind w:right="506" w:hanging="720"/>
      </w:pPr>
      <w:r>
        <w:rPr>
          <w:spacing w:val="-15"/>
        </w:rPr>
        <w:t>29(c)</w:t>
      </w:r>
      <w:r>
        <w:rPr>
          <w:spacing w:val="-15"/>
        </w:rPr>
        <w:tab/>
      </w:r>
      <w:r>
        <w:t>Il n'y a eu aucune amélioration dans la participation des femmes handicapées sur le marché du travail au cours des vingt dernières années.</w:t>
      </w:r>
      <w:r>
        <w:rPr>
          <w:position w:val="7"/>
          <w:sz w:val="13"/>
        </w:rPr>
        <w:t xml:space="preserve">239 </w:t>
      </w:r>
      <w:r>
        <w:t>Les hommes handicapés sont nettement plus susceptibles d'être employés que les femmes handicapées.</w:t>
      </w:r>
      <w:r>
        <w:rPr>
          <w:position w:val="7"/>
          <w:sz w:val="13"/>
        </w:rPr>
        <w:t xml:space="preserve">240 </w:t>
      </w:r>
      <w:r>
        <w:t>Il n'existe aucune politique ni aucun programme ciblant le manque de participation des femmes handicapées à l'emploi, notamment les barrières structurelles à leur participation au marché du</w:t>
      </w:r>
      <w:r>
        <w:rPr>
          <w:spacing w:val="-10"/>
        </w:rPr>
        <w:t xml:space="preserve"> </w:t>
      </w:r>
      <w:r>
        <w:t>travail.</w:t>
      </w:r>
    </w:p>
    <w:p w:rsidR="004E5816" w:rsidRDefault="007C144A">
      <w:pPr>
        <w:pStyle w:val="ListParagraph"/>
        <w:numPr>
          <w:ilvl w:val="0"/>
          <w:numId w:val="8"/>
        </w:numPr>
        <w:tabs>
          <w:tab w:val="left" w:pos="1059"/>
          <w:tab w:val="left" w:pos="1061"/>
        </w:tabs>
        <w:spacing w:before="97" w:line="247" w:lineRule="auto"/>
        <w:ind w:right="737" w:hanging="720"/>
      </w:pPr>
      <w:r>
        <w:t xml:space="preserve">Les recommandations du rapport </w:t>
      </w:r>
      <w:r>
        <w:rPr>
          <w:i/>
        </w:rPr>
        <w:t xml:space="preserve">Willing to Work </w:t>
      </w:r>
      <w:r>
        <w:t>de 2016 n'ont pas été appliquées.</w:t>
      </w:r>
      <w:r>
        <w:rPr>
          <w:position w:val="7"/>
          <w:sz w:val="13"/>
        </w:rPr>
        <w:t xml:space="preserve">241 </w:t>
      </w:r>
      <w:r>
        <w:t>L'enquête a fait des recommandations en ce qui concerne les lois du Commonwealth et les mesures qui pourraient être prises pour répondre à la discrimination dans</w:t>
      </w:r>
      <w:r>
        <w:rPr>
          <w:spacing w:val="-16"/>
        </w:rPr>
        <w:t xml:space="preserve"> </w:t>
      </w:r>
      <w:r>
        <w:t>l'emploi.</w:t>
      </w:r>
    </w:p>
    <w:p w:rsidR="004E5816" w:rsidRDefault="007C144A">
      <w:pPr>
        <w:pStyle w:val="Heading2"/>
        <w:tabs>
          <w:tab w:val="left" w:pos="10805"/>
        </w:tabs>
        <w:spacing w:before="168"/>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w:t>
      </w:r>
      <w:r>
        <w:rPr>
          <w:spacing w:val="-10"/>
        </w:rPr>
        <w:t xml:space="preserve"> </w:t>
      </w:r>
      <w:r>
        <w:t>:</w:t>
      </w:r>
    </w:p>
    <w:p w:rsidR="004E5816" w:rsidRDefault="007C144A">
      <w:pPr>
        <w:pStyle w:val="ListParagraph"/>
        <w:numPr>
          <w:ilvl w:val="1"/>
          <w:numId w:val="8"/>
        </w:numPr>
        <w:tabs>
          <w:tab w:val="left" w:pos="1068"/>
        </w:tabs>
        <w:spacing w:before="107" w:line="247" w:lineRule="auto"/>
        <w:ind w:right="358" w:hanging="180"/>
      </w:pPr>
      <w:r>
        <w:t>Développe une stratégie nationale de l'emploi incorporant les recommandations de l'enquête Willing to Work, et contenant des mesures sexospécifiques ciblées visant à augmenter la participation des personnes handicapées à l'emploi, et à s'attaquer aux obstacles structurels à</w:t>
      </w:r>
      <w:r>
        <w:rPr>
          <w:spacing w:val="-24"/>
        </w:rPr>
        <w:t xml:space="preserve"> </w:t>
      </w:r>
      <w:r>
        <w:t>l'emploi.</w:t>
      </w:r>
    </w:p>
    <w:p w:rsidR="004E5816" w:rsidRDefault="007C144A">
      <w:pPr>
        <w:pStyle w:val="ListParagraph"/>
        <w:numPr>
          <w:ilvl w:val="1"/>
          <w:numId w:val="8"/>
        </w:numPr>
        <w:tabs>
          <w:tab w:val="left" w:pos="1068"/>
        </w:tabs>
        <w:spacing w:before="138" w:line="247" w:lineRule="auto"/>
        <w:ind w:right="572" w:hanging="180"/>
      </w:pPr>
      <w:r>
        <w:t>Mette en œuvre des mesures assurant la transition de l'emploi ségrégé à une formation professionnelle véritable et à des opportunités de développement des compétences aboutissant à un emploi régulier et à une rémunération équitable pour le travail</w:t>
      </w:r>
      <w:r>
        <w:rPr>
          <w:spacing w:val="-15"/>
        </w:rPr>
        <w:t xml:space="preserve"> </w:t>
      </w:r>
      <w:r>
        <w:t>accompli.</w:t>
      </w:r>
    </w:p>
    <w:p w:rsidR="004E5816" w:rsidRDefault="007C144A">
      <w:pPr>
        <w:pStyle w:val="ListParagraph"/>
        <w:numPr>
          <w:ilvl w:val="1"/>
          <w:numId w:val="8"/>
        </w:numPr>
        <w:tabs>
          <w:tab w:val="left" w:pos="1068"/>
        </w:tabs>
        <w:spacing w:before="138" w:line="247" w:lineRule="auto"/>
        <w:ind w:right="443" w:hanging="180"/>
      </w:pPr>
      <w:r>
        <w:t>Adopte des mesures garantissant que les personnes handicapées puissent accéder à des services pour l'emploi répondant à leurs besoins individualisés et axés sur des résultats à long</w:t>
      </w:r>
      <w:r>
        <w:rPr>
          <w:spacing w:val="-34"/>
        </w:rPr>
        <w:t xml:space="preserve"> </w:t>
      </w:r>
      <w:r>
        <w:t>terme.</w:t>
      </w:r>
    </w:p>
    <w:p w:rsidR="004E5816" w:rsidRDefault="004E5816">
      <w:pPr>
        <w:spacing w:line="247" w:lineRule="auto"/>
        <w:sectPr w:rsidR="004E5816">
          <w:pgSz w:w="11910" w:h="16840"/>
          <w:pgMar w:top="640" w:right="380" w:bottom="540" w:left="380" w:header="0" w:footer="343" w:gutter="0"/>
          <w:cols w:space="720"/>
        </w:sectPr>
      </w:pPr>
    </w:p>
    <w:p w:rsidR="004E5816" w:rsidRDefault="009F7EA5">
      <w:pPr>
        <w:pStyle w:val="BodyText"/>
        <w:ind w:left="340"/>
        <w:rPr>
          <w:sz w:val="20"/>
        </w:rPr>
      </w:pPr>
      <w:r>
        <w:rPr>
          <w:sz w:val="20"/>
        </w:rPr>
      </w:r>
      <w:r>
        <w:rPr>
          <w:sz w:val="20"/>
        </w:rPr>
        <w:pict>
          <v:shape id="_x0000_s1027"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60" w:right="546"/>
                    <w:rPr>
                      <w:rFonts w:ascii="Raleway-SemiBold" w:hAnsi="Raleway-SemiBold"/>
                      <w:b/>
                      <w:sz w:val="48"/>
                    </w:rPr>
                  </w:pPr>
                  <w:bookmarkStart w:id="55" w:name="Un_niveau_de_vie_adéquat_et_une_protecti"/>
                  <w:bookmarkStart w:id="56" w:name="_bookmark28"/>
                  <w:bookmarkEnd w:id="55"/>
                  <w:bookmarkEnd w:id="56"/>
                  <w:r>
                    <w:rPr>
                      <w:rFonts w:ascii="Raleway-SemiBold" w:hAnsi="Raleway-SemiBold"/>
                      <w:b/>
                      <w:color w:val="FFFFFF"/>
                      <w:sz w:val="48"/>
                    </w:rPr>
                    <w:t>Un niveau de vie adéquat et une protection sociale (art.28)</w:t>
                  </w:r>
                </w:p>
              </w:txbxContent>
            </v:textbox>
            <w10:anchorlock/>
          </v:shape>
        </w:pict>
      </w:r>
    </w:p>
    <w:p w:rsidR="004E5816" w:rsidRDefault="007C144A">
      <w:pPr>
        <w:pStyle w:val="ListParagraph"/>
        <w:numPr>
          <w:ilvl w:val="0"/>
          <w:numId w:val="8"/>
        </w:numPr>
        <w:tabs>
          <w:tab w:val="left" w:pos="1059"/>
          <w:tab w:val="left" w:pos="1061"/>
        </w:tabs>
        <w:spacing w:before="123"/>
        <w:ind w:hanging="720"/>
        <w:rPr>
          <w:sz w:val="13"/>
        </w:rPr>
      </w:pPr>
      <w:r>
        <w:t>Quarante-cinq pour cent des personnes handicapées vivent dans la pauvreté en</w:t>
      </w:r>
      <w:r>
        <w:rPr>
          <w:spacing w:val="-34"/>
        </w:rPr>
        <w:t xml:space="preserve"> </w:t>
      </w:r>
      <w:r>
        <w:t>Australie.</w:t>
      </w:r>
      <w:r>
        <w:rPr>
          <w:position w:val="7"/>
          <w:sz w:val="13"/>
        </w:rPr>
        <w:t>242</w:t>
      </w:r>
    </w:p>
    <w:p w:rsidR="004E5816" w:rsidRDefault="007C144A">
      <w:pPr>
        <w:pStyle w:val="BodyText"/>
        <w:spacing w:before="7" w:line="247" w:lineRule="auto"/>
      </w:pPr>
      <w:r>
        <w:t>11,2 % des personnes handicapées subisse un préjudice profond et persistant, plus du double de la prévalence nationale.</w:t>
      </w:r>
      <w:r>
        <w:rPr>
          <w:position w:val="7"/>
          <w:sz w:val="13"/>
        </w:rPr>
        <w:t xml:space="preserve">243 </w:t>
      </w:r>
      <w:r>
        <w:t>Ce taux est significativement supérieur pour les autochtones handicapés.</w:t>
      </w:r>
    </w:p>
    <w:p w:rsidR="004E5816" w:rsidRDefault="007C144A">
      <w:pPr>
        <w:pStyle w:val="BodyText"/>
        <w:spacing w:line="247" w:lineRule="auto"/>
        <w:ind w:right="677"/>
        <w:rPr>
          <w:sz w:val="13"/>
        </w:rPr>
      </w:pPr>
      <w:r>
        <w:t>61 % des personnes handicapées n’ont pas les moyens de couvrir leurs besoins essentiels avec leur revenu actuel.</w:t>
      </w:r>
      <w:r>
        <w:rPr>
          <w:position w:val="7"/>
          <w:sz w:val="13"/>
        </w:rPr>
        <w:t>244</w:t>
      </w:r>
    </w:p>
    <w:p w:rsidR="004E5816" w:rsidRDefault="007C144A">
      <w:pPr>
        <w:pStyle w:val="BodyText"/>
        <w:spacing w:before="97" w:line="247" w:lineRule="auto"/>
        <w:ind w:right="824"/>
        <w:rPr>
          <w:sz w:val="13"/>
        </w:rPr>
      </w:pPr>
      <w:r>
        <w:t>Les pensions gouvernementales sont la source principale de revenu personnel pour 42 % des personnes handicapées en âge de travailler.</w:t>
      </w:r>
      <w:r>
        <w:rPr>
          <w:position w:val="7"/>
          <w:sz w:val="13"/>
        </w:rPr>
        <w:t xml:space="preserve">245 </w:t>
      </w:r>
      <w:r>
        <w:t>En comparaison, les salaires et les traitements sont la source principale de revenu personnel de 68 % des personnes en âge de travailler non- handicapées. 61 % des personnes handicapées n'ont pas les moyens de couvrir leurs besoins essentiels avec leur revenu actuel.</w:t>
      </w:r>
      <w:r>
        <w:rPr>
          <w:position w:val="7"/>
          <w:sz w:val="13"/>
        </w:rPr>
        <w:t>246</w:t>
      </w:r>
    </w:p>
    <w:p w:rsidR="004E5816" w:rsidRDefault="007C144A">
      <w:pPr>
        <w:pStyle w:val="BodyText"/>
        <w:spacing w:before="138" w:line="247" w:lineRule="auto"/>
        <w:ind w:right="740"/>
        <w:rPr>
          <w:sz w:val="13"/>
        </w:rPr>
      </w:pPr>
      <w:r>
        <w:t>Le revenu personnel hebdomadaire brut moyen des personnes handicapées est la moitié de celui des personnes non handicapées.</w:t>
      </w:r>
      <w:r>
        <w:rPr>
          <w:position w:val="7"/>
          <w:sz w:val="13"/>
        </w:rPr>
        <w:t xml:space="preserve">247 </w:t>
      </w:r>
      <w:r>
        <w:t>Les systèmes de revenu, d'aide sociale et de taxation de l'Australie ne reconnaissent pas les coûts significatifs liés au handicap occasionnés par les personnes handicapées pendant toute leur vie.</w:t>
      </w:r>
      <w:r>
        <w:rPr>
          <w:position w:val="7"/>
          <w:sz w:val="13"/>
        </w:rPr>
        <w:t>248</w:t>
      </w:r>
    </w:p>
    <w:p w:rsidR="004E5816" w:rsidRDefault="007C144A">
      <w:pPr>
        <w:pStyle w:val="BodyText"/>
        <w:spacing w:before="137" w:line="247" w:lineRule="auto"/>
        <w:ind w:right="607"/>
      </w:pPr>
      <w:r>
        <w:t xml:space="preserve">La </w:t>
      </w:r>
      <w:r>
        <w:rPr>
          <w:i/>
        </w:rPr>
        <w:t>Pension de soutien aux personnes handicapées (Disability Support Pension (DSP))</w:t>
      </w:r>
      <w:r>
        <w:rPr>
          <w:position w:val="7"/>
          <w:sz w:val="13"/>
        </w:rPr>
        <w:t xml:space="preserve">249 </w:t>
      </w:r>
      <w:r>
        <w:t>est inadéquate pour aider les personnes handicapées.</w:t>
      </w:r>
      <w:r>
        <w:rPr>
          <w:position w:val="7"/>
          <w:sz w:val="13"/>
        </w:rPr>
        <w:t xml:space="preserve">250 </w:t>
      </w:r>
      <w:r>
        <w:t>L'admissibilité à la DSP a été resserrée à tel point que 25 à 30 % des personnes handicapées reçoivent désormais l'allocation de chômage nettement inférieure Newstart,</w:t>
      </w:r>
      <w:r>
        <w:rPr>
          <w:position w:val="7"/>
          <w:sz w:val="13"/>
        </w:rPr>
        <w:t xml:space="preserve">251 </w:t>
      </w:r>
      <w:r>
        <w:t xml:space="preserve">qui perpétue la pauvreté. Le taux de succès des réclamations de DSP a nettement baissé – de 69 % en </w:t>
      </w:r>
      <w:r>
        <w:rPr>
          <w:spacing w:val="-5"/>
        </w:rPr>
        <w:t xml:space="preserve">2011 </w:t>
      </w:r>
      <w:r>
        <w:t>à 29,8 % en 2018.</w:t>
      </w:r>
      <w:r>
        <w:rPr>
          <w:position w:val="7"/>
          <w:sz w:val="13"/>
        </w:rPr>
        <w:t xml:space="preserve">252 </w:t>
      </w:r>
      <w:r>
        <w:t xml:space="preserve">Bien que les gouvernements aient réduit de manière significative le nombre de personnes recevant la </w:t>
      </w:r>
      <w:r>
        <w:rPr>
          <w:spacing w:val="-8"/>
        </w:rPr>
        <w:t xml:space="preserve">DSP, </w:t>
      </w:r>
      <w:r>
        <w:t>cela ne</w:t>
      </w:r>
      <w:r>
        <w:rPr>
          <w:spacing w:val="-11"/>
        </w:rPr>
        <w:t xml:space="preserve"> </w:t>
      </w:r>
      <w:r>
        <w:t>s'est</w:t>
      </w:r>
    </w:p>
    <w:p w:rsidR="004E5816" w:rsidRDefault="007C144A">
      <w:pPr>
        <w:pStyle w:val="BodyText"/>
        <w:spacing w:line="247" w:lineRule="auto"/>
        <w:ind w:right="928"/>
        <w:rPr>
          <w:sz w:val="13"/>
        </w:rPr>
      </w:pPr>
      <w:r>
        <w:t>pas traduit par une augmentation de l'emploi et de la sécurité économique pour les personnes handicapées.</w:t>
      </w:r>
      <w:r>
        <w:rPr>
          <w:position w:val="7"/>
          <w:sz w:val="13"/>
        </w:rPr>
        <w:t>253</w:t>
      </w:r>
    </w:p>
    <w:p w:rsidR="004E5816" w:rsidRDefault="007C144A">
      <w:pPr>
        <w:pStyle w:val="BodyText"/>
        <w:spacing w:before="136" w:line="247" w:lineRule="auto"/>
        <w:ind w:right="532"/>
        <w:rPr>
          <w:sz w:val="13"/>
        </w:rPr>
      </w:pPr>
      <w:r>
        <w:t>Les personnes souffrant d'un handicap psychosocial constituent le groupe de clients faisant l'objet de la plus forte croissance dans la population des Services d'itinérance spécialisés,</w:t>
      </w:r>
      <w:r>
        <w:rPr>
          <w:position w:val="7"/>
          <w:sz w:val="13"/>
        </w:rPr>
        <w:t xml:space="preserve">254 </w:t>
      </w:r>
      <w:r>
        <w:t>le taux d'utilisation du service ayant doublé au cours des cinq dernières années, et la majorité sont des femmes souffrant de handicap psychosocial.</w:t>
      </w:r>
      <w:r>
        <w:rPr>
          <w:position w:val="7"/>
          <w:sz w:val="13"/>
        </w:rPr>
        <w:t xml:space="preserve">255 </w:t>
      </w:r>
      <w:r>
        <w:t>La violence familiale et le handicap psychosocial sont aujourd'hui les causes les plus fréquentes d'itinérance en Australie.</w:t>
      </w:r>
      <w:r>
        <w:rPr>
          <w:position w:val="7"/>
          <w:sz w:val="13"/>
        </w:rPr>
        <w:t>256</w:t>
      </w:r>
    </w:p>
    <w:p w:rsidR="004E5816" w:rsidRDefault="007C144A">
      <w:pPr>
        <w:pStyle w:val="BodyText"/>
        <w:spacing w:before="137" w:line="247" w:lineRule="auto"/>
        <w:ind w:right="513"/>
        <w:rPr>
          <w:sz w:val="13"/>
        </w:rPr>
      </w:pPr>
      <w:r>
        <w:t>Au niveau national, en juin 2018, la proportion de parc locatif occupé était de 97 % pour le logement social.</w:t>
      </w:r>
      <w:r>
        <w:rPr>
          <w:position w:val="7"/>
          <w:sz w:val="13"/>
        </w:rPr>
        <w:t xml:space="preserve">257 </w:t>
      </w:r>
      <w:r>
        <w:t>29 % des personnes occupant un logement social reçoivent la pension DSP,</w:t>
      </w:r>
      <w:r>
        <w:rPr>
          <w:position w:val="7"/>
          <w:sz w:val="13"/>
        </w:rPr>
        <w:t xml:space="preserve">258 </w:t>
      </w:r>
      <w:r>
        <w:t>et dépensent un tiers de leur revenu pour se loger.</w:t>
      </w:r>
      <w:r>
        <w:rPr>
          <w:position w:val="7"/>
          <w:sz w:val="13"/>
        </w:rPr>
        <w:t xml:space="preserve">259 </w:t>
      </w:r>
      <w:r>
        <w:t>Près de 81 % des personnes handicapées indiquent vivre dans un logement social d'un standard inacceptable.</w:t>
      </w:r>
      <w:r>
        <w:rPr>
          <w:position w:val="7"/>
          <w:sz w:val="13"/>
        </w:rPr>
        <w:t xml:space="preserve">260 </w:t>
      </w:r>
      <w:r>
        <w:t>Le niveau de vie de nombreuses personnes handicapées ne leur permet pas de louer sur le marché privé ou d'acheter leur propre logement.</w:t>
      </w:r>
      <w:r>
        <w:rPr>
          <w:position w:val="7"/>
          <w:sz w:val="13"/>
        </w:rPr>
        <w:t>261</w:t>
      </w:r>
    </w:p>
    <w:p w:rsidR="004E5816" w:rsidRDefault="007C144A">
      <w:pPr>
        <w:pStyle w:val="Heading2"/>
        <w:tabs>
          <w:tab w:val="left" w:pos="10805"/>
        </w:tabs>
        <w:spacing w:before="206"/>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8"/>
        </w:numPr>
        <w:tabs>
          <w:tab w:val="left" w:pos="1068"/>
        </w:tabs>
        <w:spacing w:before="107" w:line="247" w:lineRule="auto"/>
        <w:ind w:right="1046" w:hanging="180"/>
      </w:pPr>
      <w:r>
        <w:t xml:space="preserve">Mette fin aux restrictions d'admissibilité continues de la </w:t>
      </w:r>
      <w:r>
        <w:rPr>
          <w:spacing w:val="-8"/>
        </w:rPr>
        <w:t xml:space="preserve">DSP, </w:t>
      </w:r>
      <w:r>
        <w:t>augmente le taux de l'allocation Newstart et d'autres paiements de soutien du revenu afin de garantir que les personnes handicapées aient accès à un niveau de vie</w:t>
      </w:r>
      <w:r>
        <w:rPr>
          <w:spacing w:val="-11"/>
        </w:rPr>
        <w:t xml:space="preserve"> </w:t>
      </w:r>
      <w:r>
        <w:t>adéquat.</w:t>
      </w:r>
    </w:p>
    <w:p w:rsidR="004E5816" w:rsidRDefault="007C144A">
      <w:pPr>
        <w:pStyle w:val="ListParagraph"/>
        <w:numPr>
          <w:ilvl w:val="1"/>
          <w:numId w:val="8"/>
        </w:numPr>
        <w:tabs>
          <w:tab w:val="left" w:pos="1068"/>
        </w:tabs>
        <w:spacing w:before="138" w:line="247" w:lineRule="auto"/>
        <w:ind w:right="699" w:hanging="180"/>
      </w:pPr>
      <w:r>
        <w:t>Accorde la priorité à la réalisation du droit à un niveau de vie adéquat et à une protection sociale adéquate pour les autochtones</w:t>
      </w:r>
      <w:r>
        <w:rPr>
          <w:spacing w:val="-6"/>
        </w:rPr>
        <w:t xml:space="preserve"> </w:t>
      </w:r>
      <w:r>
        <w:t>handicapés.</w:t>
      </w:r>
    </w:p>
    <w:p w:rsidR="004E5816" w:rsidRDefault="007C144A">
      <w:pPr>
        <w:pStyle w:val="ListParagraph"/>
        <w:numPr>
          <w:ilvl w:val="1"/>
          <w:numId w:val="8"/>
        </w:numPr>
        <w:tabs>
          <w:tab w:val="left" w:pos="1068"/>
        </w:tabs>
        <w:spacing w:before="139" w:line="247" w:lineRule="auto"/>
        <w:ind w:right="1259" w:hanging="180"/>
      </w:pPr>
      <w:r>
        <w:t>S'attaque aux causes profondes de l'itinérance pour les personnes souffrant d'un handicap psychosocial et les femmes</w:t>
      </w:r>
      <w:r>
        <w:rPr>
          <w:spacing w:val="-5"/>
        </w:rPr>
        <w:t xml:space="preserve"> </w:t>
      </w:r>
      <w:r>
        <w:t>handicapées.</w:t>
      </w:r>
    </w:p>
    <w:p w:rsidR="004E5816" w:rsidRDefault="004E5816">
      <w:pPr>
        <w:spacing w:line="247" w:lineRule="auto"/>
        <w:sectPr w:rsidR="004E5816">
          <w:pgSz w:w="11910" w:h="16840"/>
          <w:pgMar w:top="700" w:right="380" w:bottom="540" w:left="380" w:header="0" w:footer="343" w:gutter="0"/>
          <w:cols w:space="720"/>
        </w:sectPr>
      </w:pPr>
    </w:p>
    <w:p w:rsidR="004E5816" w:rsidRDefault="009F7EA5">
      <w:pPr>
        <w:pStyle w:val="BodyText"/>
        <w:ind w:left="340"/>
        <w:rPr>
          <w:sz w:val="20"/>
        </w:rPr>
      </w:pPr>
      <w:r>
        <w:rPr>
          <w:sz w:val="20"/>
        </w:rPr>
      </w:r>
      <w:r>
        <w:rPr>
          <w:sz w:val="20"/>
        </w:rPr>
        <w:pict>
          <v:shape id="_x0000_s1026" type="#_x0000_t202" alt="" style="width:523.3pt;height:5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4E5816" w:rsidRDefault="007C144A">
                  <w:pPr>
                    <w:spacing w:before="20" w:line="244" w:lineRule="auto"/>
                    <w:ind w:left="60" w:right="602"/>
                    <w:rPr>
                      <w:rFonts w:ascii="Raleway-SemiBold" w:hAnsi="Raleway-SemiBold"/>
                      <w:b/>
                      <w:sz w:val="48"/>
                    </w:rPr>
                  </w:pPr>
                  <w:bookmarkStart w:id="57" w:name="Participation_à_la_vie_politique_et_publ"/>
                  <w:bookmarkStart w:id="58" w:name="_bookmark29"/>
                  <w:bookmarkEnd w:id="57"/>
                  <w:bookmarkEnd w:id="58"/>
                  <w:r>
                    <w:rPr>
                      <w:rFonts w:ascii="Raleway-SemiBold" w:hAnsi="Raleway-SemiBold"/>
                      <w:b/>
                      <w:color w:val="FFFFFF"/>
                      <w:sz w:val="48"/>
                    </w:rPr>
                    <w:t>Participation à la vie politique et publique (art.29)</w:t>
                  </w:r>
                </w:p>
              </w:txbxContent>
            </v:textbox>
            <w10:anchorlock/>
          </v:shape>
        </w:pict>
      </w:r>
    </w:p>
    <w:p w:rsidR="004E5816" w:rsidRDefault="007C144A">
      <w:pPr>
        <w:pStyle w:val="BodyText"/>
        <w:tabs>
          <w:tab w:val="left" w:pos="1059"/>
        </w:tabs>
        <w:spacing w:before="123" w:line="247" w:lineRule="auto"/>
        <w:ind w:right="433" w:hanging="720"/>
        <w:rPr>
          <w:sz w:val="13"/>
        </w:rPr>
      </w:pPr>
      <w:r>
        <w:rPr>
          <w:spacing w:val="-15"/>
        </w:rPr>
        <w:t>32(a)</w:t>
      </w:r>
      <w:r>
        <w:rPr>
          <w:spacing w:val="-15"/>
        </w:rPr>
        <w:tab/>
      </w:r>
      <w:r>
        <w:t xml:space="preserve">Les dispositions « faible d'esprit » de la loi Electoral Act, et de la législation électorale des États, </w:t>
      </w:r>
      <w:r>
        <w:rPr>
          <w:spacing w:val="-4"/>
        </w:rPr>
        <w:t xml:space="preserve">Territoires </w:t>
      </w:r>
      <w:r>
        <w:t>et de l'Administration locale refusent le droit de vote à certaines personnes handicapées, en particulier aux personnes souffrant de déficit cognitif et de handicap</w:t>
      </w:r>
      <w:r>
        <w:rPr>
          <w:spacing w:val="-29"/>
        </w:rPr>
        <w:t xml:space="preserve"> </w:t>
      </w:r>
      <w:r>
        <w:t>psychosocial.</w:t>
      </w:r>
      <w:r>
        <w:rPr>
          <w:position w:val="7"/>
          <w:sz w:val="13"/>
        </w:rPr>
        <w:t>262</w:t>
      </w:r>
    </w:p>
    <w:p w:rsidR="004E5816" w:rsidRDefault="007C144A">
      <w:pPr>
        <w:pStyle w:val="BodyText"/>
        <w:tabs>
          <w:tab w:val="left" w:pos="1059"/>
        </w:tabs>
        <w:spacing w:before="98" w:line="247" w:lineRule="auto"/>
        <w:ind w:right="836" w:hanging="720"/>
      </w:pPr>
      <w:r>
        <w:rPr>
          <w:spacing w:val="-15"/>
        </w:rPr>
        <w:t>32(b)</w:t>
      </w:r>
      <w:r>
        <w:rPr>
          <w:spacing w:val="-15"/>
        </w:rPr>
        <w:tab/>
      </w:r>
      <w:r>
        <w:t>Le droit des personnes handicapées de voter indépendamment et en secret lors des élections fédérales, étatiques/territoriales et locales n'est pas une réalité pour de nombreuses personnes handicapées en raison du manque d'uniformité dans la prestation de vote électronique et des obstacles à l'accès pour</w:t>
      </w:r>
      <w:r>
        <w:rPr>
          <w:spacing w:val="-6"/>
        </w:rPr>
        <w:t xml:space="preserve"> </w:t>
      </w:r>
      <w:r>
        <w:t>voter.</w:t>
      </w:r>
    </w:p>
    <w:p w:rsidR="004E5816" w:rsidRDefault="007C144A">
      <w:pPr>
        <w:pStyle w:val="Heading2"/>
        <w:tabs>
          <w:tab w:val="left" w:pos="10805"/>
        </w:tabs>
        <w:spacing w:before="167"/>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8"/>
        </w:numPr>
        <w:tabs>
          <w:tab w:val="left" w:pos="1068"/>
        </w:tabs>
        <w:spacing w:before="107" w:line="247" w:lineRule="auto"/>
        <w:ind w:right="408" w:hanging="180"/>
      </w:pPr>
      <w:r>
        <w:t>Préserve le droit des personnes handicapées de voter aux élections à base égale avec les autres personnes en supprimant la section 93(8) de la loi Electoral Act 1918 (Cth) (disposition « faible d'esprit ») et/ou promulgue une législation alternative rétablissant la présomption de la capacité des personnes handicapées à voter et à exercer leur</w:t>
      </w:r>
      <w:r>
        <w:rPr>
          <w:spacing w:val="-10"/>
        </w:rPr>
        <w:t xml:space="preserve"> </w:t>
      </w:r>
      <w:r>
        <w:t>choix.</w:t>
      </w:r>
    </w:p>
    <w:p w:rsidR="004E5816" w:rsidRDefault="004E5816">
      <w:pPr>
        <w:spacing w:line="247" w:lineRule="auto"/>
        <w:sectPr w:rsidR="004E5816">
          <w:pgSz w:w="11910" w:h="16840"/>
          <w:pgMar w:top="700" w:right="380" w:bottom="540" w:left="380" w:header="0" w:footer="343" w:gutter="0"/>
          <w:cols w:space="720"/>
        </w:sectPr>
      </w:pPr>
    </w:p>
    <w:p w:rsidR="004E5816" w:rsidRDefault="007C144A">
      <w:pPr>
        <w:pStyle w:val="Heading1"/>
        <w:tabs>
          <w:tab w:val="left" w:pos="10805"/>
        </w:tabs>
      </w:pPr>
      <w:bookmarkStart w:id="59" w:name="Statistiques_et_collecte_de_données_(art"/>
      <w:bookmarkStart w:id="60" w:name="_bookmark30"/>
      <w:bookmarkEnd w:id="59"/>
      <w:bookmarkEnd w:id="60"/>
      <w:r>
        <w:rPr>
          <w:rFonts w:ascii="Times New Roman" w:hAnsi="Times New Roman"/>
          <w:b w:val="0"/>
          <w:color w:val="FFFFFF"/>
          <w:spacing w:val="-60"/>
          <w:shd w:val="clear" w:color="auto" w:fill="B31D30"/>
        </w:rPr>
        <w:lastRenderedPageBreak/>
        <w:t xml:space="preserve"> </w:t>
      </w:r>
      <w:r>
        <w:rPr>
          <w:color w:val="FFFFFF"/>
          <w:shd w:val="clear" w:color="auto" w:fill="B31D30"/>
        </w:rPr>
        <w:t>Statistiques et collecte de données</w:t>
      </w:r>
      <w:r>
        <w:rPr>
          <w:color w:val="FFFFFF"/>
          <w:spacing w:val="-17"/>
          <w:shd w:val="clear" w:color="auto" w:fill="B31D30"/>
        </w:rPr>
        <w:t xml:space="preserve"> </w:t>
      </w:r>
      <w:r>
        <w:rPr>
          <w:color w:val="FFFFFF"/>
          <w:shd w:val="clear" w:color="auto" w:fill="B31D30"/>
        </w:rPr>
        <w:t>(art.31)</w:t>
      </w:r>
      <w:r>
        <w:rPr>
          <w:color w:val="FFFFFF"/>
          <w:shd w:val="clear" w:color="auto" w:fill="B31D30"/>
        </w:rPr>
        <w:tab/>
      </w:r>
    </w:p>
    <w:p w:rsidR="004E5816" w:rsidRDefault="007C144A">
      <w:pPr>
        <w:pStyle w:val="BodyText"/>
        <w:tabs>
          <w:tab w:val="left" w:pos="1059"/>
        </w:tabs>
        <w:spacing w:before="161" w:line="247" w:lineRule="auto"/>
        <w:ind w:right="933" w:hanging="720"/>
      </w:pPr>
      <w:r>
        <w:rPr>
          <w:spacing w:val="-15"/>
        </w:rPr>
        <w:t>33(a)</w:t>
      </w:r>
      <w:r>
        <w:rPr>
          <w:spacing w:val="-15"/>
        </w:rPr>
        <w:tab/>
      </w:r>
      <w:r>
        <w:t>Il n'existe aucune mesure cohérente sur le plan national pour la collecte et le rapport public de données ventilées sur l'ensemble des obligations contenues dans la</w:t>
      </w:r>
      <w:r>
        <w:rPr>
          <w:spacing w:val="-15"/>
        </w:rPr>
        <w:t xml:space="preserve"> </w:t>
      </w:r>
      <w:r>
        <w:t>CDPH.</w:t>
      </w:r>
    </w:p>
    <w:p w:rsidR="004E5816" w:rsidRDefault="007C144A">
      <w:pPr>
        <w:pStyle w:val="BodyText"/>
        <w:tabs>
          <w:tab w:val="left" w:pos="1059"/>
        </w:tabs>
        <w:spacing w:before="99" w:line="247" w:lineRule="auto"/>
        <w:ind w:right="391" w:hanging="720"/>
      </w:pPr>
      <w:r>
        <w:rPr>
          <w:spacing w:val="-15"/>
        </w:rPr>
        <w:t>33(b)</w:t>
      </w:r>
      <w:r>
        <w:rPr>
          <w:spacing w:val="-15"/>
        </w:rPr>
        <w:tab/>
      </w:r>
      <w:r>
        <w:t>Malgré les recommandations des organes de surveillance des traités des Nations-Unies, l'Australie n'a pas encore mis en œuvre et financé une évaluation complète de la situation des femmes handicapées,</w:t>
      </w:r>
      <w:r>
        <w:rPr>
          <w:position w:val="7"/>
          <w:sz w:val="13"/>
        </w:rPr>
        <w:t xml:space="preserve">263 </w:t>
      </w:r>
      <w:r>
        <w:t>la situation des enfants et des jeunes handicapés,</w:t>
      </w:r>
      <w:r>
        <w:rPr>
          <w:position w:val="7"/>
          <w:sz w:val="13"/>
        </w:rPr>
        <w:t xml:space="preserve">264 </w:t>
      </w:r>
      <w:r>
        <w:t>et la situation des autochtones handicapés.</w:t>
      </w:r>
    </w:p>
    <w:p w:rsidR="004E5816" w:rsidRDefault="007C144A">
      <w:pPr>
        <w:pStyle w:val="BodyText"/>
        <w:spacing w:before="98" w:line="247" w:lineRule="auto"/>
        <w:ind w:right="538"/>
        <w:jc w:val="both"/>
      </w:pPr>
      <w:r>
        <w:t>Le manque de données ventilées cohérentes sur le plan national</w:t>
      </w:r>
      <w:r>
        <w:rPr>
          <w:position w:val="7"/>
          <w:sz w:val="13"/>
        </w:rPr>
        <w:t xml:space="preserve">265 </w:t>
      </w:r>
      <w:r>
        <w:t>soulève de graves inquiétudes sur la capacité de l'Australie à se conformer à la CDPH et à surveiller et évaluer la mise en œuvre du NDS et des Objectifs de développement durable (ODD).</w:t>
      </w:r>
    </w:p>
    <w:p w:rsidR="004E5816" w:rsidRDefault="007C144A">
      <w:pPr>
        <w:pStyle w:val="Heading2"/>
        <w:tabs>
          <w:tab w:val="left" w:pos="10805"/>
        </w:tabs>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8"/>
        <w:ind w:left="340"/>
      </w:pPr>
      <w:r>
        <w:t>Que l'Australie :</w:t>
      </w:r>
    </w:p>
    <w:p w:rsidR="004E5816" w:rsidRDefault="004E5816">
      <w:pPr>
        <w:pStyle w:val="BodyText"/>
        <w:spacing w:before="4"/>
        <w:ind w:left="0"/>
        <w:rPr>
          <w:sz w:val="29"/>
        </w:rPr>
      </w:pPr>
    </w:p>
    <w:p w:rsidR="004E5816" w:rsidRDefault="007C144A">
      <w:pPr>
        <w:pStyle w:val="ListParagraph"/>
        <w:numPr>
          <w:ilvl w:val="1"/>
          <w:numId w:val="8"/>
        </w:numPr>
        <w:tabs>
          <w:tab w:val="left" w:pos="1068"/>
        </w:tabs>
        <w:spacing w:before="0" w:line="247" w:lineRule="auto"/>
        <w:ind w:right="844" w:hanging="180"/>
      </w:pPr>
      <w:r>
        <w:t>Entreprenne une évaluation complète de la situation des femmes handicapées, la situation des enfants et des jeunes handicapés, et la situation des autochtones</w:t>
      </w:r>
      <w:r>
        <w:rPr>
          <w:spacing w:val="-22"/>
        </w:rPr>
        <w:t xml:space="preserve"> </w:t>
      </w:r>
      <w:r>
        <w:t>handicapés.</w:t>
      </w:r>
    </w:p>
    <w:p w:rsidR="004E5816" w:rsidRDefault="007C144A">
      <w:pPr>
        <w:pStyle w:val="ListParagraph"/>
        <w:numPr>
          <w:ilvl w:val="1"/>
          <w:numId w:val="8"/>
        </w:numPr>
        <w:tabs>
          <w:tab w:val="left" w:pos="1068"/>
        </w:tabs>
        <w:spacing w:before="139" w:line="247" w:lineRule="auto"/>
        <w:ind w:right="931" w:hanging="180"/>
      </w:pPr>
      <w:r>
        <w:t>Développe des mesures cohérentes sur le plan national pour la collecte et le rapport public de données ventilées sur l'ensemble des obligations contenues dans la</w:t>
      </w:r>
      <w:r>
        <w:rPr>
          <w:spacing w:val="-15"/>
        </w:rPr>
        <w:t xml:space="preserve"> </w:t>
      </w:r>
      <w:r>
        <w:t>CDPH.</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61" w:name="Coopération_internationale_(art.32)"/>
      <w:bookmarkStart w:id="62" w:name="_bookmark31"/>
      <w:bookmarkEnd w:id="61"/>
      <w:bookmarkEnd w:id="62"/>
      <w:r>
        <w:rPr>
          <w:rFonts w:ascii="Times New Roman" w:hAnsi="Times New Roman"/>
          <w:b w:val="0"/>
          <w:color w:val="FFFFFF"/>
          <w:spacing w:val="-60"/>
          <w:shd w:val="clear" w:color="auto" w:fill="B31D30"/>
        </w:rPr>
        <w:lastRenderedPageBreak/>
        <w:t xml:space="preserve"> </w:t>
      </w:r>
      <w:r>
        <w:rPr>
          <w:color w:val="FFFFFF"/>
          <w:shd w:val="clear" w:color="auto" w:fill="B31D30"/>
        </w:rPr>
        <w:t>Coopération internationale</w:t>
      </w:r>
      <w:r>
        <w:rPr>
          <w:color w:val="FFFFFF"/>
          <w:spacing w:val="-18"/>
          <w:shd w:val="clear" w:color="auto" w:fill="B31D30"/>
        </w:rPr>
        <w:t xml:space="preserve"> </w:t>
      </w:r>
      <w:r>
        <w:rPr>
          <w:color w:val="FFFFFF"/>
          <w:shd w:val="clear" w:color="auto" w:fill="B31D30"/>
        </w:rPr>
        <w:t>(art.32)</w:t>
      </w:r>
      <w:r>
        <w:rPr>
          <w:color w:val="FFFFFF"/>
          <w:shd w:val="clear" w:color="auto" w:fill="B31D30"/>
        </w:rPr>
        <w:tab/>
      </w:r>
    </w:p>
    <w:p w:rsidR="004E5816" w:rsidRDefault="007C144A">
      <w:pPr>
        <w:pStyle w:val="ListParagraph"/>
        <w:numPr>
          <w:ilvl w:val="0"/>
          <w:numId w:val="7"/>
        </w:numPr>
        <w:tabs>
          <w:tab w:val="left" w:pos="1059"/>
          <w:tab w:val="left" w:pos="1061"/>
        </w:tabs>
        <w:spacing w:before="161" w:line="247" w:lineRule="auto"/>
        <w:ind w:right="466" w:hanging="720"/>
      </w:pPr>
      <w:r>
        <w:t>Dans le cadre de l'Examen périodique universel (2016) l'Australie a pris un engagement volontaire</w:t>
      </w:r>
      <w:r>
        <w:rPr>
          <w:position w:val="7"/>
          <w:sz w:val="13"/>
        </w:rPr>
        <w:t xml:space="preserve">266 </w:t>
      </w:r>
      <w:r>
        <w:t>envers la promotion de l'</w:t>
      </w:r>
      <w:r>
        <w:rPr>
          <w:i/>
        </w:rPr>
        <w:t>Agenda pour le développement durable 2030</w:t>
      </w:r>
      <w:r>
        <w:t>,</w:t>
      </w:r>
      <w:r>
        <w:rPr>
          <w:position w:val="7"/>
          <w:sz w:val="13"/>
        </w:rPr>
        <w:t xml:space="preserve">267 </w:t>
      </w:r>
      <w:r>
        <w:t xml:space="preserve">sa stratégie </w:t>
      </w:r>
      <w:r>
        <w:rPr>
          <w:i/>
        </w:rPr>
        <w:t>Développement pour tous : 2015-2020</w:t>
      </w:r>
      <w:r>
        <w:t>,</w:t>
      </w:r>
      <w:r>
        <w:rPr>
          <w:position w:val="7"/>
          <w:sz w:val="13"/>
        </w:rPr>
        <w:t xml:space="preserve">268 </w:t>
      </w:r>
      <w:r>
        <w:t xml:space="preserve">et sa </w:t>
      </w:r>
      <w:r>
        <w:rPr>
          <w:i/>
        </w:rPr>
        <w:t>Stratégie internationale pour les autochtones 2015- 2019</w:t>
      </w:r>
      <w:r>
        <w:t>.</w:t>
      </w:r>
      <w:r>
        <w:rPr>
          <w:position w:val="7"/>
          <w:sz w:val="13"/>
        </w:rPr>
        <w:t>269</w:t>
      </w:r>
    </w:p>
    <w:p w:rsidR="004E5816" w:rsidRDefault="007C144A">
      <w:pPr>
        <w:pStyle w:val="BodyText"/>
        <w:spacing w:before="98" w:line="247" w:lineRule="auto"/>
        <w:ind w:right="371"/>
      </w:pPr>
      <w:r>
        <w:t xml:space="preserve">Une évaluation du </w:t>
      </w:r>
      <w:r>
        <w:rPr>
          <w:i/>
        </w:rPr>
        <w:t xml:space="preserve">Développement pour tous </w:t>
      </w:r>
      <w:r>
        <w:t xml:space="preserve">en 2018 a recommandé que l'Australie continue à s'engager envers un développement inclusif du handicap comme priorité en termes de droits de l'homme et d'aide et à faire fond des progrès réalisés à ce jour. Aucune information n'est disponible sur la stratégie </w:t>
      </w:r>
      <w:r>
        <w:rPr>
          <w:i/>
        </w:rPr>
        <w:t xml:space="preserve">Développement pour tous </w:t>
      </w:r>
      <w:r>
        <w:t>post 2020.</w:t>
      </w:r>
    </w:p>
    <w:p w:rsidR="004E5816" w:rsidRDefault="007C144A">
      <w:pPr>
        <w:pStyle w:val="BodyText"/>
        <w:spacing w:before="138" w:line="247" w:lineRule="auto"/>
        <w:ind w:right="936"/>
      </w:pPr>
      <w:r>
        <w:t>Il n'existe aucun mécanisme d'engagement avec les personnes handicapées et les OPH dans l'application et le suivi des ODD en Australie.</w:t>
      </w:r>
    </w:p>
    <w:p w:rsidR="004E5816" w:rsidRDefault="007C144A">
      <w:pPr>
        <w:pStyle w:val="Heading2"/>
        <w:tabs>
          <w:tab w:val="left" w:pos="10805"/>
        </w:tabs>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7"/>
        </w:numPr>
        <w:tabs>
          <w:tab w:val="left" w:pos="1068"/>
        </w:tabs>
        <w:spacing w:before="107" w:line="247" w:lineRule="auto"/>
        <w:ind w:right="358" w:hanging="180"/>
      </w:pPr>
      <w:r>
        <w:t>Établisse un mécanisme formel d'engagement avec les personnes handicapées pour l'application et le suivi de la CDPH et des</w:t>
      </w:r>
      <w:r>
        <w:rPr>
          <w:spacing w:val="-7"/>
        </w:rPr>
        <w:t xml:space="preserve"> </w:t>
      </w:r>
      <w:r>
        <w:t>ODD.</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pPr>
      <w:bookmarkStart w:id="63" w:name="Application_et_suivi_au_niveau_national_"/>
      <w:bookmarkStart w:id="64" w:name="_bookmark32"/>
      <w:bookmarkEnd w:id="63"/>
      <w:bookmarkEnd w:id="64"/>
      <w:r>
        <w:rPr>
          <w:rFonts w:ascii="Times New Roman"/>
          <w:b w:val="0"/>
          <w:color w:val="FFFFFF"/>
          <w:spacing w:val="-60"/>
          <w:shd w:val="clear" w:color="auto" w:fill="B31D30"/>
        </w:rPr>
        <w:lastRenderedPageBreak/>
        <w:t xml:space="preserve"> </w:t>
      </w:r>
      <w:r>
        <w:rPr>
          <w:color w:val="FFFFFF"/>
          <w:shd w:val="clear" w:color="auto" w:fill="B31D30"/>
        </w:rPr>
        <w:t>Application et suivi au niveau national (art.33)</w:t>
      </w:r>
      <w:r>
        <w:rPr>
          <w:color w:val="FFFFFF"/>
          <w:spacing w:val="-49"/>
          <w:shd w:val="clear" w:color="auto" w:fill="B31D30"/>
        </w:rPr>
        <w:t xml:space="preserve"> </w:t>
      </w:r>
    </w:p>
    <w:p w:rsidR="004E5816" w:rsidRDefault="007C144A">
      <w:pPr>
        <w:pStyle w:val="ListParagraph"/>
        <w:numPr>
          <w:ilvl w:val="0"/>
          <w:numId w:val="7"/>
        </w:numPr>
        <w:tabs>
          <w:tab w:val="left" w:pos="1059"/>
          <w:tab w:val="left" w:pos="1060"/>
        </w:tabs>
        <w:spacing w:before="181" w:line="247" w:lineRule="auto"/>
        <w:ind w:right="460" w:hanging="720"/>
        <w:rPr>
          <w:sz w:val="20"/>
        </w:rPr>
      </w:pPr>
      <w:r>
        <w:t>Le Département des Services sociaux (DSS) et le Département du Procureur général (AGD) agissent en qualité de « point focal conjoint » au sein du gouvernement australien pour coordonner l'application de la CDPH.</w:t>
      </w:r>
      <w:r>
        <w:rPr>
          <w:position w:val="7"/>
          <w:sz w:val="13"/>
        </w:rPr>
        <w:t xml:space="preserve">270 </w:t>
      </w:r>
      <w:r>
        <w:t>Cela réduit largement l'application au service dénué de</w:t>
      </w:r>
      <w:r>
        <w:rPr>
          <w:spacing w:val="-15"/>
        </w:rPr>
        <w:t xml:space="preserve"> </w:t>
      </w:r>
      <w:r>
        <w:t>ressources</w:t>
      </w:r>
    </w:p>
    <w:p w:rsidR="004E5816" w:rsidRDefault="007C144A">
      <w:pPr>
        <w:pStyle w:val="BodyText"/>
        <w:spacing w:line="247" w:lineRule="auto"/>
        <w:ind w:right="710"/>
      </w:pPr>
      <w:r>
        <w:t>et mal mesuré qu'est le NDS. Les recommandations des examens de surveillance des traités de l'ONU concernant les droits des personnes handicapées ne sont pas transformées en actions concrètes au sein des cadres législatifs et politiques, y compris le NDS.</w:t>
      </w:r>
    </w:p>
    <w:p w:rsidR="004E5816" w:rsidRDefault="007C144A">
      <w:pPr>
        <w:pStyle w:val="BodyText"/>
        <w:spacing w:before="97" w:line="247" w:lineRule="auto"/>
        <w:ind w:right="462"/>
      </w:pPr>
      <w:r>
        <w:t>Une page de site web de surveillance de l'EPU</w:t>
      </w:r>
      <w:r>
        <w:rPr>
          <w:position w:val="7"/>
          <w:sz w:val="13"/>
        </w:rPr>
        <w:t xml:space="preserve">271 </w:t>
      </w:r>
      <w:r>
        <w:t>développée par AGD fournit des rapports d'étape sur les recommandations de l'EPU. Les rapports d'étape sont basés sur les informations fournies par les agences du gouvernement australien mais n'incluent pas les informations fournies par les personnes handicapées, ni un engagement avec ces dernières.</w:t>
      </w:r>
    </w:p>
    <w:p w:rsidR="004E5816" w:rsidRDefault="007C144A">
      <w:pPr>
        <w:pStyle w:val="BodyText"/>
        <w:spacing w:before="138" w:line="247" w:lineRule="auto"/>
        <w:ind w:right="550"/>
      </w:pPr>
      <w:r>
        <w:t>La Commission australienne des droits de l'homme manque de ressources adéquates pour suivre pleinement l'application de la CDPH.</w:t>
      </w:r>
    </w:p>
    <w:p w:rsidR="004E5816" w:rsidRDefault="007C144A">
      <w:pPr>
        <w:pStyle w:val="BodyText"/>
        <w:spacing w:before="138" w:line="247" w:lineRule="auto"/>
        <w:ind w:right="900"/>
      </w:pPr>
      <w:r>
        <w:t>Il n'existe aucun mécanisme d'engagement formel avec les OPH ou les ORPH pour garantir la participation active des personnes handicapées à l'application et au suivi nationaux.</w:t>
      </w:r>
    </w:p>
    <w:p w:rsidR="004E5816" w:rsidRDefault="007C144A">
      <w:pPr>
        <w:pStyle w:val="Heading2"/>
        <w:tabs>
          <w:tab w:val="left" w:pos="10805"/>
        </w:tabs>
        <w:spacing w:before="209"/>
      </w:pPr>
      <w:r>
        <w:rPr>
          <w:color w:val="FFFFFF"/>
          <w:spacing w:val="-37"/>
          <w:shd w:val="clear" w:color="auto" w:fill="4C418E"/>
        </w:rPr>
        <w:t xml:space="preserve"> </w:t>
      </w:r>
      <w:r>
        <w:rPr>
          <w:color w:val="FFFFFF"/>
          <w:shd w:val="clear" w:color="auto" w:fill="4C418E"/>
        </w:rPr>
        <w:t>Recommandations</w:t>
      </w:r>
      <w:r>
        <w:rPr>
          <w:color w:val="FFFFFF"/>
          <w:shd w:val="clear" w:color="auto" w:fill="4C418E"/>
        </w:rPr>
        <w:tab/>
      </w:r>
    </w:p>
    <w:p w:rsidR="004E5816" w:rsidRDefault="007C144A">
      <w:pPr>
        <w:pStyle w:val="BodyText"/>
        <w:spacing w:before="179"/>
        <w:ind w:left="340"/>
      </w:pPr>
      <w:r>
        <w:t>Que l'Australie :</w:t>
      </w:r>
    </w:p>
    <w:p w:rsidR="004E5816" w:rsidRDefault="007C144A">
      <w:pPr>
        <w:pStyle w:val="ListParagraph"/>
        <w:numPr>
          <w:ilvl w:val="1"/>
          <w:numId w:val="7"/>
        </w:numPr>
        <w:tabs>
          <w:tab w:val="left" w:pos="1068"/>
        </w:tabs>
        <w:spacing w:before="107" w:line="247" w:lineRule="auto"/>
        <w:ind w:right="580" w:hanging="180"/>
      </w:pPr>
      <w:r>
        <w:t>Établisse un mécanisme formel d'engagement significatif des personnes handicapées dans l'application et le suivi de la CDPH, ainsi que des autres traités sur les droits de la personne et les recommandations de</w:t>
      </w:r>
      <w:r>
        <w:rPr>
          <w:spacing w:val="-2"/>
        </w:rPr>
        <w:t xml:space="preserve"> </w:t>
      </w:r>
      <w:r>
        <w:t>l'EPU.</w:t>
      </w:r>
    </w:p>
    <w:p w:rsidR="004E5816" w:rsidRDefault="007C144A">
      <w:pPr>
        <w:pStyle w:val="ListParagraph"/>
        <w:numPr>
          <w:ilvl w:val="1"/>
          <w:numId w:val="7"/>
        </w:numPr>
        <w:tabs>
          <w:tab w:val="left" w:pos="1068"/>
        </w:tabs>
        <w:spacing w:before="138" w:line="247" w:lineRule="auto"/>
        <w:ind w:right="474" w:hanging="180"/>
      </w:pPr>
      <w:r>
        <w:t>Dote les OPH et les ORPH de ressources adéquates pour participer à l'application et au suivi de la CDPH.</w:t>
      </w:r>
    </w:p>
    <w:p w:rsidR="004E5816" w:rsidRDefault="004E5816">
      <w:pPr>
        <w:spacing w:line="247" w:lineRule="auto"/>
        <w:sectPr w:rsidR="004E5816">
          <w:pgSz w:w="11910" w:h="16840"/>
          <w:pgMar w:top="640" w:right="380" w:bottom="540" w:left="380" w:header="0" w:footer="343" w:gutter="0"/>
          <w:cols w:space="720"/>
        </w:sectPr>
      </w:pPr>
    </w:p>
    <w:p w:rsidR="004E5816" w:rsidRDefault="007C144A">
      <w:pPr>
        <w:pStyle w:val="Heading1"/>
        <w:tabs>
          <w:tab w:val="left" w:pos="10805"/>
        </w:tabs>
      </w:pPr>
      <w:bookmarkStart w:id="65" w:name="Références_et_Notes"/>
      <w:bookmarkStart w:id="66" w:name="_bookmark33"/>
      <w:bookmarkEnd w:id="65"/>
      <w:bookmarkEnd w:id="66"/>
      <w:r>
        <w:rPr>
          <w:rFonts w:ascii="Times New Roman" w:hAnsi="Times New Roman"/>
          <w:b w:val="0"/>
          <w:color w:val="FFFFFF"/>
          <w:spacing w:val="-60"/>
          <w:shd w:val="clear" w:color="auto" w:fill="B31D30"/>
        </w:rPr>
        <w:lastRenderedPageBreak/>
        <w:t xml:space="preserve"> </w:t>
      </w:r>
      <w:r>
        <w:rPr>
          <w:color w:val="FFFFFF"/>
          <w:spacing w:val="-4"/>
          <w:shd w:val="clear" w:color="auto" w:fill="B31D30"/>
        </w:rPr>
        <w:t xml:space="preserve">Références </w:t>
      </w:r>
      <w:r>
        <w:rPr>
          <w:color w:val="FFFFFF"/>
          <w:shd w:val="clear" w:color="auto" w:fill="B31D30"/>
        </w:rPr>
        <w:t>et</w:t>
      </w:r>
      <w:r>
        <w:rPr>
          <w:color w:val="FFFFFF"/>
          <w:spacing w:val="2"/>
          <w:shd w:val="clear" w:color="auto" w:fill="B31D30"/>
        </w:rPr>
        <w:t xml:space="preserve"> </w:t>
      </w:r>
      <w:r>
        <w:rPr>
          <w:color w:val="FFFFFF"/>
          <w:spacing w:val="-3"/>
          <w:shd w:val="clear" w:color="auto" w:fill="B31D30"/>
        </w:rPr>
        <w:t>Notes</w:t>
      </w:r>
      <w:r>
        <w:rPr>
          <w:color w:val="FFFFFF"/>
          <w:spacing w:val="-3"/>
          <w:shd w:val="clear" w:color="auto" w:fill="B31D30"/>
        </w:rPr>
        <w:tab/>
      </w:r>
    </w:p>
    <w:p w:rsidR="004E5816" w:rsidRDefault="007C144A">
      <w:pPr>
        <w:pStyle w:val="ListParagraph"/>
        <w:numPr>
          <w:ilvl w:val="0"/>
          <w:numId w:val="6"/>
        </w:numPr>
        <w:tabs>
          <w:tab w:val="left" w:pos="699"/>
          <w:tab w:val="left" w:pos="700"/>
        </w:tabs>
        <w:spacing w:before="158" w:line="261" w:lineRule="auto"/>
        <w:ind w:right="577" w:firstLine="0"/>
        <w:rPr>
          <w:sz w:val="16"/>
        </w:rPr>
      </w:pPr>
      <w:r>
        <w:rPr>
          <w:sz w:val="16"/>
        </w:rPr>
        <w:t>In early-mid 2019, the National Civil Society CRPD Shadow Report Working Group conducted an online survey for people with disability in Australia to provide an additional opportunity to contribute to the development of this Report. More than 1,000 people with disability responded to the Survey, and the findings of the Survey have been incorporated into this</w:t>
      </w:r>
      <w:r>
        <w:rPr>
          <w:spacing w:val="-11"/>
          <w:sz w:val="16"/>
        </w:rPr>
        <w:t xml:space="preserve"> </w:t>
      </w:r>
      <w:r>
        <w:rPr>
          <w:sz w:val="16"/>
        </w:rPr>
        <w:t>Report.</w:t>
      </w:r>
    </w:p>
    <w:p w:rsidR="004E5816" w:rsidRDefault="007C144A">
      <w:pPr>
        <w:pStyle w:val="ListParagraph"/>
        <w:numPr>
          <w:ilvl w:val="0"/>
          <w:numId w:val="6"/>
        </w:numPr>
        <w:tabs>
          <w:tab w:val="left" w:pos="700"/>
        </w:tabs>
        <w:spacing w:before="98" w:line="261" w:lineRule="auto"/>
        <w:ind w:right="508" w:firstLine="0"/>
        <w:jc w:val="both"/>
        <w:rPr>
          <w:sz w:val="16"/>
        </w:rPr>
      </w:pPr>
      <w:r>
        <w:rPr>
          <w:sz w:val="16"/>
        </w:rPr>
        <w:t>The</w:t>
      </w:r>
      <w:r>
        <w:rPr>
          <w:color w:val="215E9E"/>
          <w:sz w:val="16"/>
        </w:rPr>
        <w:t xml:space="preserve"> </w:t>
      </w:r>
      <w:r>
        <w:rPr>
          <w:color w:val="215E9E"/>
          <w:sz w:val="16"/>
          <w:u w:val="single" w:color="215E9E"/>
        </w:rPr>
        <w:t>Disability Discrimination Act 1992</w:t>
      </w:r>
      <w:r>
        <w:rPr>
          <w:color w:val="215E9E"/>
          <w:sz w:val="16"/>
        </w:rPr>
        <w:t xml:space="preserve"> </w:t>
      </w:r>
      <w:r>
        <w:rPr>
          <w:sz w:val="16"/>
        </w:rPr>
        <w:t>(Cth) (DDA) makes direct and indirect discrimination on the grounds of disability unlawful in relation to employment, education, access to premises, the provision of goods and services, accommodation, membership of clubs, associations, sports and the administration of Australian Federal laws and</w:t>
      </w:r>
      <w:r>
        <w:rPr>
          <w:spacing w:val="-14"/>
          <w:sz w:val="16"/>
        </w:rPr>
        <w:t xml:space="preserve"> </w:t>
      </w:r>
      <w:r>
        <w:rPr>
          <w:sz w:val="16"/>
        </w:rPr>
        <w:t>programs.</w:t>
      </w:r>
    </w:p>
    <w:p w:rsidR="004E5816" w:rsidRDefault="007C144A">
      <w:pPr>
        <w:pStyle w:val="ListParagraph"/>
        <w:numPr>
          <w:ilvl w:val="0"/>
          <w:numId w:val="6"/>
        </w:numPr>
        <w:tabs>
          <w:tab w:val="left" w:pos="699"/>
          <w:tab w:val="left" w:pos="700"/>
        </w:tabs>
        <w:spacing w:before="98" w:line="261" w:lineRule="auto"/>
        <w:ind w:right="446" w:firstLine="0"/>
        <w:rPr>
          <w:sz w:val="16"/>
        </w:rPr>
      </w:pPr>
      <w:r>
        <w:rPr>
          <w:sz w:val="16"/>
        </w:rPr>
        <w:t xml:space="preserve">For example: Victoria, Australian Capital </w:t>
      </w:r>
      <w:r>
        <w:rPr>
          <w:spacing w:val="-3"/>
          <w:sz w:val="16"/>
        </w:rPr>
        <w:t xml:space="preserve">Territory </w:t>
      </w:r>
      <w:r>
        <w:rPr>
          <w:sz w:val="16"/>
        </w:rPr>
        <w:t>(ACT) and Queensland human rights legislation do not protect economic, social and cultural rights.</w:t>
      </w:r>
    </w:p>
    <w:p w:rsidR="004E5816" w:rsidRDefault="007C144A">
      <w:pPr>
        <w:pStyle w:val="ListParagraph"/>
        <w:numPr>
          <w:ilvl w:val="0"/>
          <w:numId w:val="6"/>
        </w:numPr>
        <w:tabs>
          <w:tab w:val="left" w:pos="699"/>
          <w:tab w:val="left" w:pos="700"/>
        </w:tabs>
        <w:spacing w:before="99" w:line="261" w:lineRule="auto"/>
        <w:ind w:right="776" w:firstLine="0"/>
        <w:rPr>
          <w:sz w:val="16"/>
        </w:rPr>
      </w:pPr>
      <w:r>
        <w:rPr>
          <w:sz w:val="16"/>
        </w:rPr>
        <w:t>There remain many significant gaps, particularly in relation to fundamental human rights, including freedom from torture and ill-treatment, recognition of legal capacity, institutionalisation, indefinite and arbitrary detention and involuntary</w:t>
      </w:r>
      <w:r>
        <w:rPr>
          <w:spacing w:val="-22"/>
          <w:sz w:val="16"/>
        </w:rPr>
        <w:t xml:space="preserve"> </w:t>
      </w:r>
      <w:r>
        <w:rPr>
          <w:sz w:val="16"/>
        </w:rPr>
        <w:t>treatment.</w:t>
      </w:r>
    </w:p>
    <w:p w:rsidR="004E5816" w:rsidRDefault="007C144A">
      <w:pPr>
        <w:pStyle w:val="ListParagraph"/>
        <w:numPr>
          <w:ilvl w:val="0"/>
          <w:numId w:val="6"/>
        </w:numPr>
        <w:tabs>
          <w:tab w:val="left" w:pos="699"/>
          <w:tab w:val="left" w:pos="700"/>
        </w:tabs>
        <w:spacing w:before="99" w:line="261" w:lineRule="auto"/>
        <w:ind w:right="628" w:firstLine="0"/>
        <w:rPr>
          <w:sz w:val="16"/>
        </w:rPr>
      </w:pPr>
      <w:r>
        <w:rPr>
          <w:sz w:val="16"/>
        </w:rPr>
        <w:t>UN</w:t>
      </w:r>
      <w:r>
        <w:rPr>
          <w:spacing w:val="-4"/>
          <w:sz w:val="16"/>
        </w:rPr>
        <w:t xml:space="preserve"> </w:t>
      </w:r>
      <w:r>
        <w:rPr>
          <w:sz w:val="16"/>
        </w:rPr>
        <w:t>General</w:t>
      </w:r>
      <w:r>
        <w:rPr>
          <w:spacing w:val="-11"/>
          <w:sz w:val="16"/>
        </w:rPr>
        <w:t xml:space="preserve"> </w:t>
      </w:r>
      <w:r>
        <w:rPr>
          <w:sz w:val="16"/>
        </w:rPr>
        <w:t>Assembly,</w:t>
      </w:r>
      <w:r>
        <w:rPr>
          <w:spacing w:val="-2"/>
          <w:sz w:val="16"/>
        </w:rPr>
        <w:t xml:space="preserve"> </w:t>
      </w:r>
      <w:r>
        <w:rPr>
          <w:sz w:val="16"/>
        </w:rPr>
        <w:t>Human</w:t>
      </w:r>
      <w:r>
        <w:rPr>
          <w:spacing w:val="-3"/>
          <w:sz w:val="16"/>
        </w:rPr>
        <w:t xml:space="preserve"> </w:t>
      </w:r>
      <w:r>
        <w:rPr>
          <w:sz w:val="16"/>
        </w:rPr>
        <w:t>Rights</w:t>
      </w:r>
      <w:r>
        <w:rPr>
          <w:spacing w:val="-4"/>
          <w:sz w:val="16"/>
        </w:rPr>
        <w:t xml:space="preserve"> </w:t>
      </w:r>
      <w:r>
        <w:rPr>
          <w:sz w:val="16"/>
        </w:rPr>
        <w:t>Council</w:t>
      </w:r>
      <w:r>
        <w:rPr>
          <w:spacing w:val="-3"/>
          <w:sz w:val="16"/>
        </w:rPr>
        <w:t xml:space="preserve"> </w:t>
      </w:r>
      <w:r>
        <w:rPr>
          <w:sz w:val="16"/>
        </w:rPr>
        <w:t>Report</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16"/>
        </w:rPr>
        <w:t>Special</w:t>
      </w:r>
      <w:r>
        <w:rPr>
          <w:spacing w:val="-3"/>
          <w:sz w:val="16"/>
        </w:rPr>
        <w:t xml:space="preserve"> </w:t>
      </w:r>
      <w:r>
        <w:rPr>
          <w:sz w:val="16"/>
        </w:rPr>
        <w:t>Rapporteur</w:t>
      </w:r>
      <w:r>
        <w:rPr>
          <w:spacing w:val="-3"/>
          <w:sz w:val="16"/>
        </w:rPr>
        <w:t xml:space="preserve"> </w:t>
      </w:r>
      <w:r>
        <w:rPr>
          <w:sz w:val="16"/>
        </w:rPr>
        <w:t>on</w:t>
      </w:r>
      <w:r>
        <w:rPr>
          <w:spacing w:val="-3"/>
          <w:sz w:val="16"/>
        </w:rPr>
        <w:t xml:space="preserve"> </w:t>
      </w:r>
      <w:r>
        <w:rPr>
          <w:sz w:val="16"/>
        </w:rPr>
        <w:t>the</w:t>
      </w:r>
      <w:r>
        <w:rPr>
          <w:spacing w:val="-3"/>
          <w:sz w:val="16"/>
        </w:rPr>
        <w:t xml:space="preserve"> </w:t>
      </w:r>
      <w:r>
        <w:rPr>
          <w:sz w:val="16"/>
        </w:rPr>
        <w:t>human</w:t>
      </w:r>
      <w:r>
        <w:rPr>
          <w:spacing w:val="-3"/>
          <w:sz w:val="16"/>
        </w:rPr>
        <w:t xml:space="preserve"> </w:t>
      </w:r>
      <w:r>
        <w:rPr>
          <w:sz w:val="16"/>
        </w:rPr>
        <w:t>rights</w:t>
      </w:r>
      <w:r>
        <w:rPr>
          <w:spacing w:val="-3"/>
          <w:sz w:val="16"/>
        </w:rPr>
        <w:t xml:space="preserve"> </w:t>
      </w:r>
      <w:r>
        <w:rPr>
          <w:sz w:val="16"/>
        </w:rPr>
        <w:t>of</w:t>
      </w:r>
      <w:r>
        <w:rPr>
          <w:spacing w:val="-3"/>
          <w:sz w:val="16"/>
        </w:rPr>
        <w:t xml:space="preserve"> </w:t>
      </w:r>
      <w:r>
        <w:rPr>
          <w:sz w:val="16"/>
        </w:rPr>
        <w:t>migrants</w:t>
      </w:r>
      <w:r>
        <w:rPr>
          <w:spacing w:val="-2"/>
          <w:sz w:val="16"/>
        </w:rPr>
        <w:t xml:space="preserve"> </w:t>
      </w:r>
      <w:r>
        <w:rPr>
          <w:sz w:val="16"/>
        </w:rPr>
        <w:t>on</w:t>
      </w:r>
      <w:r>
        <w:rPr>
          <w:spacing w:val="-4"/>
          <w:sz w:val="16"/>
        </w:rPr>
        <w:t xml:space="preserve"> </w:t>
      </w:r>
      <w:r>
        <w:rPr>
          <w:sz w:val="16"/>
        </w:rPr>
        <w:t>his</w:t>
      </w:r>
      <w:r>
        <w:rPr>
          <w:spacing w:val="-3"/>
          <w:sz w:val="16"/>
        </w:rPr>
        <w:t xml:space="preserve"> </w:t>
      </w:r>
      <w:r>
        <w:rPr>
          <w:sz w:val="16"/>
        </w:rPr>
        <w:t>mission</w:t>
      </w:r>
      <w:r>
        <w:rPr>
          <w:spacing w:val="-2"/>
          <w:sz w:val="16"/>
        </w:rPr>
        <w:t xml:space="preserve"> </w:t>
      </w:r>
      <w:r>
        <w:rPr>
          <w:sz w:val="16"/>
        </w:rPr>
        <w:t>to</w:t>
      </w:r>
      <w:r>
        <w:rPr>
          <w:spacing w:val="-11"/>
          <w:sz w:val="16"/>
        </w:rPr>
        <w:t xml:space="preserve"> </w:t>
      </w:r>
      <w:r>
        <w:rPr>
          <w:sz w:val="16"/>
        </w:rPr>
        <w:t>Australia and the regional processing centres in Nauru; 24 April 2017, UN Doc No. A/HRC/35/25/Add.3. See also: Australian Government,</w:t>
      </w:r>
      <w:r>
        <w:rPr>
          <w:color w:val="215E9E"/>
          <w:sz w:val="16"/>
        </w:rPr>
        <w:t xml:space="preserve"> </w:t>
      </w:r>
      <w:r>
        <w:rPr>
          <w:color w:val="215E9E"/>
          <w:sz w:val="16"/>
          <w:u w:val="single" w:color="215E9E"/>
        </w:rPr>
        <w:t>Australian Government response to the Senate Community Affairs References Committee Reports</w:t>
      </w:r>
      <w:r>
        <w:rPr>
          <w:color w:val="215E9E"/>
          <w:sz w:val="16"/>
        </w:rPr>
        <w:t xml:space="preserve"> </w:t>
      </w:r>
      <w:r>
        <w:rPr>
          <w:sz w:val="16"/>
        </w:rPr>
        <w:t>(May</w:t>
      </w:r>
      <w:r>
        <w:rPr>
          <w:spacing w:val="-17"/>
          <w:sz w:val="16"/>
        </w:rPr>
        <w:t xml:space="preserve"> </w:t>
      </w:r>
      <w:r>
        <w:rPr>
          <w:sz w:val="16"/>
        </w:rPr>
        <w:t>2015).</w:t>
      </w:r>
    </w:p>
    <w:p w:rsidR="004E5816" w:rsidRDefault="007C144A">
      <w:pPr>
        <w:pStyle w:val="ListParagraph"/>
        <w:numPr>
          <w:ilvl w:val="0"/>
          <w:numId w:val="6"/>
        </w:numPr>
        <w:tabs>
          <w:tab w:val="left" w:pos="700"/>
        </w:tabs>
        <w:spacing w:before="98" w:line="261" w:lineRule="auto"/>
        <w:ind w:right="1023" w:firstLine="0"/>
        <w:jc w:val="both"/>
        <w:rPr>
          <w:sz w:val="16"/>
        </w:rPr>
      </w:pPr>
      <w:r>
        <w:rPr>
          <w:sz w:val="16"/>
        </w:rPr>
        <w:t>Engagement is usually ad-hoc and/or one-off consultation processes, and do not reflect the Committee on the Rights of Persons with Disabilities, General comment No. 7 (2018) on the participation of persons with disabilities, including children with disabilities, through their representative organizations, in the implementation and monitoring of the Convention. See: UN Doc No.</w:t>
      </w:r>
      <w:r>
        <w:rPr>
          <w:spacing w:val="-27"/>
          <w:sz w:val="16"/>
        </w:rPr>
        <w:t xml:space="preserve"> </w:t>
      </w:r>
      <w:r>
        <w:rPr>
          <w:sz w:val="16"/>
        </w:rPr>
        <w:t>CRPD/C/GC/7.</w:t>
      </w:r>
    </w:p>
    <w:p w:rsidR="004E5816" w:rsidRDefault="007C144A">
      <w:pPr>
        <w:pStyle w:val="ListParagraph"/>
        <w:numPr>
          <w:ilvl w:val="0"/>
          <w:numId w:val="6"/>
        </w:numPr>
        <w:tabs>
          <w:tab w:val="left" w:pos="699"/>
          <w:tab w:val="left" w:pos="700"/>
        </w:tabs>
        <w:spacing w:before="99" w:line="261" w:lineRule="auto"/>
        <w:ind w:right="673" w:firstLine="0"/>
        <w:rPr>
          <w:sz w:val="16"/>
        </w:rPr>
      </w:pPr>
      <w:r>
        <w:rPr>
          <w:sz w:val="16"/>
        </w:rPr>
        <w:t>DPOs and DROs are only funded for a two year period, indexation is not applied to funding and there are restrictions on how this funding can be used. DPO and DRO funding contracts specify that funding cannot be used for international travel, including for CRPD related and other international human rights</w:t>
      </w:r>
      <w:r>
        <w:rPr>
          <w:spacing w:val="-3"/>
          <w:sz w:val="16"/>
        </w:rPr>
        <w:t xml:space="preserve"> </w:t>
      </w:r>
      <w:r>
        <w:rPr>
          <w:sz w:val="16"/>
        </w:rPr>
        <w:t>events.</w:t>
      </w:r>
    </w:p>
    <w:p w:rsidR="004E5816" w:rsidRDefault="007C144A">
      <w:pPr>
        <w:pStyle w:val="ListParagraph"/>
        <w:numPr>
          <w:ilvl w:val="0"/>
          <w:numId w:val="6"/>
        </w:numPr>
        <w:tabs>
          <w:tab w:val="left" w:pos="699"/>
          <w:tab w:val="left" w:pos="700"/>
        </w:tabs>
        <w:spacing w:before="98" w:line="261" w:lineRule="auto"/>
        <w:ind w:right="407" w:firstLine="0"/>
        <w:rPr>
          <w:sz w:val="16"/>
        </w:rPr>
      </w:pPr>
      <w:r>
        <w:rPr>
          <w:color w:val="215E9E"/>
          <w:sz w:val="16"/>
          <w:u w:val="single" w:color="215E9E"/>
        </w:rPr>
        <w:t>The National Disability Advocacy Program (NDAP)</w:t>
      </w:r>
      <w:r>
        <w:rPr>
          <w:color w:val="215E9E"/>
          <w:sz w:val="16"/>
        </w:rPr>
        <w:t xml:space="preserve"> </w:t>
      </w:r>
      <w:r>
        <w:rPr>
          <w:sz w:val="16"/>
        </w:rPr>
        <w:t>provides people with disability with access to effective disability advocacy that promotes, protects</w:t>
      </w:r>
      <w:r>
        <w:rPr>
          <w:spacing w:val="-5"/>
          <w:sz w:val="16"/>
        </w:rPr>
        <w:t xml:space="preserve"> </w:t>
      </w:r>
      <w:r>
        <w:rPr>
          <w:sz w:val="16"/>
        </w:rPr>
        <w:t>and</w:t>
      </w:r>
      <w:r>
        <w:rPr>
          <w:spacing w:val="-4"/>
          <w:sz w:val="16"/>
        </w:rPr>
        <w:t xml:space="preserve"> </w:t>
      </w:r>
      <w:r>
        <w:rPr>
          <w:sz w:val="16"/>
        </w:rPr>
        <w:t>ensures</w:t>
      </w:r>
      <w:r>
        <w:rPr>
          <w:spacing w:val="-4"/>
          <w:sz w:val="16"/>
        </w:rPr>
        <w:t xml:space="preserve"> </w:t>
      </w:r>
      <w:r>
        <w:rPr>
          <w:sz w:val="16"/>
        </w:rPr>
        <w:t>their</w:t>
      </w:r>
      <w:r>
        <w:rPr>
          <w:spacing w:val="-3"/>
          <w:sz w:val="16"/>
        </w:rPr>
        <w:t xml:space="preserve"> </w:t>
      </w:r>
      <w:r>
        <w:rPr>
          <w:sz w:val="16"/>
        </w:rPr>
        <w:t>full</w:t>
      </w:r>
      <w:r>
        <w:rPr>
          <w:spacing w:val="-4"/>
          <w:sz w:val="16"/>
        </w:rPr>
        <w:t xml:space="preserve"> </w:t>
      </w:r>
      <w:r>
        <w:rPr>
          <w:sz w:val="16"/>
        </w:rPr>
        <w:t>and</w:t>
      </w:r>
      <w:r>
        <w:rPr>
          <w:spacing w:val="-4"/>
          <w:sz w:val="16"/>
        </w:rPr>
        <w:t xml:space="preserve"> </w:t>
      </w:r>
      <w:r>
        <w:rPr>
          <w:sz w:val="16"/>
        </w:rPr>
        <w:t>equal</w:t>
      </w:r>
      <w:r>
        <w:rPr>
          <w:spacing w:val="-4"/>
          <w:sz w:val="16"/>
        </w:rPr>
        <w:t xml:space="preserve"> </w:t>
      </w:r>
      <w:r>
        <w:rPr>
          <w:sz w:val="16"/>
        </w:rPr>
        <w:t>enjoyment</w:t>
      </w:r>
      <w:r>
        <w:rPr>
          <w:spacing w:val="-4"/>
          <w:sz w:val="16"/>
        </w:rPr>
        <w:t xml:space="preserve"> </w:t>
      </w:r>
      <w:r>
        <w:rPr>
          <w:sz w:val="16"/>
        </w:rPr>
        <w:t>of</w:t>
      </w:r>
      <w:r>
        <w:rPr>
          <w:spacing w:val="-4"/>
          <w:sz w:val="16"/>
        </w:rPr>
        <w:t xml:space="preserve"> </w:t>
      </w:r>
      <w:r>
        <w:rPr>
          <w:sz w:val="16"/>
        </w:rPr>
        <w:t>all</w:t>
      </w:r>
      <w:r>
        <w:rPr>
          <w:spacing w:val="-4"/>
          <w:sz w:val="16"/>
        </w:rPr>
        <w:t xml:space="preserve"> </w:t>
      </w:r>
      <w:r>
        <w:rPr>
          <w:sz w:val="16"/>
        </w:rPr>
        <w:t>human</w:t>
      </w:r>
      <w:r>
        <w:rPr>
          <w:spacing w:val="-5"/>
          <w:sz w:val="16"/>
        </w:rPr>
        <w:t xml:space="preserve"> </w:t>
      </w:r>
      <w:r>
        <w:rPr>
          <w:sz w:val="16"/>
        </w:rPr>
        <w:t>rights</w:t>
      </w:r>
      <w:r>
        <w:rPr>
          <w:spacing w:val="-3"/>
          <w:sz w:val="16"/>
        </w:rPr>
        <w:t xml:space="preserve"> </w:t>
      </w:r>
      <w:r>
        <w:rPr>
          <w:sz w:val="16"/>
        </w:rPr>
        <w:t>enabling</w:t>
      </w:r>
      <w:r>
        <w:rPr>
          <w:spacing w:val="-4"/>
          <w:sz w:val="16"/>
        </w:rPr>
        <w:t xml:space="preserve"> </w:t>
      </w:r>
      <w:r>
        <w:rPr>
          <w:sz w:val="16"/>
        </w:rPr>
        <w:t>community</w:t>
      </w:r>
      <w:r>
        <w:rPr>
          <w:spacing w:val="-3"/>
          <w:sz w:val="16"/>
        </w:rPr>
        <w:t xml:space="preserve"> </w:t>
      </w:r>
      <w:r>
        <w:rPr>
          <w:sz w:val="16"/>
        </w:rPr>
        <w:t>participation.</w:t>
      </w:r>
      <w:r>
        <w:rPr>
          <w:spacing w:val="-4"/>
          <w:sz w:val="16"/>
        </w:rPr>
        <w:t xml:space="preserve"> </w:t>
      </w:r>
      <w:r>
        <w:rPr>
          <w:sz w:val="16"/>
        </w:rPr>
        <w:t>See</w:t>
      </w:r>
      <w:r>
        <w:rPr>
          <w:spacing w:val="-4"/>
          <w:sz w:val="16"/>
        </w:rPr>
        <w:t xml:space="preserve"> </w:t>
      </w:r>
      <w:r>
        <w:rPr>
          <w:sz w:val="16"/>
        </w:rPr>
        <w:t>also:</w:t>
      </w:r>
      <w:r>
        <w:rPr>
          <w:spacing w:val="-9"/>
          <w:sz w:val="16"/>
        </w:rPr>
        <w:t xml:space="preserve"> </w:t>
      </w:r>
      <w:r>
        <w:rPr>
          <w:sz w:val="16"/>
        </w:rPr>
        <w:t>Australian</w:t>
      </w:r>
      <w:r>
        <w:rPr>
          <w:spacing w:val="-4"/>
          <w:sz w:val="16"/>
        </w:rPr>
        <w:t xml:space="preserve"> </w:t>
      </w:r>
      <w:r>
        <w:rPr>
          <w:sz w:val="16"/>
        </w:rPr>
        <w:t>Department</w:t>
      </w:r>
      <w:r>
        <w:rPr>
          <w:spacing w:val="-4"/>
          <w:sz w:val="16"/>
        </w:rPr>
        <w:t xml:space="preserve"> </w:t>
      </w:r>
      <w:r>
        <w:rPr>
          <w:sz w:val="16"/>
        </w:rPr>
        <w:t>of</w:t>
      </w:r>
      <w:r>
        <w:rPr>
          <w:spacing w:val="-4"/>
          <w:sz w:val="16"/>
        </w:rPr>
        <w:t xml:space="preserve"> </w:t>
      </w:r>
      <w:r>
        <w:rPr>
          <w:sz w:val="16"/>
        </w:rPr>
        <w:t>Social Services (DSS)</w:t>
      </w:r>
      <w:r>
        <w:rPr>
          <w:color w:val="215E9E"/>
          <w:sz w:val="16"/>
        </w:rPr>
        <w:t xml:space="preserve"> </w:t>
      </w:r>
      <w:r>
        <w:rPr>
          <w:color w:val="215E9E"/>
          <w:sz w:val="16"/>
          <w:u w:val="single" w:color="215E9E"/>
        </w:rPr>
        <w:t>Fact Sheet: Disability advocacy and the</w:t>
      </w:r>
      <w:r>
        <w:rPr>
          <w:color w:val="215E9E"/>
          <w:spacing w:val="-6"/>
          <w:sz w:val="16"/>
          <w:u w:val="single" w:color="215E9E"/>
        </w:rPr>
        <w:t xml:space="preserve"> </w:t>
      </w:r>
      <w:r>
        <w:rPr>
          <w:color w:val="215E9E"/>
          <w:sz w:val="16"/>
          <w:u w:val="single" w:color="215E9E"/>
        </w:rPr>
        <w:t>NDIS</w:t>
      </w:r>
      <w:r>
        <w:rPr>
          <w:sz w:val="16"/>
        </w:rPr>
        <w:t>.</w:t>
      </w:r>
    </w:p>
    <w:p w:rsidR="004E5816" w:rsidRDefault="007C144A">
      <w:pPr>
        <w:pStyle w:val="ListParagraph"/>
        <w:numPr>
          <w:ilvl w:val="0"/>
          <w:numId w:val="6"/>
        </w:numPr>
        <w:tabs>
          <w:tab w:val="left" w:pos="699"/>
          <w:tab w:val="left" w:pos="700"/>
        </w:tabs>
        <w:spacing w:before="99" w:line="261" w:lineRule="auto"/>
        <w:ind w:right="578" w:firstLine="0"/>
        <w:rPr>
          <w:sz w:val="16"/>
        </w:rPr>
      </w:pPr>
      <w:r>
        <w:rPr>
          <w:color w:val="215E9E"/>
          <w:sz w:val="16"/>
          <w:u w:val="single" w:color="215E9E"/>
        </w:rPr>
        <w:t>The</w:t>
      </w:r>
      <w:r>
        <w:rPr>
          <w:color w:val="215E9E"/>
          <w:spacing w:val="-3"/>
          <w:sz w:val="16"/>
          <w:u w:val="single" w:color="215E9E"/>
        </w:rPr>
        <w:t xml:space="preserve"> </w:t>
      </w:r>
      <w:r>
        <w:rPr>
          <w:color w:val="215E9E"/>
          <w:sz w:val="16"/>
          <w:u w:val="single" w:color="215E9E"/>
        </w:rPr>
        <w:t>National</w:t>
      </w:r>
      <w:r>
        <w:rPr>
          <w:color w:val="215E9E"/>
          <w:spacing w:val="-4"/>
          <w:sz w:val="16"/>
          <w:u w:val="single" w:color="215E9E"/>
        </w:rPr>
        <w:t xml:space="preserve"> </w:t>
      </w:r>
      <w:r>
        <w:rPr>
          <w:color w:val="215E9E"/>
          <w:sz w:val="16"/>
          <w:u w:val="single" w:color="215E9E"/>
        </w:rPr>
        <w:t>Disability</w:t>
      </w:r>
      <w:r>
        <w:rPr>
          <w:color w:val="215E9E"/>
          <w:spacing w:val="-3"/>
          <w:sz w:val="16"/>
          <w:u w:val="single" w:color="215E9E"/>
        </w:rPr>
        <w:t xml:space="preserve"> </w:t>
      </w:r>
      <w:r>
        <w:rPr>
          <w:color w:val="215E9E"/>
          <w:sz w:val="16"/>
          <w:u w:val="single" w:color="215E9E"/>
        </w:rPr>
        <w:t>Insurance</w:t>
      </w:r>
      <w:r>
        <w:rPr>
          <w:color w:val="215E9E"/>
          <w:spacing w:val="-3"/>
          <w:sz w:val="16"/>
          <w:u w:val="single" w:color="215E9E"/>
        </w:rPr>
        <w:t xml:space="preserve"> </w:t>
      </w:r>
      <w:r>
        <w:rPr>
          <w:color w:val="215E9E"/>
          <w:sz w:val="16"/>
          <w:u w:val="single" w:color="215E9E"/>
        </w:rPr>
        <w:t>Scheme</w:t>
      </w:r>
      <w:r>
        <w:rPr>
          <w:color w:val="215E9E"/>
          <w:spacing w:val="-3"/>
          <w:sz w:val="16"/>
          <w:u w:val="single" w:color="215E9E"/>
        </w:rPr>
        <w:t xml:space="preserve"> </w:t>
      </w:r>
      <w:r>
        <w:rPr>
          <w:color w:val="215E9E"/>
          <w:sz w:val="16"/>
          <w:u w:val="single" w:color="215E9E"/>
        </w:rPr>
        <w:t>(NDIS)</w:t>
      </w:r>
      <w:r>
        <w:rPr>
          <w:color w:val="215E9E"/>
          <w:spacing w:val="-2"/>
          <w:sz w:val="16"/>
        </w:rPr>
        <w:t xml:space="preserve"> </w:t>
      </w:r>
      <w:r>
        <w:rPr>
          <w:sz w:val="16"/>
        </w:rPr>
        <w:t>is</w:t>
      </w:r>
      <w:r>
        <w:rPr>
          <w:spacing w:val="-4"/>
          <w:sz w:val="16"/>
        </w:rPr>
        <w:t xml:space="preserve"> </w:t>
      </w:r>
      <w:r>
        <w:rPr>
          <w:sz w:val="16"/>
        </w:rPr>
        <w:t>a</w:t>
      </w:r>
      <w:r>
        <w:rPr>
          <w:spacing w:val="-3"/>
          <w:sz w:val="16"/>
        </w:rPr>
        <w:t xml:space="preserve"> </w:t>
      </w:r>
      <w:r>
        <w:rPr>
          <w:sz w:val="16"/>
        </w:rPr>
        <w:t>universal</w:t>
      </w:r>
      <w:r>
        <w:rPr>
          <w:spacing w:val="-4"/>
          <w:sz w:val="16"/>
        </w:rPr>
        <w:t xml:space="preserve"> </w:t>
      </w:r>
      <w:r>
        <w:rPr>
          <w:sz w:val="16"/>
        </w:rPr>
        <w:t>scheme</w:t>
      </w:r>
      <w:r>
        <w:rPr>
          <w:spacing w:val="-3"/>
          <w:sz w:val="16"/>
        </w:rPr>
        <w:t xml:space="preserve"> </w:t>
      </w:r>
      <w:r>
        <w:rPr>
          <w:sz w:val="16"/>
        </w:rPr>
        <w:t>that</w:t>
      </w:r>
      <w:r>
        <w:rPr>
          <w:spacing w:val="-2"/>
          <w:sz w:val="16"/>
        </w:rPr>
        <w:t xml:space="preserve"> </w:t>
      </w:r>
      <w:r>
        <w:rPr>
          <w:sz w:val="16"/>
        </w:rPr>
        <w:t>funds</w:t>
      </w:r>
      <w:r>
        <w:rPr>
          <w:spacing w:val="-3"/>
          <w:sz w:val="16"/>
        </w:rPr>
        <w:t xml:space="preserve"> </w:t>
      </w:r>
      <w:r>
        <w:rPr>
          <w:sz w:val="16"/>
        </w:rPr>
        <w:t>‘reasonable</w:t>
      </w:r>
      <w:r>
        <w:rPr>
          <w:spacing w:val="-3"/>
          <w:sz w:val="16"/>
        </w:rPr>
        <w:t xml:space="preserve"> </w:t>
      </w:r>
      <w:r>
        <w:rPr>
          <w:sz w:val="16"/>
        </w:rPr>
        <w:t>and</w:t>
      </w:r>
      <w:r>
        <w:rPr>
          <w:spacing w:val="-4"/>
          <w:sz w:val="16"/>
        </w:rPr>
        <w:t xml:space="preserve"> </w:t>
      </w:r>
      <w:r>
        <w:rPr>
          <w:sz w:val="16"/>
        </w:rPr>
        <w:t>necessary’</w:t>
      </w:r>
      <w:r>
        <w:rPr>
          <w:spacing w:val="-8"/>
          <w:sz w:val="16"/>
        </w:rPr>
        <w:t xml:space="preserve"> </w:t>
      </w:r>
      <w:r>
        <w:rPr>
          <w:sz w:val="16"/>
        </w:rPr>
        <w:t>supports</w:t>
      </w:r>
      <w:r>
        <w:rPr>
          <w:spacing w:val="-3"/>
          <w:sz w:val="16"/>
        </w:rPr>
        <w:t xml:space="preserve"> </w:t>
      </w:r>
      <w:r>
        <w:rPr>
          <w:sz w:val="16"/>
        </w:rPr>
        <w:t>for</w:t>
      </w:r>
      <w:r>
        <w:rPr>
          <w:spacing w:val="-11"/>
          <w:sz w:val="16"/>
        </w:rPr>
        <w:t xml:space="preserve"> </w:t>
      </w:r>
      <w:r>
        <w:rPr>
          <w:sz w:val="16"/>
        </w:rPr>
        <w:t>Australians</w:t>
      </w:r>
      <w:r>
        <w:rPr>
          <w:spacing w:val="-3"/>
          <w:sz w:val="16"/>
        </w:rPr>
        <w:t xml:space="preserve"> </w:t>
      </w:r>
      <w:r>
        <w:rPr>
          <w:sz w:val="16"/>
        </w:rPr>
        <w:t>with permanent and significant disability, and which is expected to be fully rolled out across Australia by</w:t>
      </w:r>
      <w:r>
        <w:rPr>
          <w:spacing w:val="-30"/>
          <w:sz w:val="16"/>
        </w:rPr>
        <w:t xml:space="preserve"> </w:t>
      </w:r>
      <w:r>
        <w:rPr>
          <w:sz w:val="16"/>
        </w:rPr>
        <w:t>2020.</w:t>
      </w:r>
    </w:p>
    <w:p w:rsidR="004E5816" w:rsidRDefault="007C144A">
      <w:pPr>
        <w:spacing w:before="98"/>
        <w:ind w:left="340"/>
        <w:rPr>
          <w:sz w:val="16"/>
        </w:rPr>
      </w:pPr>
      <w:r>
        <w:rPr>
          <w:sz w:val="16"/>
        </w:rPr>
        <w:t>10  This is particularly the case for Aboriginal and Torres Strait Islander peoples in rural and remote areas.</w:t>
      </w:r>
    </w:p>
    <w:p w:rsidR="004E5816" w:rsidRDefault="007C144A">
      <w:pPr>
        <w:pStyle w:val="ListParagraph"/>
        <w:numPr>
          <w:ilvl w:val="0"/>
          <w:numId w:val="5"/>
        </w:numPr>
        <w:tabs>
          <w:tab w:val="left" w:pos="700"/>
        </w:tabs>
        <w:spacing w:line="261" w:lineRule="auto"/>
        <w:ind w:right="700" w:firstLine="0"/>
        <w:rPr>
          <w:sz w:val="16"/>
        </w:rPr>
      </w:pPr>
      <w:r>
        <w:rPr>
          <w:sz w:val="16"/>
        </w:rPr>
        <w:t>The</w:t>
      </w:r>
      <w:r>
        <w:rPr>
          <w:color w:val="215E9E"/>
          <w:spacing w:val="-4"/>
          <w:sz w:val="16"/>
        </w:rPr>
        <w:t xml:space="preserve"> </w:t>
      </w:r>
      <w:r>
        <w:rPr>
          <w:color w:val="215E9E"/>
          <w:sz w:val="16"/>
          <w:u w:val="single" w:color="215E9E"/>
        </w:rPr>
        <w:t>Productivity</w:t>
      </w:r>
      <w:r>
        <w:rPr>
          <w:color w:val="215E9E"/>
          <w:spacing w:val="-3"/>
          <w:sz w:val="16"/>
          <w:u w:val="single" w:color="215E9E"/>
        </w:rPr>
        <w:t xml:space="preserve"> </w:t>
      </w:r>
      <w:r>
        <w:rPr>
          <w:color w:val="215E9E"/>
          <w:sz w:val="16"/>
          <w:u w:val="single" w:color="215E9E"/>
        </w:rPr>
        <w:t>Commission</w:t>
      </w:r>
      <w:r>
        <w:rPr>
          <w:color w:val="215E9E"/>
          <w:spacing w:val="-2"/>
          <w:sz w:val="16"/>
        </w:rPr>
        <w:t xml:space="preserve"> </w:t>
      </w:r>
      <w:r>
        <w:rPr>
          <w:sz w:val="16"/>
        </w:rPr>
        <w:t>is</w:t>
      </w:r>
      <w:r>
        <w:rPr>
          <w:spacing w:val="-4"/>
          <w:sz w:val="16"/>
        </w:rPr>
        <w:t xml:space="preserve"> </w:t>
      </w:r>
      <w:r>
        <w:rPr>
          <w:sz w:val="16"/>
        </w:rPr>
        <w:t>the</w:t>
      </w:r>
      <w:r>
        <w:rPr>
          <w:spacing w:val="-11"/>
          <w:sz w:val="16"/>
        </w:rPr>
        <w:t xml:space="preserve"> </w:t>
      </w:r>
      <w:r>
        <w:rPr>
          <w:sz w:val="16"/>
        </w:rPr>
        <w:t>Australian</w:t>
      </w:r>
      <w:r>
        <w:rPr>
          <w:spacing w:val="-2"/>
          <w:sz w:val="16"/>
        </w:rPr>
        <w:t xml:space="preserve"> </w:t>
      </w:r>
      <w:r>
        <w:rPr>
          <w:sz w:val="16"/>
        </w:rPr>
        <w:t>Government’s</w:t>
      </w:r>
      <w:r>
        <w:rPr>
          <w:spacing w:val="-3"/>
          <w:sz w:val="16"/>
        </w:rPr>
        <w:t xml:space="preserve"> </w:t>
      </w:r>
      <w:r>
        <w:rPr>
          <w:sz w:val="16"/>
        </w:rPr>
        <w:t>independent</w:t>
      </w:r>
      <w:r>
        <w:rPr>
          <w:spacing w:val="-3"/>
          <w:sz w:val="16"/>
        </w:rPr>
        <w:t xml:space="preserve"> </w:t>
      </w:r>
      <w:r>
        <w:rPr>
          <w:sz w:val="16"/>
        </w:rPr>
        <w:t>research</w:t>
      </w:r>
      <w:r>
        <w:rPr>
          <w:spacing w:val="-3"/>
          <w:sz w:val="16"/>
        </w:rPr>
        <w:t xml:space="preserve"> </w:t>
      </w:r>
      <w:r>
        <w:rPr>
          <w:sz w:val="16"/>
        </w:rPr>
        <w:t>and</w:t>
      </w:r>
      <w:r>
        <w:rPr>
          <w:spacing w:val="-3"/>
          <w:sz w:val="16"/>
        </w:rPr>
        <w:t xml:space="preserve"> </w:t>
      </w:r>
      <w:r>
        <w:rPr>
          <w:sz w:val="16"/>
        </w:rPr>
        <w:t>advisory</w:t>
      </w:r>
      <w:r>
        <w:rPr>
          <w:spacing w:val="-4"/>
          <w:sz w:val="16"/>
        </w:rPr>
        <w:t xml:space="preserve"> </w:t>
      </w:r>
      <w:r>
        <w:rPr>
          <w:sz w:val="16"/>
        </w:rPr>
        <w:t>body</w:t>
      </w:r>
      <w:r>
        <w:rPr>
          <w:spacing w:val="-3"/>
          <w:sz w:val="16"/>
        </w:rPr>
        <w:t xml:space="preserve"> </w:t>
      </w:r>
      <w:r>
        <w:rPr>
          <w:sz w:val="16"/>
        </w:rPr>
        <w:t>on</w:t>
      </w:r>
      <w:r>
        <w:rPr>
          <w:spacing w:val="-4"/>
          <w:sz w:val="16"/>
        </w:rPr>
        <w:t xml:space="preserve"> </w:t>
      </w:r>
      <w:r>
        <w:rPr>
          <w:sz w:val="16"/>
        </w:rPr>
        <w:t>a</w:t>
      </w:r>
      <w:r>
        <w:rPr>
          <w:spacing w:val="-3"/>
          <w:sz w:val="16"/>
        </w:rPr>
        <w:t xml:space="preserve"> </w:t>
      </w:r>
      <w:r>
        <w:rPr>
          <w:sz w:val="16"/>
        </w:rPr>
        <w:t>range</w:t>
      </w:r>
      <w:r>
        <w:rPr>
          <w:spacing w:val="-3"/>
          <w:sz w:val="16"/>
        </w:rPr>
        <w:t xml:space="preserve"> </w:t>
      </w:r>
      <w:r>
        <w:rPr>
          <w:sz w:val="16"/>
        </w:rPr>
        <w:t>of</w:t>
      </w:r>
      <w:r>
        <w:rPr>
          <w:spacing w:val="-3"/>
          <w:sz w:val="16"/>
        </w:rPr>
        <w:t xml:space="preserve"> </w:t>
      </w:r>
      <w:r>
        <w:rPr>
          <w:sz w:val="16"/>
        </w:rPr>
        <w:t>economic,</w:t>
      </w:r>
      <w:r>
        <w:rPr>
          <w:spacing w:val="-3"/>
          <w:sz w:val="16"/>
        </w:rPr>
        <w:t xml:space="preserve"> </w:t>
      </w:r>
      <w:r>
        <w:rPr>
          <w:sz w:val="16"/>
        </w:rPr>
        <w:t>social</w:t>
      </w:r>
      <w:r>
        <w:rPr>
          <w:spacing w:val="-3"/>
          <w:sz w:val="16"/>
        </w:rPr>
        <w:t xml:space="preserve"> </w:t>
      </w:r>
      <w:r>
        <w:rPr>
          <w:sz w:val="16"/>
        </w:rPr>
        <w:t>and environmental issues affecting the welfare of</w:t>
      </w:r>
      <w:r>
        <w:rPr>
          <w:spacing w:val="-14"/>
          <w:sz w:val="16"/>
        </w:rPr>
        <w:t xml:space="preserve"> </w:t>
      </w:r>
      <w:r>
        <w:rPr>
          <w:sz w:val="16"/>
        </w:rPr>
        <w:t>Australians.</w:t>
      </w:r>
    </w:p>
    <w:p w:rsidR="004E5816" w:rsidRDefault="007C144A">
      <w:pPr>
        <w:pStyle w:val="ListParagraph"/>
        <w:numPr>
          <w:ilvl w:val="0"/>
          <w:numId w:val="5"/>
        </w:numPr>
        <w:tabs>
          <w:tab w:val="left" w:pos="700"/>
        </w:tabs>
        <w:spacing w:before="99"/>
        <w:ind w:left="700"/>
        <w:rPr>
          <w:sz w:val="16"/>
        </w:rPr>
      </w:pPr>
      <w:r>
        <w:rPr>
          <w:sz w:val="16"/>
        </w:rPr>
        <w:t>Productivity Commission (2017)</w:t>
      </w:r>
      <w:r>
        <w:rPr>
          <w:color w:val="215E9E"/>
          <w:sz w:val="16"/>
        </w:rPr>
        <w:t xml:space="preserve"> </w:t>
      </w:r>
      <w:r>
        <w:rPr>
          <w:color w:val="215E9E"/>
          <w:sz w:val="16"/>
          <w:u w:val="single" w:color="215E9E"/>
        </w:rPr>
        <w:t>National Disability Insurance Scheme (NDIS) Costs</w:t>
      </w:r>
      <w:r>
        <w:rPr>
          <w:sz w:val="16"/>
        </w:rPr>
        <w:t>, Study Report,</w:t>
      </w:r>
      <w:r>
        <w:rPr>
          <w:spacing w:val="-11"/>
          <w:sz w:val="16"/>
        </w:rPr>
        <w:t xml:space="preserve"> </w:t>
      </w:r>
      <w:r>
        <w:rPr>
          <w:sz w:val="16"/>
        </w:rPr>
        <w:t>Canberra.</w:t>
      </w:r>
    </w:p>
    <w:p w:rsidR="004E5816" w:rsidRDefault="007C144A">
      <w:pPr>
        <w:pStyle w:val="ListParagraph"/>
        <w:numPr>
          <w:ilvl w:val="0"/>
          <w:numId w:val="5"/>
        </w:numPr>
        <w:tabs>
          <w:tab w:val="left" w:pos="700"/>
        </w:tabs>
        <w:ind w:left="700"/>
        <w:rPr>
          <w:sz w:val="16"/>
        </w:rPr>
      </w:pPr>
      <w:r>
        <w:rPr>
          <w:sz w:val="16"/>
        </w:rPr>
        <w:t>Australian Government,</w:t>
      </w:r>
      <w:r>
        <w:rPr>
          <w:color w:val="215E9E"/>
          <w:sz w:val="16"/>
        </w:rPr>
        <w:t xml:space="preserve"> </w:t>
      </w:r>
      <w:r>
        <w:rPr>
          <w:color w:val="215E9E"/>
          <w:sz w:val="16"/>
          <w:u w:val="single" w:color="215E9E"/>
        </w:rPr>
        <w:t>National Disability Strategy 2010-2020</w:t>
      </w:r>
      <w:r>
        <w:rPr>
          <w:sz w:val="16"/>
        </w:rPr>
        <w:t>. Department of Social Services,</w:t>
      </w:r>
      <w:r>
        <w:rPr>
          <w:spacing w:val="-11"/>
          <w:sz w:val="16"/>
        </w:rPr>
        <w:t xml:space="preserve"> </w:t>
      </w:r>
      <w:r>
        <w:rPr>
          <w:sz w:val="16"/>
        </w:rPr>
        <w:t>Canberra.</w:t>
      </w:r>
    </w:p>
    <w:p w:rsidR="004E5816" w:rsidRDefault="007C144A">
      <w:pPr>
        <w:spacing w:before="116"/>
        <w:ind w:left="340"/>
        <w:rPr>
          <w:sz w:val="16"/>
        </w:rPr>
      </w:pPr>
      <w:r>
        <w:rPr>
          <w:sz w:val="16"/>
        </w:rPr>
        <w:t xml:space="preserve">14  The </w:t>
      </w:r>
      <w:r>
        <w:rPr>
          <w:color w:val="215E9E"/>
          <w:sz w:val="16"/>
          <w:u w:val="single" w:color="215E9E"/>
        </w:rPr>
        <w:t>National Disability Strategy (NDS)</w:t>
      </w:r>
      <w:r>
        <w:rPr>
          <w:color w:val="215E9E"/>
          <w:sz w:val="16"/>
        </w:rPr>
        <w:t xml:space="preserve"> </w:t>
      </w:r>
      <w:r>
        <w:rPr>
          <w:sz w:val="16"/>
        </w:rPr>
        <w:t>sets out goals and objectives under six areas of mainstream and disability-specific public policy.</w:t>
      </w:r>
    </w:p>
    <w:p w:rsidR="004E5816" w:rsidRDefault="007C144A">
      <w:pPr>
        <w:spacing w:before="16" w:line="261" w:lineRule="auto"/>
        <w:ind w:left="340" w:right="330"/>
        <w:rPr>
          <w:sz w:val="16"/>
        </w:rPr>
      </w:pPr>
      <w:r>
        <w:rPr>
          <w:sz w:val="16"/>
        </w:rPr>
        <w:t>The six areas are: 1) Inclusive and accessible communities; 2) Rights protection, justice and legislation; 3) Economic security; 4) Personal and community support; 5) Learning and skills; and 6) Health and well-being. The NDS is being delivered in three phases through the following four-year implementation plans: ‘Laying the Groundwork’ (2011-2014) set the foundation for each State and Territory Government to have its own disability plan to improve outcomes through mainstream policies, programs, services and infrastructure. ‘Driving Action’ (2015-2018) outlines new priority actions as well as ongoing commitments to consolidate actions that are driving improved outcomes and identify where more effort is needed.</w:t>
      </w:r>
    </w:p>
    <w:p w:rsidR="004E5816" w:rsidRDefault="007C144A">
      <w:pPr>
        <w:spacing w:line="391" w:lineRule="auto"/>
        <w:ind w:left="340" w:right="384"/>
        <w:rPr>
          <w:sz w:val="16"/>
        </w:rPr>
      </w:pPr>
      <w:r>
        <w:rPr>
          <w:sz w:val="16"/>
        </w:rPr>
        <w:t>Measuring Progress (2019-2022) will identify new and emerging outcomes to be implemented in order to ensure the objectives of the NDS are met. 15  Commonwealth of Australia, National Disability Strategy Implementation Plan, ‘Measuring Progress (2019-2020)’.</w:t>
      </w:r>
    </w:p>
    <w:p w:rsidR="004E5816" w:rsidRDefault="007C144A">
      <w:pPr>
        <w:spacing w:line="261" w:lineRule="auto"/>
        <w:ind w:left="340" w:right="740"/>
        <w:rPr>
          <w:sz w:val="16"/>
        </w:rPr>
      </w:pPr>
      <w:r>
        <w:rPr>
          <w:sz w:val="16"/>
        </w:rPr>
        <w:t xml:space="preserve">16  Commonwealth of Australia (2017) Senate Standing Committee on Community Affairs, Report: </w:t>
      </w:r>
      <w:r>
        <w:rPr>
          <w:color w:val="215E9E"/>
          <w:sz w:val="16"/>
          <w:u w:val="single" w:color="215E9E"/>
        </w:rPr>
        <w:t>Delivery of outcomes under the National</w:t>
      </w:r>
      <w:r>
        <w:rPr>
          <w:color w:val="215E9E"/>
          <w:sz w:val="16"/>
        </w:rPr>
        <w:t xml:space="preserve"> </w:t>
      </w:r>
      <w:r>
        <w:rPr>
          <w:color w:val="215E9E"/>
          <w:sz w:val="16"/>
          <w:u w:val="single" w:color="215E9E"/>
        </w:rPr>
        <w:t>Disability Strategy 2010-2020 to build inclusive and accessible communities</w:t>
      </w:r>
      <w:r>
        <w:rPr>
          <w:sz w:val="16"/>
        </w:rPr>
        <w:t>.</w:t>
      </w:r>
    </w:p>
    <w:p w:rsidR="004E5816" w:rsidRDefault="007C144A">
      <w:pPr>
        <w:spacing w:before="97" w:line="261" w:lineRule="auto"/>
        <w:ind w:left="340" w:right="740"/>
        <w:rPr>
          <w:sz w:val="16"/>
        </w:rPr>
      </w:pPr>
      <w:r>
        <w:rPr>
          <w:sz w:val="16"/>
        </w:rPr>
        <w:t xml:space="preserve">17  Women with Disabilities Australia (WWDA), (2014) </w:t>
      </w:r>
      <w:r>
        <w:rPr>
          <w:color w:val="215E9E"/>
          <w:sz w:val="16"/>
          <w:u w:val="single" w:color="215E9E"/>
        </w:rPr>
        <w:t>‘Gender Blind, Gender Neutral’: The effectiveness of the National Disability Strategy in</w:t>
      </w:r>
      <w:r>
        <w:rPr>
          <w:color w:val="215E9E"/>
          <w:sz w:val="16"/>
        </w:rPr>
        <w:t xml:space="preserve"> </w:t>
      </w:r>
      <w:r>
        <w:rPr>
          <w:color w:val="215E9E"/>
          <w:sz w:val="16"/>
          <w:u w:val="single" w:color="215E9E"/>
        </w:rPr>
        <w:t>improving the lives of women and girls with disabilities</w:t>
      </w:r>
      <w:r>
        <w:rPr>
          <w:sz w:val="16"/>
        </w:rPr>
        <w:t>. WWDA, Hobart, Tasmania, ISBN: 978-0-9585268-2-1.</w:t>
      </w:r>
    </w:p>
    <w:p w:rsidR="004E5816" w:rsidRDefault="007C144A">
      <w:pPr>
        <w:spacing w:before="99" w:line="261" w:lineRule="auto"/>
        <w:ind w:left="340" w:right="371"/>
        <w:rPr>
          <w:sz w:val="16"/>
        </w:rPr>
      </w:pPr>
      <w:r>
        <w:rPr>
          <w:sz w:val="16"/>
        </w:rPr>
        <w:t xml:space="preserve">18  Disabled People’s Organisations Australia (DPO Australia) (2017) </w:t>
      </w:r>
      <w:r>
        <w:rPr>
          <w:color w:val="215E9E"/>
          <w:sz w:val="16"/>
          <w:u w:val="single" w:color="215E9E"/>
        </w:rPr>
        <w:t>Submission to the Senate Community Affairs References Committee Inquiry</w:t>
      </w:r>
      <w:r>
        <w:rPr>
          <w:color w:val="215E9E"/>
          <w:sz w:val="16"/>
        </w:rPr>
        <w:t xml:space="preserve"> </w:t>
      </w:r>
      <w:r>
        <w:rPr>
          <w:color w:val="215E9E"/>
          <w:sz w:val="16"/>
          <w:u w:val="single" w:color="215E9E"/>
        </w:rPr>
        <w:t>into the delivery of outcomes under the National Disability Strategy 2010-2020</w:t>
      </w:r>
      <w:r>
        <w:rPr>
          <w:color w:val="215E9E"/>
          <w:sz w:val="16"/>
        </w:rPr>
        <w:t xml:space="preserve"> </w:t>
      </w:r>
      <w:r>
        <w:rPr>
          <w:sz w:val="16"/>
        </w:rPr>
        <w:t>(NDS).</w:t>
      </w:r>
    </w:p>
    <w:p w:rsidR="004E5816" w:rsidRDefault="007C144A">
      <w:pPr>
        <w:spacing w:before="99" w:line="261" w:lineRule="auto"/>
        <w:ind w:left="340" w:right="740"/>
        <w:rPr>
          <w:sz w:val="16"/>
        </w:rPr>
      </w:pPr>
      <w:r>
        <w:rPr>
          <w:sz w:val="16"/>
        </w:rPr>
        <w:t xml:space="preserve">19  Commonwealth of Australia (2017) Senate Standing Committee on Community Affairs, Report: </w:t>
      </w:r>
      <w:r>
        <w:rPr>
          <w:color w:val="215E9E"/>
          <w:sz w:val="16"/>
          <w:u w:val="single" w:color="215E9E"/>
        </w:rPr>
        <w:t>Delivery of outcomes under the National</w:t>
      </w:r>
      <w:r>
        <w:rPr>
          <w:color w:val="215E9E"/>
          <w:sz w:val="16"/>
        </w:rPr>
        <w:t xml:space="preserve"> </w:t>
      </w:r>
      <w:r>
        <w:rPr>
          <w:color w:val="215E9E"/>
          <w:sz w:val="16"/>
          <w:u w:val="single" w:color="215E9E"/>
        </w:rPr>
        <w:t>Disability Strategy 2010-2020 to build inclusive and accessible communities.</w:t>
      </w:r>
    </w:p>
    <w:p w:rsidR="004E5816" w:rsidRDefault="007C144A">
      <w:pPr>
        <w:spacing w:before="99" w:line="261" w:lineRule="auto"/>
        <w:ind w:left="340" w:right="740"/>
        <w:rPr>
          <w:sz w:val="16"/>
        </w:rPr>
      </w:pPr>
      <w:r>
        <w:rPr>
          <w:sz w:val="16"/>
        </w:rPr>
        <w:t xml:space="preserve">20  Commonwealth of Australia (2018) </w:t>
      </w:r>
      <w:r>
        <w:rPr>
          <w:color w:val="215E9E"/>
          <w:sz w:val="16"/>
          <w:u w:val="single" w:color="215E9E"/>
        </w:rPr>
        <w:t>Australian Government Response</w:t>
      </w:r>
      <w:r>
        <w:rPr>
          <w:color w:val="215E9E"/>
          <w:sz w:val="16"/>
        </w:rPr>
        <w:t xml:space="preserve"> </w:t>
      </w:r>
      <w:r>
        <w:rPr>
          <w:sz w:val="16"/>
        </w:rPr>
        <w:t>to the Senate Standing Committee on Community Affairs, Report: Delivery of outcomes under the National Disability Strategy 2010-2020 to build inclusive and accessible communities.</w:t>
      </w:r>
    </w:p>
    <w:p w:rsidR="004E5816" w:rsidRDefault="007C144A">
      <w:pPr>
        <w:spacing w:before="99" w:line="261" w:lineRule="auto"/>
        <w:ind w:left="340" w:right="501"/>
        <w:rPr>
          <w:sz w:val="16"/>
        </w:rPr>
      </w:pPr>
      <w:r>
        <w:rPr>
          <w:sz w:val="16"/>
        </w:rPr>
        <w:t xml:space="preserve">21  A person satisfies the </w:t>
      </w:r>
      <w:r>
        <w:rPr>
          <w:color w:val="215E9E"/>
          <w:sz w:val="16"/>
          <w:u w:val="single" w:color="215E9E"/>
        </w:rPr>
        <w:t>Assessment criteria for the NDIS</w:t>
      </w:r>
      <w:r>
        <w:rPr>
          <w:color w:val="215E9E"/>
          <w:sz w:val="16"/>
        </w:rPr>
        <w:t xml:space="preserve"> </w:t>
      </w:r>
      <w:r>
        <w:rPr>
          <w:sz w:val="16"/>
        </w:rPr>
        <w:t>if: (a) They are under the age of 65; (b) They have a disability that is due to an impairment likely to be permanent and life long; (c) Their impairment substantially reduces their ability to participate effectively in everyday life; (d) They are an Australian citizen or permanent resident; and (e) They require reasonable and necessary supports to live an ordinary life.</w:t>
      </w:r>
    </w:p>
    <w:p w:rsidR="004E5816" w:rsidRDefault="007C144A">
      <w:pPr>
        <w:spacing w:before="98" w:line="261" w:lineRule="auto"/>
        <w:ind w:left="340" w:right="493"/>
        <w:rPr>
          <w:sz w:val="16"/>
        </w:rPr>
      </w:pPr>
      <w:r>
        <w:rPr>
          <w:sz w:val="16"/>
        </w:rPr>
        <w:t xml:space="preserve">22  The legislation is not well drafted and has resulted in contradictory interpretations by the NDIA and the Administrative Appeals Tribunal. There is not yet an established body of case law from the Federal Court to provide authoritative guidance on many issues. See the NDIS Act at: </w:t>
      </w:r>
      <w:r>
        <w:rPr>
          <w:color w:val="215E9E"/>
          <w:sz w:val="16"/>
          <w:u w:val="single" w:color="215E9E"/>
        </w:rPr>
        <w:t>https://</w:t>
      </w:r>
      <w:r>
        <w:rPr>
          <w:color w:val="215E9E"/>
          <w:sz w:val="16"/>
        </w:rPr>
        <w:t xml:space="preserve"> </w:t>
      </w:r>
      <w:hyperlink r:id="rId36">
        <w:r>
          <w:rPr>
            <w:color w:val="215E9E"/>
            <w:sz w:val="16"/>
            <w:u w:val="single" w:color="215E9E"/>
          </w:rPr>
          <w:t>www.legislation.gov.au/Details/C2013A00020</w:t>
        </w:r>
      </w:hyperlink>
    </w:p>
    <w:p w:rsidR="004E5816" w:rsidRDefault="007C144A">
      <w:pPr>
        <w:spacing w:before="98" w:line="261" w:lineRule="auto"/>
        <w:ind w:left="340" w:right="464"/>
        <w:rPr>
          <w:sz w:val="16"/>
        </w:rPr>
      </w:pPr>
      <w:r>
        <w:rPr>
          <w:sz w:val="16"/>
        </w:rPr>
        <w:t xml:space="preserve">23  At full Scheme, approximately 460,000 people are expected to be supported by the NDIS. People identifying as Aboriginal or Torres Strait Islander make up 5.4% of participants. More than half of NDIS participants (52%) are aged 18 and under; the majority of participants are male (63%). Australian Institute of Health and Welfare 2017. </w:t>
      </w:r>
      <w:r>
        <w:rPr>
          <w:color w:val="215E9E"/>
          <w:sz w:val="16"/>
          <w:u w:val="single" w:color="215E9E"/>
        </w:rPr>
        <w:t>Australia’s welfare 2017</w:t>
      </w:r>
      <w:r>
        <w:rPr>
          <w:sz w:val="16"/>
        </w:rPr>
        <w:t xml:space="preserve">. Australia’s welfare series no. 13. AUS 214. Canberra: AIHW. See also: Productivity Commission (2019), </w:t>
      </w:r>
      <w:r>
        <w:rPr>
          <w:color w:val="215E9E"/>
          <w:sz w:val="16"/>
          <w:u w:val="single" w:color="215E9E"/>
        </w:rPr>
        <w:t>Report on Government Services 2019</w:t>
      </w:r>
    </w:p>
    <w:p w:rsidR="004E5816" w:rsidRDefault="007C144A">
      <w:pPr>
        <w:spacing w:before="98"/>
        <w:ind w:left="340"/>
        <w:rPr>
          <w:sz w:val="16"/>
        </w:rPr>
      </w:pPr>
      <w:r>
        <w:rPr>
          <w:sz w:val="16"/>
        </w:rPr>
        <w:t xml:space="preserve">24  Joint Standing Committee on the National Disability Insurance Scheme (March 2019) </w:t>
      </w:r>
      <w:r>
        <w:rPr>
          <w:color w:val="215E9E"/>
          <w:sz w:val="16"/>
          <w:u w:val="single" w:color="215E9E"/>
        </w:rPr>
        <w:t>Progress Report</w:t>
      </w:r>
      <w:r>
        <w:rPr>
          <w:sz w:val="16"/>
        </w:rPr>
        <w:t>.</w:t>
      </w:r>
    </w:p>
    <w:p w:rsidR="004E5816" w:rsidRDefault="007C144A">
      <w:pPr>
        <w:spacing w:before="116" w:line="391" w:lineRule="auto"/>
        <w:ind w:left="340" w:right="533"/>
        <w:rPr>
          <w:sz w:val="16"/>
        </w:rPr>
      </w:pPr>
      <w:r>
        <w:rPr>
          <w:sz w:val="16"/>
        </w:rPr>
        <w:t>25  Limited information is publicly available to help Scheme participants and their families, carers and advocates to navigate the planning system. 26  Such as their entitlement to request a face to face meeting or have an advocate present during the planning meeting.</w:t>
      </w:r>
    </w:p>
    <w:p w:rsidR="004E5816" w:rsidRDefault="004E5816">
      <w:pPr>
        <w:spacing w:line="391" w:lineRule="auto"/>
        <w:rPr>
          <w:sz w:val="16"/>
        </w:rPr>
        <w:sectPr w:rsidR="004E5816">
          <w:pgSz w:w="11910" w:h="16840"/>
          <w:pgMar w:top="640" w:right="380" w:bottom="540" w:left="380" w:header="0" w:footer="343" w:gutter="0"/>
          <w:cols w:space="720"/>
        </w:sectPr>
      </w:pPr>
    </w:p>
    <w:p w:rsidR="004E5816" w:rsidRDefault="007C144A">
      <w:pPr>
        <w:spacing w:before="68" w:line="261" w:lineRule="auto"/>
        <w:ind w:left="326" w:right="740"/>
        <w:rPr>
          <w:sz w:val="16"/>
        </w:rPr>
      </w:pPr>
      <w:r>
        <w:rPr>
          <w:sz w:val="16"/>
        </w:rPr>
        <w:lastRenderedPageBreak/>
        <w:t xml:space="preserve">27  Joint Standing Committee on the National Disability Insurance Scheme (March 2019) </w:t>
      </w:r>
      <w:r>
        <w:rPr>
          <w:color w:val="215E9E"/>
          <w:sz w:val="16"/>
          <w:u w:val="single" w:color="215E9E"/>
        </w:rPr>
        <w:t>Progress Report</w:t>
      </w:r>
      <w:r>
        <w:rPr>
          <w:sz w:val="16"/>
        </w:rPr>
        <w:t xml:space="preserve">; Joint Standing Committee on the National Disability Insurance Scheme (September 2017) </w:t>
      </w:r>
      <w:r>
        <w:rPr>
          <w:color w:val="215E9E"/>
          <w:sz w:val="16"/>
          <w:u w:val="single" w:color="215E9E"/>
        </w:rPr>
        <w:t>Progress Report</w:t>
      </w:r>
      <w:r>
        <w:rPr>
          <w:sz w:val="16"/>
        </w:rPr>
        <w:t>.</w:t>
      </w:r>
    </w:p>
    <w:p w:rsidR="004E5816" w:rsidRDefault="007C144A">
      <w:pPr>
        <w:spacing w:before="99"/>
        <w:ind w:left="326"/>
        <w:rPr>
          <w:sz w:val="16"/>
        </w:rPr>
      </w:pPr>
      <w:r>
        <w:rPr>
          <w:sz w:val="16"/>
        </w:rPr>
        <w:t xml:space="preserve">28  Joint Standing Committee on the National Disability Insurance Scheme (March 2019) </w:t>
      </w:r>
      <w:r>
        <w:rPr>
          <w:color w:val="215E9E"/>
          <w:sz w:val="16"/>
          <w:u w:val="single" w:color="215E9E"/>
        </w:rPr>
        <w:t>Progress Report</w:t>
      </w:r>
      <w:r>
        <w:rPr>
          <w:sz w:val="16"/>
        </w:rPr>
        <w:t>.</w:t>
      </w:r>
    </w:p>
    <w:p w:rsidR="004E5816" w:rsidRDefault="007C144A">
      <w:pPr>
        <w:spacing w:before="116" w:line="261" w:lineRule="auto"/>
        <w:ind w:left="326" w:right="533"/>
        <w:rPr>
          <w:sz w:val="16"/>
        </w:rPr>
      </w:pPr>
      <w:r>
        <w:rPr>
          <w:sz w:val="16"/>
        </w:rPr>
        <w:t>29  People from CALD backgrounds are 7.7 percent of participants, despite a stated NDIA goal of 20 per cent CALD participants. Aboriginal and Torres Strait Islander people are 5.4 percent of participants or about 9000, despite around 60,000 Aboriginal and Torres Strait Islander people in Australia having a severe or profound disability.</w:t>
      </w:r>
    </w:p>
    <w:p w:rsidR="004E5816" w:rsidRDefault="007C144A">
      <w:pPr>
        <w:spacing w:before="99"/>
        <w:ind w:left="326"/>
        <w:rPr>
          <w:sz w:val="16"/>
        </w:rPr>
      </w:pPr>
      <w:r>
        <w:rPr>
          <w:sz w:val="16"/>
        </w:rPr>
        <w:t xml:space="preserve">30  Joint Standing Committee on the National Disability Insurance Scheme (September 2017) </w:t>
      </w:r>
      <w:r>
        <w:rPr>
          <w:color w:val="215E9E"/>
          <w:sz w:val="16"/>
          <w:u w:val="single" w:color="215E9E"/>
        </w:rPr>
        <w:t>Progress Report</w:t>
      </w:r>
      <w:r>
        <w:rPr>
          <w:sz w:val="16"/>
        </w:rPr>
        <w:t>.</w:t>
      </w:r>
    </w:p>
    <w:p w:rsidR="004E5816" w:rsidRDefault="007C144A">
      <w:pPr>
        <w:spacing w:before="116" w:line="261" w:lineRule="auto"/>
        <w:ind w:left="326" w:right="336"/>
        <w:rPr>
          <w:sz w:val="16"/>
        </w:rPr>
      </w:pPr>
      <w:r>
        <w:rPr>
          <w:sz w:val="16"/>
        </w:rPr>
        <w:t xml:space="preserve">31  The insufficient funding allocated by the Federal Government for NDIS advocacy has resulted in inequality and significant unmet need. In addition, the paucity of funded advocacy has resulted in a significant rise in fraudulent activities by providers and fee for service for reviews and appeals by the same services creating serious conflicts of interest. See also: Joint Standing Committee on the National Disability Insurance Scheme (September 2017) </w:t>
      </w:r>
      <w:r>
        <w:rPr>
          <w:color w:val="215E9E"/>
          <w:sz w:val="16"/>
          <w:u w:val="single" w:color="215E9E"/>
        </w:rPr>
        <w:t>Progress Report</w:t>
      </w:r>
      <w:r>
        <w:rPr>
          <w:sz w:val="16"/>
        </w:rPr>
        <w:t>.</w:t>
      </w:r>
    </w:p>
    <w:p w:rsidR="004E5816" w:rsidRDefault="007C144A">
      <w:pPr>
        <w:spacing w:before="97"/>
        <w:ind w:left="326"/>
        <w:rPr>
          <w:sz w:val="16"/>
        </w:rPr>
      </w:pPr>
      <w:r>
        <w:rPr>
          <w:sz w:val="16"/>
        </w:rPr>
        <w:t xml:space="preserve">32  Joint Standing Committee on the National Disability Insurance Scheme (March 2019) </w:t>
      </w:r>
      <w:r>
        <w:rPr>
          <w:color w:val="215E9E"/>
          <w:sz w:val="16"/>
          <w:u w:val="single" w:color="215E9E"/>
        </w:rPr>
        <w:t>Progress Report</w:t>
      </w:r>
      <w:r>
        <w:rPr>
          <w:sz w:val="16"/>
        </w:rPr>
        <w:t>.</w:t>
      </w:r>
    </w:p>
    <w:p w:rsidR="004E5816" w:rsidRDefault="007C144A">
      <w:pPr>
        <w:spacing w:before="116" w:line="391" w:lineRule="auto"/>
        <w:ind w:left="326" w:right="1057"/>
        <w:rPr>
          <w:sz w:val="16"/>
        </w:rPr>
      </w:pPr>
      <w:r>
        <w:rPr>
          <w:sz w:val="16"/>
        </w:rPr>
        <w:t xml:space="preserve">33  Australian Institute of Health and Welfare 2017. </w:t>
      </w:r>
      <w:r>
        <w:rPr>
          <w:color w:val="215E9E"/>
          <w:sz w:val="16"/>
          <w:u w:val="single" w:color="215E9E"/>
        </w:rPr>
        <w:t>Australia’s welfare 2017</w:t>
      </w:r>
      <w:r>
        <w:rPr>
          <w:sz w:val="16"/>
        </w:rPr>
        <w:t>. Australia’s welfare series no. 13. AUS 214. Canberra: AIHW. 34  The Federal Government also spent $3.8 billion less on the NDIS in 2018-19 than they estimated in the previous year’s budget.</w:t>
      </w:r>
    </w:p>
    <w:p w:rsidR="004E5816" w:rsidRDefault="007C144A">
      <w:pPr>
        <w:spacing w:before="1" w:line="261" w:lineRule="auto"/>
        <w:ind w:left="326" w:right="911"/>
        <w:rPr>
          <w:sz w:val="16"/>
        </w:rPr>
      </w:pPr>
      <w:r>
        <w:rPr>
          <w:sz w:val="16"/>
        </w:rPr>
        <w:t>35   The NDIS rollout has been plagued by issues around participant plans, unrealistic pricing, providers struggling to enter the scheme and a</w:t>
      </w:r>
      <w:r>
        <w:rPr>
          <w:spacing w:val="-3"/>
          <w:sz w:val="16"/>
        </w:rPr>
        <w:t xml:space="preserve"> </w:t>
      </w:r>
      <w:r>
        <w:rPr>
          <w:sz w:val="16"/>
        </w:rPr>
        <w:t>poorly</w:t>
      </w:r>
      <w:r>
        <w:rPr>
          <w:spacing w:val="-2"/>
          <w:sz w:val="16"/>
        </w:rPr>
        <w:t xml:space="preserve"> </w:t>
      </w:r>
      <w:r>
        <w:rPr>
          <w:sz w:val="16"/>
        </w:rPr>
        <w:t>functioning</w:t>
      </w:r>
      <w:r>
        <w:rPr>
          <w:spacing w:val="-1"/>
          <w:sz w:val="16"/>
        </w:rPr>
        <w:t xml:space="preserve"> </w:t>
      </w:r>
      <w:r>
        <w:rPr>
          <w:sz w:val="16"/>
        </w:rPr>
        <w:t>IT</w:t>
      </w:r>
      <w:r>
        <w:rPr>
          <w:spacing w:val="-4"/>
          <w:sz w:val="16"/>
        </w:rPr>
        <w:t xml:space="preserve"> </w:t>
      </w:r>
      <w:r>
        <w:rPr>
          <w:sz w:val="16"/>
        </w:rPr>
        <w:t>system.</w:t>
      </w:r>
      <w:r>
        <w:rPr>
          <w:spacing w:val="-2"/>
          <w:sz w:val="16"/>
        </w:rPr>
        <w:t xml:space="preserve"> </w:t>
      </w:r>
      <w:r>
        <w:rPr>
          <w:sz w:val="16"/>
        </w:rPr>
        <w:t>See:</w:t>
      </w:r>
      <w:r>
        <w:rPr>
          <w:spacing w:val="-1"/>
          <w:sz w:val="16"/>
        </w:rPr>
        <w:t xml:space="preserve"> </w:t>
      </w:r>
      <w:r>
        <w:rPr>
          <w:sz w:val="16"/>
        </w:rPr>
        <w:t>Michael,</w:t>
      </w:r>
      <w:r>
        <w:rPr>
          <w:spacing w:val="-1"/>
          <w:sz w:val="16"/>
        </w:rPr>
        <w:t xml:space="preserve"> </w:t>
      </w:r>
      <w:r>
        <w:rPr>
          <w:sz w:val="16"/>
        </w:rPr>
        <w:t>Luke</w:t>
      </w:r>
      <w:r>
        <w:rPr>
          <w:spacing w:val="-2"/>
          <w:sz w:val="16"/>
        </w:rPr>
        <w:t xml:space="preserve"> </w:t>
      </w:r>
      <w:r>
        <w:rPr>
          <w:sz w:val="16"/>
        </w:rPr>
        <w:t>(3rd</w:t>
      </w:r>
      <w:r>
        <w:rPr>
          <w:spacing w:val="-10"/>
          <w:sz w:val="16"/>
        </w:rPr>
        <w:t xml:space="preserve"> </w:t>
      </w:r>
      <w:r>
        <w:rPr>
          <w:sz w:val="16"/>
        </w:rPr>
        <w:t>April</w:t>
      </w:r>
      <w:r>
        <w:rPr>
          <w:spacing w:val="-2"/>
          <w:sz w:val="16"/>
        </w:rPr>
        <w:t xml:space="preserve"> </w:t>
      </w:r>
      <w:r>
        <w:rPr>
          <w:sz w:val="16"/>
        </w:rPr>
        <w:t>2019)</w:t>
      </w:r>
      <w:r>
        <w:rPr>
          <w:spacing w:val="-11"/>
          <w:sz w:val="16"/>
        </w:rPr>
        <w:t xml:space="preserve"> </w:t>
      </w:r>
      <w:r>
        <w:rPr>
          <w:color w:val="215E9E"/>
          <w:sz w:val="16"/>
          <w:u w:val="single" w:color="215E9E"/>
        </w:rPr>
        <w:t>Advocates</w:t>
      </w:r>
      <w:r>
        <w:rPr>
          <w:color w:val="215E9E"/>
          <w:spacing w:val="-1"/>
          <w:sz w:val="16"/>
          <w:u w:val="single" w:color="215E9E"/>
        </w:rPr>
        <w:t xml:space="preserve"> </w:t>
      </w:r>
      <w:r>
        <w:rPr>
          <w:color w:val="215E9E"/>
          <w:sz w:val="16"/>
          <w:u w:val="single" w:color="215E9E"/>
        </w:rPr>
        <w:t>ask,</w:t>
      </w:r>
      <w:r>
        <w:rPr>
          <w:color w:val="215E9E"/>
          <w:spacing w:val="-2"/>
          <w:sz w:val="16"/>
          <w:u w:val="single" w:color="215E9E"/>
        </w:rPr>
        <w:t xml:space="preserve"> </w:t>
      </w:r>
      <w:r>
        <w:rPr>
          <w:color w:val="215E9E"/>
          <w:sz w:val="16"/>
          <w:u w:val="single" w:color="215E9E"/>
        </w:rPr>
        <w:t>why</w:t>
      </w:r>
      <w:r>
        <w:rPr>
          <w:color w:val="215E9E"/>
          <w:spacing w:val="-3"/>
          <w:sz w:val="16"/>
          <w:u w:val="single" w:color="215E9E"/>
        </w:rPr>
        <w:t xml:space="preserve"> </w:t>
      </w:r>
      <w:r>
        <w:rPr>
          <w:color w:val="215E9E"/>
          <w:sz w:val="16"/>
          <w:u w:val="single" w:color="215E9E"/>
        </w:rPr>
        <w:t>are</w:t>
      </w:r>
      <w:r>
        <w:rPr>
          <w:color w:val="215E9E"/>
          <w:spacing w:val="-2"/>
          <w:sz w:val="16"/>
          <w:u w:val="single" w:color="215E9E"/>
        </w:rPr>
        <w:t xml:space="preserve"> </w:t>
      </w:r>
      <w:r>
        <w:rPr>
          <w:color w:val="215E9E"/>
          <w:sz w:val="16"/>
          <w:u w:val="single" w:color="215E9E"/>
        </w:rPr>
        <w:t>NDIS</w:t>
      </w:r>
      <w:r>
        <w:rPr>
          <w:color w:val="215E9E"/>
          <w:spacing w:val="-2"/>
          <w:sz w:val="16"/>
          <w:u w:val="single" w:color="215E9E"/>
        </w:rPr>
        <w:t xml:space="preserve"> </w:t>
      </w:r>
      <w:r>
        <w:rPr>
          <w:color w:val="215E9E"/>
          <w:sz w:val="16"/>
          <w:u w:val="single" w:color="215E9E"/>
        </w:rPr>
        <w:t>funds</w:t>
      </w:r>
      <w:r>
        <w:rPr>
          <w:color w:val="215E9E"/>
          <w:spacing w:val="-1"/>
          <w:sz w:val="16"/>
          <w:u w:val="single" w:color="215E9E"/>
        </w:rPr>
        <w:t xml:space="preserve"> </w:t>
      </w:r>
      <w:r>
        <w:rPr>
          <w:color w:val="215E9E"/>
          <w:sz w:val="16"/>
          <w:u w:val="single" w:color="215E9E"/>
        </w:rPr>
        <w:t>not</w:t>
      </w:r>
      <w:r>
        <w:rPr>
          <w:color w:val="215E9E"/>
          <w:spacing w:val="-2"/>
          <w:sz w:val="16"/>
          <w:u w:val="single" w:color="215E9E"/>
        </w:rPr>
        <w:t xml:space="preserve"> </w:t>
      </w:r>
      <w:r>
        <w:rPr>
          <w:color w:val="215E9E"/>
          <w:sz w:val="16"/>
          <w:u w:val="single" w:color="215E9E"/>
        </w:rPr>
        <w:t>being</w:t>
      </w:r>
      <w:r>
        <w:rPr>
          <w:color w:val="215E9E"/>
          <w:spacing w:val="-3"/>
          <w:sz w:val="16"/>
          <w:u w:val="single" w:color="215E9E"/>
        </w:rPr>
        <w:t xml:space="preserve"> </w:t>
      </w:r>
      <w:r>
        <w:rPr>
          <w:color w:val="215E9E"/>
          <w:sz w:val="16"/>
          <w:u w:val="single" w:color="215E9E"/>
        </w:rPr>
        <w:t>used</w:t>
      </w:r>
      <w:r>
        <w:rPr>
          <w:color w:val="215E9E"/>
          <w:spacing w:val="-2"/>
          <w:sz w:val="16"/>
          <w:u w:val="single" w:color="215E9E"/>
        </w:rPr>
        <w:t xml:space="preserve"> </w:t>
      </w:r>
      <w:r>
        <w:rPr>
          <w:color w:val="215E9E"/>
          <w:sz w:val="16"/>
          <w:u w:val="single" w:color="215E9E"/>
        </w:rPr>
        <w:t>to</w:t>
      </w:r>
      <w:r>
        <w:rPr>
          <w:color w:val="215E9E"/>
          <w:spacing w:val="-1"/>
          <w:sz w:val="16"/>
          <w:u w:val="single" w:color="215E9E"/>
        </w:rPr>
        <w:t xml:space="preserve"> </w:t>
      </w:r>
      <w:r>
        <w:rPr>
          <w:color w:val="215E9E"/>
          <w:sz w:val="16"/>
          <w:u w:val="single" w:color="215E9E"/>
        </w:rPr>
        <w:t>fix</w:t>
      </w:r>
      <w:r>
        <w:rPr>
          <w:color w:val="215E9E"/>
          <w:spacing w:val="-2"/>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scheme?</w:t>
      </w:r>
      <w:r>
        <w:rPr>
          <w:color w:val="215E9E"/>
          <w:spacing w:val="-1"/>
          <w:sz w:val="16"/>
        </w:rPr>
        <w:t xml:space="preserve"> </w:t>
      </w:r>
      <w:r>
        <w:rPr>
          <w:sz w:val="16"/>
        </w:rPr>
        <w:t>In</w:t>
      </w:r>
    </w:p>
    <w:p w:rsidR="004E5816" w:rsidRDefault="007C144A">
      <w:pPr>
        <w:spacing w:line="261" w:lineRule="auto"/>
        <w:ind w:left="326" w:right="138"/>
        <w:rPr>
          <w:sz w:val="16"/>
        </w:rPr>
      </w:pPr>
      <w:r>
        <w:rPr>
          <w:sz w:val="16"/>
        </w:rPr>
        <w:t xml:space="preserve">ProbonoAustralia. See also: Michael, Luke (28th March 2019) </w:t>
      </w:r>
      <w:r>
        <w:rPr>
          <w:color w:val="215E9E"/>
          <w:sz w:val="16"/>
          <w:u w:val="single" w:color="215E9E"/>
        </w:rPr>
        <w:t>Advocates fight plan to use surplus NDIS funds to boost budget</w:t>
      </w:r>
      <w:r>
        <w:rPr>
          <w:sz w:val="16"/>
        </w:rPr>
        <w:t>; In ProbonoAustralia. The Australian National Audit Office (ANAO) released an NDIA Performance Report in October 2017. The Australian National Audit Office (ANAO) assessed the effectiveness of controls being implemented and developed by the NDIA to ensure Scheme access decisions are consistent</w:t>
      </w:r>
    </w:p>
    <w:p w:rsidR="004E5816" w:rsidRDefault="007C144A">
      <w:pPr>
        <w:spacing w:line="261" w:lineRule="auto"/>
        <w:ind w:left="326"/>
        <w:rPr>
          <w:sz w:val="16"/>
        </w:rPr>
      </w:pPr>
      <w:r>
        <w:rPr>
          <w:sz w:val="16"/>
        </w:rPr>
        <w:t xml:space="preserve">with legislative and other requirements. The Audit found among other things, that, while the NDIA had implemented some controls, these were inconsistently applied, data integrity and reporting issues had limited the Agency’s ability to monitor training completion by decision-makers, and the access process was not well supported by ICT systems. See: Australian National Audit Office (ANAO) (October 2017), </w:t>
      </w:r>
      <w:r>
        <w:rPr>
          <w:color w:val="215E9E"/>
          <w:sz w:val="16"/>
          <w:u w:val="single" w:color="215E9E"/>
        </w:rPr>
        <w:t>Decision-making Controls for</w:t>
      </w:r>
      <w:r>
        <w:rPr>
          <w:color w:val="215E9E"/>
          <w:sz w:val="16"/>
        </w:rPr>
        <w:t xml:space="preserve"> </w:t>
      </w:r>
      <w:r>
        <w:rPr>
          <w:color w:val="215E9E"/>
          <w:sz w:val="16"/>
          <w:u w:val="single" w:color="215E9E"/>
        </w:rPr>
        <w:t>Sustainability - NDIS Access</w:t>
      </w:r>
      <w:r>
        <w:rPr>
          <w:sz w:val="16"/>
        </w:rPr>
        <w:t>.</w:t>
      </w:r>
    </w:p>
    <w:p w:rsidR="004E5816" w:rsidRDefault="007C144A">
      <w:pPr>
        <w:spacing w:before="95" w:line="261" w:lineRule="auto"/>
        <w:ind w:left="326" w:right="138"/>
        <w:rPr>
          <w:sz w:val="16"/>
        </w:rPr>
      </w:pPr>
      <w:r>
        <w:rPr>
          <w:sz w:val="16"/>
        </w:rPr>
        <w:t xml:space="preserve">36  Joint Standing Committee on the National Disability Insurance Scheme (September 2018) </w:t>
      </w:r>
      <w:r>
        <w:rPr>
          <w:color w:val="215E9E"/>
          <w:sz w:val="16"/>
          <w:u w:val="single" w:color="215E9E"/>
        </w:rPr>
        <w:t>Market readiness for provision of services under the</w:t>
      </w:r>
      <w:r>
        <w:rPr>
          <w:color w:val="215E9E"/>
          <w:sz w:val="16"/>
        </w:rPr>
        <w:t xml:space="preserve"> </w:t>
      </w:r>
      <w:r>
        <w:rPr>
          <w:color w:val="215E9E"/>
          <w:sz w:val="16"/>
          <w:u w:val="single" w:color="215E9E"/>
        </w:rPr>
        <w:t>NDIS</w:t>
      </w:r>
      <w:r>
        <w:rPr>
          <w:sz w:val="16"/>
        </w:rPr>
        <w:t>.</w:t>
      </w:r>
    </w:p>
    <w:p w:rsidR="004E5816" w:rsidRDefault="007C144A">
      <w:pPr>
        <w:spacing w:before="99"/>
        <w:ind w:left="326"/>
        <w:rPr>
          <w:sz w:val="16"/>
        </w:rPr>
      </w:pPr>
      <w:r>
        <w:rPr>
          <w:sz w:val="16"/>
        </w:rPr>
        <w:t xml:space="preserve">37  Disabled People’s Organisations Australia, “Building a Disability Inclusive Australia”, </w:t>
      </w:r>
      <w:r>
        <w:rPr>
          <w:color w:val="215E9E"/>
          <w:sz w:val="16"/>
          <w:u w:val="single" w:color="215E9E"/>
        </w:rPr>
        <w:t>Election Policy Platform 2016</w:t>
      </w:r>
    </w:p>
    <w:p w:rsidR="004E5816" w:rsidRDefault="007C144A">
      <w:pPr>
        <w:spacing w:before="116" w:line="261" w:lineRule="auto"/>
        <w:ind w:left="326" w:right="368"/>
        <w:rPr>
          <w:sz w:val="16"/>
        </w:rPr>
      </w:pPr>
      <w:r>
        <w:rPr>
          <w:sz w:val="16"/>
        </w:rPr>
        <w:t xml:space="preserve">38   The National Mental Health Commission’s report on Mental Health Programs and Services estimated that about 700,000 Australians experience a severe mental illness in any one year. According to the NDIA, about 64 000 people with primary psychosocial disability are expected to be eligible for individual packages in the NDIS at full scheme. See: Productivity Commission, </w:t>
      </w:r>
      <w:r>
        <w:rPr>
          <w:color w:val="215E9E"/>
          <w:sz w:val="16"/>
          <w:u w:val="single" w:color="215E9E"/>
        </w:rPr>
        <w:t>National Disability Insurance Scheme (NDIS) Costs</w:t>
      </w:r>
      <w:r>
        <w:rPr>
          <w:sz w:val="16"/>
        </w:rPr>
        <w:t>, 19 October 2017. A national inquiry undertaken by the Joint Standing Committee on the National Disability Insurance Scheme in 2018 found that the lack of clarity around eligibility criteria, the apparent reliance on diagnosis rather than functional needs, the absence of a validated assessment tool</w:t>
      </w:r>
      <w:r>
        <w:rPr>
          <w:spacing w:val="-3"/>
          <w:sz w:val="16"/>
        </w:rPr>
        <w:t xml:space="preserve"> </w:t>
      </w:r>
      <w:r>
        <w:rPr>
          <w:sz w:val="16"/>
        </w:rPr>
        <w:t>for</w:t>
      </w:r>
      <w:r>
        <w:rPr>
          <w:spacing w:val="-2"/>
          <w:sz w:val="16"/>
        </w:rPr>
        <w:t xml:space="preserve"> </w:t>
      </w:r>
      <w:r>
        <w:rPr>
          <w:sz w:val="16"/>
        </w:rPr>
        <w:t>planners,</w:t>
      </w:r>
      <w:r>
        <w:rPr>
          <w:spacing w:val="-4"/>
          <w:sz w:val="16"/>
        </w:rPr>
        <w:t xml:space="preserve"> </w:t>
      </w:r>
      <w:r>
        <w:rPr>
          <w:sz w:val="16"/>
        </w:rPr>
        <w:t>and</w:t>
      </w:r>
      <w:r>
        <w:rPr>
          <w:spacing w:val="-3"/>
          <w:sz w:val="16"/>
        </w:rPr>
        <w:t xml:space="preserve"> </w:t>
      </w:r>
      <w:r>
        <w:rPr>
          <w:sz w:val="16"/>
        </w:rPr>
        <w:t>reported</w:t>
      </w:r>
      <w:r>
        <w:rPr>
          <w:spacing w:val="-2"/>
          <w:sz w:val="16"/>
        </w:rPr>
        <w:t xml:space="preserve"> </w:t>
      </w:r>
      <w:r>
        <w:rPr>
          <w:sz w:val="16"/>
        </w:rPr>
        <w:t>lack</w:t>
      </w:r>
      <w:r>
        <w:rPr>
          <w:spacing w:val="-4"/>
          <w:sz w:val="16"/>
        </w:rPr>
        <w:t xml:space="preserve"> </w:t>
      </w:r>
      <w:r>
        <w:rPr>
          <w:sz w:val="16"/>
        </w:rPr>
        <w:t>of</w:t>
      </w:r>
      <w:r>
        <w:rPr>
          <w:spacing w:val="-3"/>
          <w:sz w:val="16"/>
        </w:rPr>
        <w:t xml:space="preserve"> </w:t>
      </w:r>
      <w:r>
        <w:rPr>
          <w:sz w:val="16"/>
        </w:rPr>
        <w:t>skills</w:t>
      </w:r>
      <w:r>
        <w:rPr>
          <w:spacing w:val="-3"/>
          <w:sz w:val="16"/>
        </w:rPr>
        <w:t xml:space="preserve"> </w:t>
      </w:r>
      <w:r>
        <w:rPr>
          <w:sz w:val="16"/>
        </w:rPr>
        <w:t>and</w:t>
      </w:r>
      <w:r>
        <w:rPr>
          <w:spacing w:val="-3"/>
          <w:sz w:val="16"/>
        </w:rPr>
        <w:t xml:space="preserve"> </w:t>
      </w:r>
      <w:r>
        <w:rPr>
          <w:sz w:val="16"/>
        </w:rPr>
        <w:t>expertise</w:t>
      </w:r>
      <w:r>
        <w:rPr>
          <w:spacing w:val="-3"/>
          <w:sz w:val="16"/>
        </w:rPr>
        <w:t xml:space="preserve"> </w:t>
      </w:r>
      <w:r>
        <w:rPr>
          <w:sz w:val="16"/>
        </w:rPr>
        <w:t>of</w:t>
      </w:r>
      <w:r>
        <w:rPr>
          <w:spacing w:val="-4"/>
          <w:sz w:val="16"/>
        </w:rPr>
        <w:t xml:space="preserve"> </w:t>
      </w:r>
      <w:r>
        <w:rPr>
          <w:sz w:val="16"/>
        </w:rPr>
        <w:t>planners</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psychosocial</w:t>
      </w:r>
      <w:r>
        <w:rPr>
          <w:spacing w:val="-3"/>
          <w:sz w:val="16"/>
        </w:rPr>
        <w:t xml:space="preserve"> </w:t>
      </w:r>
      <w:r>
        <w:rPr>
          <w:sz w:val="16"/>
        </w:rPr>
        <w:t>disability</w:t>
      </w:r>
      <w:r>
        <w:rPr>
          <w:spacing w:val="-3"/>
          <w:sz w:val="16"/>
        </w:rPr>
        <w:t xml:space="preserve"> </w:t>
      </w:r>
      <w:r>
        <w:rPr>
          <w:sz w:val="16"/>
        </w:rPr>
        <w:t>field</w:t>
      </w:r>
      <w:r>
        <w:rPr>
          <w:spacing w:val="-3"/>
          <w:sz w:val="16"/>
        </w:rPr>
        <w:t xml:space="preserve"> </w:t>
      </w:r>
      <w:r>
        <w:rPr>
          <w:sz w:val="16"/>
        </w:rPr>
        <w:t>were</w:t>
      </w:r>
      <w:r>
        <w:rPr>
          <w:spacing w:val="-3"/>
          <w:sz w:val="16"/>
        </w:rPr>
        <w:t xml:space="preserve"> </w:t>
      </w:r>
      <w:r>
        <w:rPr>
          <w:sz w:val="16"/>
        </w:rPr>
        <w:t>key</w:t>
      </w:r>
      <w:r>
        <w:rPr>
          <w:spacing w:val="-3"/>
          <w:sz w:val="16"/>
        </w:rPr>
        <w:t xml:space="preserve"> </w:t>
      </w:r>
      <w:r>
        <w:rPr>
          <w:sz w:val="16"/>
        </w:rPr>
        <w:t>contributors</w:t>
      </w:r>
      <w:r>
        <w:rPr>
          <w:spacing w:val="-2"/>
          <w:sz w:val="16"/>
        </w:rPr>
        <w:t xml:space="preserve"> </w:t>
      </w:r>
      <w:r>
        <w:rPr>
          <w:sz w:val="16"/>
        </w:rPr>
        <w:t>to</w:t>
      </w:r>
      <w:r>
        <w:rPr>
          <w:spacing w:val="-2"/>
          <w:sz w:val="16"/>
        </w:rPr>
        <w:t xml:space="preserve"> </w:t>
      </w:r>
      <w:r>
        <w:rPr>
          <w:sz w:val="16"/>
        </w:rPr>
        <w:t>inconsistencies</w:t>
      </w:r>
    </w:p>
    <w:p w:rsidR="004E5816" w:rsidRDefault="007C144A">
      <w:pPr>
        <w:spacing w:line="261" w:lineRule="auto"/>
        <w:ind w:left="326" w:right="718"/>
        <w:rPr>
          <w:sz w:val="16"/>
        </w:rPr>
      </w:pPr>
      <w:r>
        <w:rPr>
          <w:sz w:val="16"/>
        </w:rPr>
        <w:t xml:space="preserve">in eligibility and planning outcomes for people with psychosocial disability. See: Joint Standing Committee on the National Disability Insurance Scheme (March 2019) </w:t>
      </w:r>
      <w:r>
        <w:rPr>
          <w:color w:val="215E9E"/>
          <w:sz w:val="16"/>
          <w:u w:val="single" w:color="215E9E"/>
        </w:rPr>
        <w:t>Progress Report</w:t>
      </w:r>
      <w:r>
        <w:rPr>
          <w:sz w:val="16"/>
        </w:rPr>
        <w:t xml:space="preserve">. See also: National Mental Health Commission (2018) </w:t>
      </w:r>
      <w:r>
        <w:rPr>
          <w:color w:val="215E9E"/>
          <w:sz w:val="16"/>
          <w:u w:val="single" w:color="215E9E"/>
        </w:rPr>
        <w:t>Monitoring mental health and suicide prevention</w:t>
      </w:r>
      <w:r>
        <w:rPr>
          <w:color w:val="215E9E"/>
          <w:sz w:val="16"/>
        </w:rPr>
        <w:t xml:space="preserve"> </w:t>
      </w:r>
      <w:r>
        <w:rPr>
          <w:color w:val="215E9E"/>
          <w:sz w:val="16"/>
          <w:u w:val="single" w:color="215E9E"/>
        </w:rPr>
        <w:t>reform: National Report 2018</w:t>
      </w:r>
      <w:r>
        <w:rPr>
          <w:sz w:val="16"/>
        </w:rPr>
        <w:t>. Published by: National Mental Health Commission, Sydney.</w:t>
      </w:r>
    </w:p>
    <w:p w:rsidR="004E5816" w:rsidRDefault="007C144A">
      <w:pPr>
        <w:spacing w:before="95"/>
        <w:ind w:left="326"/>
        <w:rPr>
          <w:sz w:val="16"/>
        </w:rPr>
      </w:pPr>
      <w:r>
        <w:rPr>
          <w:sz w:val="16"/>
        </w:rPr>
        <w:t>39  Including those not eligible for the NDIS.</w:t>
      </w:r>
    </w:p>
    <w:p w:rsidR="004E5816" w:rsidRDefault="007C144A">
      <w:pPr>
        <w:spacing w:before="116" w:line="261" w:lineRule="auto"/>
        <w:ind w:left="326" w:right="533"/>
        <w:rPr>
          <w:sz w:val="16"/>
        </w:rPr>
      </w:pPr>
      <w:r>
        <w:rPr>
          <w:sz w:val="16"/>
        </w:rPr>
        <w:t xml:space="preserve">40  This has resulted in some quality providers already leaving the market. Some new market entrants and existing providers are exploiting the pricing structure established by the </w:t>
      </w:r>
      <w:r>
        <w:rPr>
          <w:color w:val="215E9E"/>
          <w:sz w:val="16"/>
          <w:u w:val="single" w:color="215E9E"/>
        </w:rPr>
        <w:t>NDIS Price Guide</w:t>
      </w:r>
      <w:r>
        <w:rPr>
          <w:sz w:val="16"/>
        </w:rPr>
        <w:t>.</w:t>
      </w:r>
    </w:p>
    <w:p w:rsidR="004E5816" w:rsidRDefault="007C144A">
      <w:pPr>
        <w:spacing w:before="99"/>
        <w:ind w:left="326"/>
        <w:rPr>
          <w:sz w:val="16"/>
        </w:rPr>
      </w:pPr>
      <w:r>
        <w:rPr>
          <w:sz w:val="16"/>
        </w:rPr>
        <w:t xml:space="preserve">41  Joint Standing Committee on the National Disability Insurance Scheme (September 2017) </w:t>
      </w:r>
      <w:r>
        <w:rPr>
          <w:color w:val="215E9E"/>
          <w:sz w:val="16"/>
          <w:u w:val="single" w:color="215E9E"/>
        </w:rPr>
        <w:t>Progress Report</w:t>
      </w:r>
      <w:r>
        <w:rPr>
          <w:sz w:val="16"/>
        </w:rPr>
        <w:t>.</w:t>
      </w:r>
    </w:p>
    <w:p w:rsidR="004E5816" w:rsidRDefault="007C144A">
      <w:pPr>
        <w:spacing w:before="116" w:line="261" w:lineRule="auto"/>
        <w:ind w:left="326" w:right="363"/>
        <w:rPr>
          <w:sz w:val="16"/>
        </w:rPr>
      </w:pPr>
      <w:r>
        <w:rPr>
          <w:sz w:val="16"/>
        </w:rPr>
        <w:t xml:space="preserve">42  The </w:t>
      </w:r>
      <w:r>
        <w:rPr>
          <w:color w:val="215E9E"/>
          <w:sz w:val="16"/>
          <w:u w:val="single" w:color="215E9E"/>
        </w:rPr>
        <w:t>ILC program</w:t>
      </w:r>
      <w:r>
        <w:rPr>
          <w:color w:val="215E9E"/>
          <w:sz w:val="16"/>
        </w:rPr>
        <w:t xml:space="preserve"> </w:t>
      </w:r>
      <w:r>
        <w:rPr>
          <w:sz w:val="16"/>
        </w:rPr>
        <w:t>is a key component of the NDIS and has been set up to provide information, linkages and referrals to people with disability, their families and carers, with the appropriate community and mainstream supports. Funding for ILC will gradually increase over transition (from $33 million in 2016-17 to $131 million in 2019-20). The focus of ILC is on community inclusion.</w:t>
      </w:r>
    </w:p>
    <w:p w:rsidR="004E5816" w:rsidRDefault="007C144A">
      <w:pPr>
        <w:spacing w:before="98" w:line="261" w:lineRule="auto"/>
        <w:ind w:left="326" w:right="371"/>
        <w:rPr>
          <w:sz w:val="16"/>
        </w:rPr>
      </w:pPr>
      <w:r>
        <w:rPr>
          <w:sz w:val="16"/>
        </w:rPr>
        <w:t xml:space="preserve">43  Australia’s Productivity Commission has recommended that ILC funding should be increased to the full scheme amount ($131 million) for each year during the transition and be focused on national ILC activities. See: Productivity Commission, </w:t>
      </w:r>
      <w:r>
        <w:rPr>
          <w:color w:val="215E9E"/>
          <w:sz w:val="16"/>
          <w:u w:val="single" w:color="215E9E"/>
        </w:rPr>
        <w:t>National Disability Insurance Scheme (NDIS)</w:t>
      </w:r>
      <w:r>
        <w:rPr>
          <w:color w:val="215E9E"/>
          <w:sz w:val="16"/>
        </w:rPr>
        <w:t xml:space="preserve"> </w:t>
      </w:r>
      <w:r>
        <w:rPr>
          <w:color w:val="215E9E"/>
          <w:sz w:val="16"/>
          <w:u w:val="single" w:color="215E9E"/>
        </w:rPr>
        <w:t>Costs</w:t>
      </w:r>
      <w:r>
        <w:rPr>
          <w:sz w:val="16"/>
        </w:rPr>
        <w:t>, 19 October 2017.</w:t>
      </w:r>
    </w:p>
    <w:p w:rsidR="004E5816" w:rsidRDefault="007C144A">
      <w:pPr>
        <w:spacing w:before="99" w:line="261" w:lineRule="auto"/>
        <w:ind w:left="326" w:right="626"/>
        <w:rPr>
          <w:sz w:val="16"/>
        </w:rPr>
      </w:pPr>
      <w:r>
        <w:rPr>
          <w:sz w:val="16"/>
        </w:rPr>
        <w:t xml:space="preserve">44  The NDIS quarterly reports provide the COAG Disability Reform Council with information (including statistics) about participants in each jurisdiction and the funding or provision of supports by the NDIA in each jurisdiction. Available at: </w:t>
      </w:r>
      <w:hyperlink r:id="rId37">
        <w:r>
          <w:rPr>
            <w:color w:val="215E9E"/>
            <w:sz w:val="16"/>
            <w:u w:val="single" w:color="215E9E"/>
          </w:rPr>
          <w:t>https://www.ndis.gov.au/about-us/publications/</w:t>
        </w:r>
      </w:hyperlink>
      <w:r>
        <w:rPr>
          <w:color w:val="215E9E"/>
          <w:sz w:val="16"/>
        </w:rPr>
        <w:t xml:space="preserve"> </w:t>
      </w:r>
      <w:r>
        <w:rPr>
          <w:color w:val="215E9E"/>
          <w:sz w:val="16"/>
          <w:u w:val="single" w:color="215E9E"/>
        </w:rPr>
        <w:t>quarterly-reports</w:t>
      </w:r>
    </w:p>
    <w:p w:rsidR="004E5816" w:rsidRDefault="007C144A">
      <w:pPr>
        <w:spacing w:before="98" w:line="261" w:lineRule="auto"/>
        <w:ind w:left="326" w:right="740"/>
        <w:rPr>
          <w:sz w:val="16"/>
        </w:rPr>
      </w:pPr>
      <w:r>
        <w:rPr>
          <w:sz w:val="16"/>
        </w:rPr>
        <w:t xml:space="preserve">45  Including the numbers of reviews, review timeframes, outcomes of reviews, and participant satisfaction with the review process. See: Productivity Commission, </w:t>
      </w:r>
      <w:r>
        <w:rPr>
          <w:color w:val="215E9E"/>
          <w:sz w:val="16"/>
          <w:u w:val="single" w:color="215E9E"/>
        </w:rPr>
        <w:t>National Disability Insurance Scheme (NDIS) Costs</w:t>
      </w:r>
      <w:r>
        <w:rPr>
          <w:sz w:val="16"/>
        </w:rPr>
        <w:t>, 19 October 2017.</w:t>
      </w:r>
    </w:p>
    <w:p w:rsidR="004E5816" w:rsidRDefault="007C144A">
      <w:pPr>
        <w:spacing w:before="99"/>
        <w:ind w:left="326"/>
        <w:rPr>
          <w:sz w:val="16"/>
        </w:rPr>
      </w:pPr>
      <w:r>
        <w:rPr>
          <w:sz w:val="16"/>
        </w:rPr>
        <w:t xml:space="preserve">46  Joint Standing Committee on the National Disability Insurance Scheme (March 2019) </w:t>
      </w:r>
      <w:r>
        <w:rPr>
          <w:color w:val="215E9E"/>
          <w:sz w:val="16"/>
          <w:u w:val="single" w:color="215E9E"/>
        </w:rPr>
        <w:t>Progress Report</w:t>
      </w:r>
      <w:r>
        <w:rPr>
          <w:sz w:val="16"/>
        </w:rPr>
        <w:t>.</w:t>
      </w:r>
    </w:p>
    <w:p w:rsidR="004E5816" w:rsidRDefault="007C144A">
      <w:pPr>
        <w:pStyle w:val="ListParagraph"/>
        <w:numPr>
          <w:ilvl w:val="0"/>
          <w:numId w:val="4"/>
        </w:numPr>
        <w:tabs>
          <w:tab w:val="left" w:pos="687"/>
        </w:tabs>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4"/>
        </w:numPr>
        <w:tabs>
          <w:tab w:val="left" w:pos="731"/>
        </w:tabs>
        <w:spacing w:line="261" w:lineRule="auto"/>
        <w:ind w:left="326" w:right="375" w:firstLine="0"/>
        <w:jc w:val="both"/>
        <w:rPr>
          <w:sz w:val="16"/>
        </w:rPr>
      </w:pPr>
      <w:r>
        <w:rPr>
          <w:sz w:val="16"/>
        </w:rPr>
        <w:t>See for example:</w:t>
      </w:r>
      <w:r>
        <w:rPr>
          <w:color w:val="215E9E"/>
          <w:sz w:val="16"/>
        </w:rPr>
        <w:t xml:space="preserve"> </w:t>
      </w:r>
      <w:r>
        <w:rPr>
          <w:color w:val="215E9E"/>
          <w:sz w:val="16"/>
          <w:u w:val="single" w:color="215E9E"/>
        </w:rPr>
        <w:t>Concluding observations of the Committee on the Elimination of Discrimination against Women [Australia]</w:t>
      </w:r>
      <w:r>
        <w:rPr>
          <w:color w:val="215E9E"/>
          <w:sz w:val="16"/>
        </w:rPr>
        <w:t xml:space="preserve"> </w:t>
      </w:r>
      <w:r>
        <w:rPr>
          <w:sz w:val="16"/>
        </w:rPr>
        <w:t>(2010) at para. 25 “The Committee further urges the State party to give due consideration, with a view to further protecting women’s human rights, to the adoption of a Human</w:t>
      </w:r>
      <w:r>
        <w:rPr>
          <w:spacing w:val="-3"/>
          <w:sz w:val="16"/>
        </w:rPr>
        <w:t xml:space="preserve"> </w:t>
      </w:r>
      <w:r>
        <w:rPr>
          <w:sz w:val="16"/>
        </w:rPr>
        <w:t>Rights</w:t>
      </w:r>
      <w:r>
        <w:rPr>
          <w:spacing w:val="-10"/>
          <w:sz w:val="16"/>
        </w:rPr>
        <w:t xml:space="preserve"> </w:t>
      </w:r>
      <w:r>
        <w:rPr>
          <w:sz w:val="16"/>
        </w:rPr>
        <w:t>Act</w:t>
      </w:r>
      <w:r>
        <w:rPr>
          <w:spacing w:val="-2"/>
          <w:sz w:val="16"/>
        </w:rPr>
        <w:t xml:space="preserve"> </w:t>
      </w:r>
      <w:r>
        <w:rPr>
          <w:sz w:val="16"/>
        </w:rPr>
        <w:t>encompassing</w:t>
      </w:r>
      <w:r>
        <w:rPr>
          <w:spacing w:val="-2"/>
          <w:sz w:val="16"/>
        </w:rPr>
        <w:t xml:space="preserve"> </w:t>
      </w:r>
      <w:r>
        <w:rPr>
          <w:sz w:val="16"/>
        </w:rPr>
        <w:t>the</w:t>
      </w:r>
      <w:r>
        <w:rPr>
          <w:spacing w:val="-2"/>
          <w:sz w:val="16"/>
        </w:rPr>
        <w:t xml:space="preserve"> </w:t>
      </w:r>
      <w:r>
        <w:rPr>
          <w:sz w:val="16"/>
        </w:rPr>
        <w:t>full</w:t>
      </w:r>
      <w:r>
        <w:rPr>
          <w:spacing w:val="-1"/>
          <w:sz w:val="16"/>
        </w:rPr>
        <w:t xml:space="preserve"> </w:t>
      </w:r>
      <w:r>
        <w:rPr>
          <w:sz w:val="16"/>
        </w:rPr>
        <w:t>range</w:t>
      </w:r>
      <w:r>
        <w:rPr>
          <w:spacing w:val="-2"/>
          <w:sz w:val="16"/>
        </w:rPr>
        <w:t xml:space="preserve"> </w:t>
      </w:r>
      <w:r>
        <w:rPr>
          <w:sz w:val="16"/>
        </w:rPr>
        <w:t>of</w:t>
      </w:r>
      <w:r>
        <w:rPr>
          <w:spacing w:val="-2"/>
          <w:sz w:val="16"/>
        </w:rPr>
        <w:t xml:space="preserve"> </w:t>
      </w:r>
      <w:r>
        <w:rPr>
          <w:sz w:val="16"/>
        </w:rPr>
        <w:t>civil,</w:t>
      </w:r>
      <w:r>
        <w:rPr>
          <w:spacing w:val="-2"/>
          <w:sz w:val="16"/>
        </w:rPr>
        <w:t xml:space="preserve"> </w:t>
      </w:r>
      <w:r>
        <w:rPr>
          <w:sz w:val="16"/>
        </w:rPr>
        <w:t>cultural,</w:t>
      </w:r>
      <w:r>
        <w:rPr>
          <w:spacing w:val="-1"/>
          <w:sz w:val="16"/>
        </w:rPr>
        <w:t xml:space="preserve"> </w:t>
      </w:r>
      <w:r>
        <w:rPr>
          <w:sz w:val="16"/>
        </w:rPr>
        <w:t>economic,</w:t>
      </w:r>
      <w:r>
        <w:rPr>
          <w:spacing w:val="-3"/>
          <w:sz w:val="16"/>
        </w:rPr>
        <w:t xml:space="preserve"> </w:t>
      </w:r>
      <w:r>
        <w:rPr>
          <w:sz w:val="16"/>
        </w:rPr>
        <w:t>political</w:t>
      </w:r>
      <w:r>
        <w:rPr>
          <w:spacing w:val="-2"/>
          <w:sz w:val="16"/>
        </w:rPr>
        <w:t xml:space="preserve"> </w:t>
      </w:r>
      <w:r>
        <w:rPr>
          <w:sz w:val="16"/>
        </w:rPr>
        <w:t>and</w:t>
      </w:r>
      <w:r>
        <w:rPr>
          <w:spacing w:val="-2"/>
          <w:sz w:val="16"/>
        </w:rPr>
        <w:t xml:space="preserve"> </w:t>
      </w:r>
      <w:r>
        <w:rPr>
          <w:sz w:val="16"/>
        </w:rPr>
        <w:t>social</w:t>
      </w:r>
      <w:r>
        <w:rPr>
          <w:spacing w:val="-2"/>
          <w:sz w:val="16"/>
        </w:rPr>
        <w:t xml:space="preserve"> </w:t>
      </w:r>
      <w:r>
        <w:rPr>
          <w:sz w:val="16"/>
        </w:rPr>
        <w:t>rights.”</w:t>
      </w:r>
      <w:r>
        <w:rPr>
          <w:spacing w:val="-1"/>
          <w:sz w:val="16"/>
        </w:rPr>
        <w:t xml:space="preserve"> </w:t>
      </w:r>
      <w:r>
        <w:rPr>
          <w:sz w:val="16"/>
        </w:rPr>
        <w:t>UN</w:t>
      </w:r>
      <w:r>
        <w:rPr>
          <w:spacing w:val="-3"/>
          <w:sz w:val="16"/>
        </w:rPr>
        <w:t xml:space="preserve"> </w:t>
      </w:r>
      <w:r>
        <w:rPr>
          <w:sz w:val="16"/>
        </w:rPr>
        <w:t>Doc.</w:t>
      </w:r>
      <w:r>
        <w:rPr>
          <w:spacing w:val="-2"/>
          <w:sz w:val="16"/>
        </w:rPr>
        <w:t xml:space="preserve"> </w:t>
      </w:r>
      <w:r>
        <w:rPr>
          <w:sz w:val="16"/>
        </w:rPr>
        <w:t>No.</w:t>
      </w:r>
      <w:r>
        <w:rPr>
          <w:spacing w:val="-3"/>
          <w:sz w:val="16"/>
        </w:rPr>
        <w:t xml:space="preserve"> </w:t>
      </w:r>
      <w:r>
        <w:rPr>
          <w:sz w:val="16"/>
        </w:rPr>
        <w:t>CEDAW/C/AUS/CO/7.</w:t>
      </w:r>
    </w:p>
    <w:p w:rsidR="004E5816" w:rsidRDefault="007C144A">
      <w:pPr>
        <w:pStyle w:val="ListParagraph"/>
        <w:numPr>
          <w:ilvl w:val="0"/>
          <w:numId w:val="4"/>
        </w:numPr>
        <w:tabs>
          <w:tab w:val="left" w:pos="727"/>
          <w:tab w:val="left" w:pos="729"/>
        </w:tabs>
        <w:spacing w:before="98" w:line="261" w:lineRule="auto"/>
        <w:ind w:left="326" w:right="418" w:firstLine="0"/>
        <w:rPr>
          <w:sz w:val="16"/>
        </w:rPr>
      </w:pPr>
      <w:r>
        <w:rPr>
          <w:sz w:val="16"/>
        </w:rPr>
        <w:t>The rights of people with disability to non-discrimination are limited in six key areas: (a) failure to address intersectional discrimination; (b) ineffective complaints process; (c) lack of protection for systemic discrimination; (d) a lack of protection against vilification; (e) exemption clauses that allow discrimination on grounds of disability in migration, insurance and infectious diseases, pensions and allowances and combat and peacekeeping</w:t>
      </w:r>
      <w:r>
        <w:rPr>
          <w:spacing w:val="-5"/>
          <w:sz w:val="16"/>
        </w:rPr>
        <w:t xml:space="preserve"> </w:t>
      </w:r>
      <w:r>
        <w:rPr>
          <w:sz w:val="16"/>
        </w:rPr>
        <w:t>duties;</w:t>
      </w:r>
      <w:r>
        <w:rPr>
          <w:spacing w:val="-5"/>
          <w:sz w:val="16"/>
        </w:rPr>
        <w:t xml:space="preserve"> </w:t>
      </w:r>
      <w:r>
        <w:rPr>
          <w:sz w:val="16"/>
        </w:rPr>
        <w:t>and</w:t>
      </w:r>
      <w:r>
        <w:rPr>
          <w:spacing w:val="-5"/>
          <w:sz w:val="16"/>
        </w:rPr>
        <w:t xml:space="preserve"> </w:t>
      </w:r>
      <w:r>
        <w:rPr>
          <w:sz w:val="16"/>
        </w:rPr>
        <w:t>(f)</w:t>
      </w:r>
      <w:r>
        <w:rPr>
          <w:spacing w:val="-3"/>
          <w:sz w:val="16"/>
        </w:rPr>
        <w:t xml:space="preserve"> </w:t>
      </w:r>
      <w:r>
        <w:rPr>
          <w:sz w:val="16"/>
        </w:rPr>
        <w:t>a</w:t>
      </w:r>
      <w:r>
        <w:rPr>
          <w:spacing w:val="-5"/>
          <w:sz w:val="16"/>
        </w:rPr>
        <w:t xml:space="preserve"> </w:t>
      </w:r>
      <w:r>
        <w:rPr>
          <w:sz w:val="16"/>
        </w:rPr>
        <w:t>lack</w:t>
      </w:r>
      <w:r>
        <w:rPr>
          <w:spacing w:val="-5"/>
          <w:sz w:val="16"/>
        </w:rPr>
        <w:t xml:space="preserve"> </w:t>
      </w:r>
      <w:r>
        <w:rPr>
          <w:sz w:val="16"/>
        </w:rPr>
        <w:t>of</w:t>
      </w:r>
      <w:r>
        <w:rPr>
          <w:spacing w:val="-5"/>
          <w:sz w:val="16"/>
        </w:rPr>
        <w:t xml:space="preserve"> </w:t>
      </w:r>
      <w:r>
        <w:rPr>
          <w:sz w:val="16"/>
        </w:rPr>
        <w:t>community</w:t>
      </w:r>
      <w:r>
        <w:rPr>
          <w:spacing w:val="-3"/>
          <w:sz w:val="16"/>
        </w:rPr>
        <w:t xml:space="preserve"> </w:t>
      </w:r>
      <w:r>
        <w:rPr>
          <w:sz w:val="16"/>
        </w:rPr>
        <w:t>legal</w:t>
      </w:r>
      <w:r>
        <w:rPr>
          <w:spacing w:val="-5"/>
          <w:sz w:val="16"/>
        </w:rPr>
        <w:t xml:space="preserve"> </w:t>
      </w:r>
      <w:r>
        <w:rPr>
          <w:sz w:val="16"/>
        </w:rPr>
        <w:t>education</w:t>
      </w:r>
      <w:r>
        <w:rPr>
          <w:spacing w:val="-5"/>
          <w:sz w:val="16"/>
        </w:rPr>
        <w:t xml:space="preserve"> </w:t>
      </w:r>
      <w:r>
        <w:rPr>
          <w:sz w:val="16"/>
        </w:rPr>
        <w:t>outreach</w:t>
      </w:r>
      <w:r>
        <w:rPr>
          <w:spacing w:val="-4"/>
          <w:sz w:val="16"/>
        </w:rPr>
        <w:t xml:space="preserve"> </w:t>
      </w:r>
      <w:r>
        <w:rPr>
          <w:sz w:val="16"/>
        </w:rPr>
        <w:t>regarding</w:t>
      </w:r>
      <w:r>
        <w:rPr>
          <w:spacing w:val="-4"/>
          <w:sz w:val="16"/>
        </w:rPr>
        <w:t xml:space="preserve"> </w:t>
      </w:r>
      <w:r>
        <w:rPr>
          <w:sz w:val="16"/>
        </w:rPr>
        <w:t>individuals’</w:t>
      </w:r>
      <w:r>
        <w:rPr>
          <w:spacing w:val="-8"/>
          <w:sz w:val="16"/>
        </w:rPr>
        <w:t xml:space="preserve"> </w:t>
      </w:r>
      <w:r>
        <w:rPr>
          <w:sz w:val="16"/>
        </w:rPr>
        <w:t>rights</w:t>
      </w:r>
      <w:r>
        <w:rPr>
          <w:spacing w:val="-4"/>
          <w:sz w:val="16"/>
        </w:rPr>
        <w:t xml:space="preserve"> </w:t>
      </w:r>
      <w:r>
        <w:rPr>
          <w:sz w:val="16"/>
        </w:rPr>
        <w:t>and</w:t>
      </w:r>
      <w:r>
        <w:rPr>
          <w:spacing w:val="-4"/>
          <w:sz w:val="16"/>
        </w:rPr>
        <w:t xml:space="preserve"> </w:t>
      </w:r>
      <w:r>
        <w:rPr>
          <w:sz w:val="16"/>
        </w:rPr>
        <w:t>protections</w:t>
      </w:r>
      <w:r>
        <w:rPr>
          <w:spacing w:val="-5"/>
          <w:sz w:val="16"/>
        </w:rPr>
        <w:t xml:space="preserve"> </w:t>
      </w:r>
      <w:r>
        <w:rPr>
          <w:sz w:val="16"/>
        </w:rPr>
        <w:t>under</w:t>
      </w:r>
      <w:r>
        <w:rPr>
          <w:spacing w:val="-5"/>
          <w:sz w:val="16"/>
        </w:rPr>
        <w:t xml:space="preserve"> </w:t>
      </w:r>
      <w:r>
        <w:rPr>
          <w:sz w:val="16"/>
        </w:rPr>
        <w:t>the</w:t>
      </w:r>
      <w:r>
        <w:rPr>
          <w:spacing w:val="-3"/>
          <w:sz w:val="16"/>
        </w:rPr>
        <w:t xml:space="preserve"> </w:t>
      </w:r>
      <w:r>
        <w:rPr>
          <w:sz w:val="16"/>
        </w:rPr>
        <w:t>DDA,</w:t>
      </w:r>
      <w:r>
        <w:rPr>
          <w:spacing w:val="-5"/>
          <w:sz w:val="16"/>
        </w:rPr>
        <w:t xml:space="preserve"> </w:t>
      </w:r>
      <w:r>
        <w:rPr>
          <w:sz w:val="16"/>
        </w:rPr>
        <w:t>in</w:t>
      </w:r>
      <w:r>
        <w:rPr>
          <w:spacing w:val="-5"/>
          <w:sz w:val="16"/>
        </w:rPr>
        <w:t xml:space="preserve"> </w:t>
      </w:r>
      <w:r>
        <w:rPr>
          <w:sz w:val="16"/>
        </w:rPr>
        <w:t>particular the</w:t>
      </w:r>
      <w:r>
        <w:rPr>
          <w:spacing w:val="-2"/>
          <w:sz w:val="16"/>
        </w:rPr>
        <w:t xml:space="preserve"> </w:t>
      </w:r>
      <w:r>
        <w:rPr>
          <w:sz w:val="16"/>
        </w:rPr>
        <w:t>lack</w:t>
      </w:r>
      <w:r>
        <w:rPr>
          <w:spacing w:val="-3"/>
          <w:sz w:val="16"/>
        </w:rPr>
        <w:t xml:space="preserve"> </w:t>
      </w:r>
      <w:r>
        <w:rPr>
          <w:sz w:val="16"/>
        </w:rPr>
        <w:t>of</w:t>
      </w:r>
      <w:r>
        <w:rPr>
          <w:spacing w:val="-2"/>
          <w:sz w:val="16"/>
        </w:rPr>
        <w:t xml:space="preserve"> </w:t>
      </w:r>
      <w:r>
        <w:rPr>
          <w:sz w:val="16"/>
        </w:rPr>
        <w:t>outreach</w:t>
      </w:r>
      <w:r>
        <w:rPr>
          <w:spacing w:val="-3"/>
          <w:sz w:val="16"/>
        </w:rPr>
        <w:t xml:space="preserve"> </w:t>
      </w:r>
      <w:r>
        <w:rPr>
          <w:sz w:val="16"/>
        </w:rPr>
        <w:t>to</w:t>
      </w:r>
      <w:r>
        <w:rPr>
          <w:spacing w:val="-10"/>
          <w:sz w:val="16"/>
        </w:rPr>
        <w:t xml:space="preserve"> </w:t>
      </w:r>
      <w:r>
        <w:rPr>
          <w:sz w:val="16"/>
        </w:rPr>
        <w:t>Aboriginal</w:t>
      </w:r>
      <w:r>
        <w:rPr>
          <w:spacing w:val="-2"/>
          <w:sz w:val="16"/>
        </w:rPr>
        <w:t xml:space="preserve"> </w:t>
      </w:r>
      <w:r>
        <w:rPr>
          <w:sz w:val="16"/>
        </w:rPr>
        <w:t>and</w:t>
      </w:r>
      <w:r>
        <w:rPr>
          <w:spacing w:val="-5"/>
          <w:sz w:val="16"/>
        </w:rPr>
        <w:t xml:space="preserve"> </w:t>
      </w:r>
      <w:r>
        <w:rPr>
          <w:spacing w:val="-4"/>
          <w:sz w:val="16"/>
        </w:rPr>
        <w:t>Torres</w:t>
      </w:r>
      <w:r>
        <w:rPr>
          <w:spacing w:val="-2"/>
          <w:sz w:val="16"/>
        </w:rPr>
        <w:t xml:space="preserve"> </w:t>
      </w:r>
      <w:r>
        <w:rPr>
          <w:sz w:val="16"/>
        </w:rPr>
        <w:t>Strait</w:t>
      </w:r>
      <w:r>
        <w:rPr>
          <w:spacing w:val="-2"/>
          <w:sz w:val="16"/>
        </w:rPr>
        <w:t xml:space="preserve"> </w:t>
      </w:r>
      <w:r>
        <w:rPr>
          <w:sz w:val="16"/>
        </w:rPr>
        <w:t>Islander</w:t>
      </w:r>
      <w:r>
        <w:rPr>
          <w:spacing w:val="-1"/>
          <w:sz w:val="16"/>
        </w:rPr>
        <w:t xml:space="preserve"> </w:t>
      </w:r>
      <w:r>
        <w:rPr>
          <w:sz w:val="16"/>
        </w:rPr>
        <w:t>communities</w:t>
      </w:r>
      <w:r>
        <w:rPr>
          <w:spacing w:val="-2"/>
          <w:sz w:val="16"/>
        </w:rPr>
        <w:t xml:space="preserve"> </w:t>
      </w:r>
      <w:r>
        <w:rPr>
          <w:sz w:val="16"/>
        </w:rPr>
        <w:t>and</w:t>
      </w:r>
      <w:r>
        <w:rPr>
          <w:spacing w:val="-3"/>
          <w:sz w:val="16"/>
        </w:rPr>
        <w:t xml:space="preserve"> </w:t>
      </w:r>
      <w:r>
        <w:rPr>
          <w:sz w:val="16"/>
        </w:rPr>
        <w:t>people</w:t>
      </w:r>
      <w:r>
        <w:rPr>
          <w:spacing w:val="-2"/>
          <w:sz w:val="16"/>
        </w:rPr>
        <w:t xml:space="preserve"> </w:t>
      </w:r>
      <w:r>
        <w:rPr>
          <w:sz w:val="16"/>
        </w:rPr>
        <w:t>with</w:t>
      </w:r>
      <w:r>
        <w:rPr>
          <w:spacing w:val="-3"/>
          <w:sz w:val="16"/>
        </w:rPr>
        <w:t xml:space="preserve"> </w:t>
      </w:r>
      <w:r>
        <w:rPr>
          <w:sz w:val="16"/>
        </w:rPr>
        <w:t>disability</w:t>
      </w:r>
      <w:r>
        <w:rPr>
          <w:spacing w:val="-3"/>
          <w:sz w:val="16"/>
        </w:rPr>
        <w:t xml:space="preserve"> </w:t>
      </w:r>
      <w:r>
        <w:rPr>
          <w:sz w:val="16"/>
        </w:rPr>
        <w:t>from</w:t>
      </w:r>
      <w:r>
        <w:rPr>
          <w:spacing w:val="-1"/>
          <w:sz w:val="16"/>
        </w:rPr>
        <w:t xml:space="preserve"> </w:t>
      </w:r>
      <w:r>
        <w:rPr>
          <w:sz w:val="16"/>
        </w:rPr>
        <w:t>non-English</w:t>
      </w:r>
      <w:r>
        <w:rPr>
          <w:spacing w:val="-3"/>
          <w:sz w:val="16"/>
        </w:rPr>
        <w:t xml:space="preserve"> </w:t>
      </w:r>
      <w:r>
        <w:rPr>
          <w:sz w:val="16"/>
        </w:rPr>
        <w:t>speaking</w:t>
      </w:r>
      <w:r>
        <w:rPr>
          <w:spacing w:val="-2"/>
          <w:sz w:val="16"/>
        </w:rPr>
        <w:t xml:space="preserve"> </w:t>
      </w:r>
      <w:r>
        <w:rPr>
          <w:sz w:val="16"/>
        </w:rPr>
        <w:t>backgrounds.</w:t>
      </w:r>
    </w:p>
    <w:p w:rsidR="004E5816" w:rsidRDefault="007C144A">
      <w:pPr>
        <w:pStyle w:val="ListParagraph"/>
        <w:numPr>
          <w:ilvl w:val="0"/>
          <w:numId w:val="4"/>
        </w:numPr>
        <w:tabs>
          <w:tab w:val="left" w:pos="730"/>
          <w:tab w:val="left" w:pos="731"/>
        </w:tabs>
        <w:spacing w:before="97"/>
        <w:ind w:left="730" w:hanging="404"/>
        <w:rPr>
          <w:sz w:val="16"/>
        </w:rPr>
      </w:pPr>
      <w:r>
        <w:rPr>
          <w:sz w:val="16"/>
        </w:rPr>
        <w:t>Federal Court of Australia,</w:t>
      </w:r>
      <w:r>
        <w:rPr>
          <w:color w:val="215E9E"/>
          <w:sz w:val="16"/>
        </w:rPr>
        <w:t xml:space="preserve"> </w:t>
      </w:r>
      <w:r>
        <w:rPr>
          <w:color w:val="215E9E"/>
          <w:sz w:val="16"/>
          <w:u w:val="single" w:color="215E9E"/>
        </w:rPr>
        <w:t>Sklavos v Australasian College of Dermatologists</w:t>
      </w:r>
      <w:r>
        <w:rPr>
          <w:color w:val="215E9E"/>
          <w:sz w:val="16"/>
        </w:rPr>
        <w:t xml:space="preserve"> </w:t>
      </w:r>
      <w:r>
        <w:rPr>
          <w:sz w:val="16"/>
        </w:rPr>
        <w:t>[2017] FCAFC</w:t>
      </w:r>
      <w:r>
        <w:rPr>
          <w:spacing w:val="-26"/>
          <w:sz w:val="16"/>
        </w:rPr>
        <w:t xml:space="preserve"> </w:t>
      </w:r>
      <w:r>
        <w:rPr>
          <w:sz w:val="16"/>
        </w:rPr>
        <w:t>128.</w:t>
      </w:r>
    </w:p>
    <w:p w:rsidR="004E5816" w:rsidRDefault="007C144A">
      <w:pPr>
        <w:pStyle w:val="ListParagraph"/>
        <w:numPr>
          <w:ilvl w:val="0"/>
          <w:numId w:val="4"/>
        </w:numPr>
        <w:tabs>
          <w:tab w:val="left" w:pos="730"/>
          <w:tab w:val="left" w:pos="731"/>
        </w:tabs>
        <w:spacing w:before="117" w:line="261" w:lineRule="auto"/>
        <w:ind w:left="326" w:right="597" w:firstLine="0"/>
        <w:rPr>
          <w:sz w:val="16"/>
        </w:rPr>
      </w:pPr>
      <w:r>
        <w:rPr>
          <w:sz w:val="16"/>
        </w:rPr>
        <w:t>In late 2018, a number of disability, human rights and community legal centres wrote to the Federal Attorney-General to request an urgent amendment to the DDA to fix the significant problem with the law that stops discrimination in employment, education, transport and more. The response</w:t>
      </w:r>
      <w:r>
        <w:rPr>
          <w:spacing w:val="-2"/>
          <w:sz w:val="16"/>
        </w:rPr>
        <w:t xml:space="preserve"> </w:t>
      </w:r>
      <w:r>
        <w:rPr>
          <w:sz w:val="16"/>
        </w:rPr>
        <w:t>received</w:t>
      </w:r>
      <w:r>
        <w:rPr>
          <w:spacing w:val="-1"/>
          <w:sz w:val="16"/>
        </w:rPr>
        <w:t xml:space="preserve"> </w:t>
      </w:r>
      <w:r>
        <w:rPr>
          <w:sz w:val="16"/>
        </w:rPr>
        <w:t>from</w:t>
      </w:r>
      <w:r>
        <w:rPr>
          <w:spacing w:val="-1"/>
          <w:sz w:val="16"/>
        </w:rPr>
        <w:t xml:space="preserve"> </w:t>
      </w:r>
      <w:r>
        <w:rPr>
          <w:sz w:val="16"/>
        </w:rPr>
        <w:t>the</w:t>
      </w:r>
      <w:r>
        <w:rPr>
          <w:spacing w:val="-10"/>
          <w:sz w:val="16"/>
        </w:rPr>
        <w:t xml:space="preserve"> </w:t>
      </w:r>
      <w:r>
        <w:rPr>
          <w:sz w:val="16"/>
        </w:rPr>
        <w:t>Attorney-General</w:t>
      </w:r>
      <w:r>
        <w:rPr>
          <w:spacing w:val="-1"/>
          <w:sz w:val="16"/>
        </w:rPr>
        <w:t xml:space="preserve"> </w:t>
      </w:r>
      <w:r>
        <w:rPr>
          <w:sz w:val="16"/>
        </w:rPr>
        <w:t>noted</w:t>
      </w:r>
      <w:r>
        <w:rPr>
          <w:spacing w:val="-2"/>
          <w:sz w:val="16"/>
        </w:rPr>
        <w:t xml:space="preserve"> </w:t>
      </w:r>
      <w:r>
        <w:rPr>
          <w:sz w:val="16"/>
        </w:rPr>
        <w:t>that</w:t>
      </w:r>
      <w:r>
        <w:rPr>
          <w:spacing w:val="-1"/>
          <w:sz w:val="16"/>
        </w:rPr>
        <w:t xml:space="preserve"> </w:t>
      </w:r>
      <w:r>
        <w:rPr>
          <w:sz w:val="16"/>
        </w:rPr>
        <w:t>this</w:t>
      </w:r>
      <w:r>
        <w:rPr>
          <w:spacing w:val="-2"/>
          <w:sz w:val="16"/>
        </w:rPr>
        <w:t xml:space="preserve"> </w:t>
      </w:r>
      <w:r>
        <w:rPr>
          <w:sz w:val="16"/>
        </w:rPr>
        <w:t>was</w:t>
      </w:r>
      <w:r>
        <w:rPr>
          <w:spacing w:val="-2"/>
          <w:sz w:val="16"/>
        </w:rPr>
        <w:t xml:space="preserve"> </w:t>
      </w:r>
      <w:r>
        <w:rPr>
          <w:sz w:val="16"/>
        </w:rPr>
        <w:t>not</w:t>
      </w:r>
      <w:r>
        <w:rPr>
          <w:spacing w:val="-2"/>
          <w:sz w:val="16"/>
        </w:rPr>
        <w:t xml:space="preserve"> </w:t>
      </w:r>
      <w:r>
        <w:rPr>
          <w:sz w:val="16"/>
        </w:rPr>
        <w:t>a</w:t>
      </w:r>
      <w:r>
        <w:rPr>
          <w:spacing w:val="-2"/>
          <w:sz w:val="16"/>
        </w:rPr>
        <w:t xml:space="preserve"> </w:t>
      </w:r>
      <w:r>
        <w:rPr>
          <w:sz w:val="16"/>
        </w:rPr>
        <w:t>priority</w:t>
      </w:r>
      <w:r>
        <w:rPr>
          <w:spacing w:val="-2"/>
          <w:sz w:val="16"/>
        </w:rPr>
        <w:t xml:space="preserve"> </w:t>
      </w:r>
      <w:r>
        <w:rPr>
          <w:sz w:val="16"/>
        </w:rPr>
        <w:t>for</w:t>
      </w:r>
      <w:r>
        <w:rPr>
          <w:spacing w:val="-1"/>
          <w:sz w:val="16"/>
        </w:rPr>
        <w:t xml:space="preserve"> </w:t>
      </w:r>
      <w:r>
        <w:rPr>
          <w:sz w:val="16"/>
        </w:rPr>
        <w:t>the</w:t>
      </w:r>
      <w:r>
        <w:rPr>
          <w:spacing w:val="-2"/>
          <w:sz w:val="16"/>
        </w:rPr>
        <w:t xml:space="preserve"> </w:t>
      </w:r>
      <w:r>
        <w:rPr>
          <w:sz w:val="16"/>
        </w:rPr>
        <w:t>Government.</w:t>
      </w:r>
      <w:r>
        <w:rPr>
          <w:spacing w:val="-1"/>
          <w:sz w:val="16"/>
        </w:rPr>
        <w:t xml:space="preserve"> </w:t>
      </w:r>
      <w:r>
        <w:rPr>
          <w:sz w:val="16"/>
        </w:rPr>
        <w:t>See:</w:t>
      </w:r>
      <w:r>
        <w:rPr>
          <w:spacing w:val="-1"/>
          <w:sz w:val="16"/>
        </w:rPr>
        <w:t xml:space="preserve"> </w:t>
      </w:r>
      <w:r>
        <w:rPr>
          <w:sz w:val="16"/>
        </w:rPr>
        <w:t>People</w:t>
      </w:r>
      <w:r>
        <w:rPr>
          <w:spacing w:val="-1"/>
          <w:sz w:val="16"/>
        </w:rPr>
        <w:t xml:space="preserve"> </w:t>
      </w:r>
      <w:r>
        <w:rPr>
          <w:sz w:val="16"/>
        </w:rPr>
        <w:t>With</w:t>
      </w:r>
      <w:r>
        <w:rPr>
          <w:spacing w:val="-1"/>
          <w:sz w:val="16"/>
        </w:rPr>
        <w:t xml:space="preserve"> </w:t>
      </w:r>
      <w:r>
        <w:rPr>
          <w:sz w:val="16"/>
        </w:rPr>
        <w:t>Disability</w:t>
      </w:r>
      <w:r>
        <w:rPr>
          <w:spacing w:val="-10"/>
          <w:sz w:val="16"/>
        </w:rPr>
        <w:t xml:space="preserve"> </w:t>
      </w:r>
      <w:r>
        <w:rPr>
          <w:sz w:val="16"/>
        </w:rPr>
        <w:t>Australia</w:t>
      </w:r>
      <w:r>
        <w:rPr>
          <w:spacing w:val="-1"/>
          <w:sz w:val="16"/>
        </w:rPr>
        <w:t xml:space="preserve"> </w:t>
      </w:r>
      <w:r>
        <w:rPr>
          <w:sz w:val="16"/>
        </w:rPr>
        <w:t>(PWDA) (February 2019)</w:t>
      </w:r>
      <w:r>
        <w:rPr>
          <w:color w:val="215E9E"/>
          <w:sz w:val="16"/>
        </w:rPr>
        <w:t xml:space="preserve"> </w:t>
      </w:r>
      <w:r>
        <w:rPr>
          <w:color w:val="215E9E"/>
          <w:sz w:val="16"/>
          <w:u w:val="single" w:color="215E9E"/>
        </w:rPr>
        <w:t>Federal Government Must Fix Gaping Hole In The Disability Discrimination</w:t>
      </w:r>
      <w:r>
        <w:rPr>
          <w:color w:val="215E9E"/>
          <w:spacing w:val="-18"/>
          <w:sz w:val="16"/>
          <w:u w:val="single" w:color="215E9E"/>
        </w:rPr>
        <w:t xml:space="preserve"> </w:t>
      </w:r>
      <w:r>
        <w:rPr>
          <w:color w:val="215E9E"/>
          <w:sz w:val="16"/>
          <w:u w:val="single" w:color="215E9E"/>
        </w:rPr>
        <w:t>Act</w:t>
      </w:r>
      <w:r>
        <w:rPr>
          <w:sz w:val="16"/>
        </w:rPr>
        <w:t>.</w:t>
      </w:r>
    </w:p>
    <w:p w:rsidR="004E5816" w:rsidRDefault="004E5816">
      <w:pPr>
        <w:spacing w:line="261" w:lineRule="auto"/>
        <w:rPr>
          <w:sz w:val="16"/>
        </w:rPr>
        <w:sectPr w:rsidR="004E5816">
          <w:pgSz w:w="11910" w:h="16840"/>
          <w:pgMar w:top="600" w:right="380" w:bottom="540" w:left="380" w:header="0" w:footer="343" w:gutter="0"/>
          <w:cols w:space="720"/>
        </w:sectPr>
      </w:pPr>
    </w:p>
    <w:p w:rsidR="004E5816" w:rsidRDefault="007C144A">
      <w:pPr>
        <w:pStyle w:val="ListParagraph"/>
        <w:numPr>
          <w:ilvl w:val="0"/>
          <w:numId w:val="4"/>
        </w:numPr>
        <w:tabs>
          <w:tab w:val="left" w:pos="744"/>
          <w:tab w:val="left" w:pos="745"/>
        </w:tabs>
        <w:spacing w:before="68"/>
        <w:ind w:left="744" w:hanging="404"/>
        <w:rPr>
          <w:sz w:val="16"/>
        </w:rPr>
      </w:pPr>
      <w:r>
        <w:rPr>
          <w:sz w:val="16"/>
        </w:rPr>
        <w:lastRenderedPageBreak/>
        <w:t>See: UN Doc. CRPD/C/AUS/CO/1. See also: CRPD General Comment on Women with Disabilities</w:t>
      </w:r>
      <w:r>
        <w:rPr>
          <w:spacing w:val="-21"/>
          <w:sz w:val="16"/>
        </w:rPr>
        <w:t xml:space="preserve"> </w:t>
      </w:r>
      <w:r>
        <w:rPr>
          <w:sz w:val="16"/>
        </w:rPr>
        <w:t>(CRPD/C/GC/3).</w:t>
      </w:r>
    </w:p>
    <w:p w:rsidR="004E5816" w:rsidRDefault="007C144A">
      <w:pPr>
        <w:pStyle w:val="ListParagraph"/>
        <w:numPr>
          <w:ilvl w:val="0"/>
          <w:numId w:val="4"/>
        </w:numPr>
        <w:tabs>
          <w:tab w:val="left" w:pos="744"/>
          <w:tab w:val="left" w:pos="745"/>
        </w:tabs>
        <w:spacing w:line="261" w:lineRule="auto"/>
        <w:ind w:left="340" w:right="337" w:firstLine="0"/>
        <w:rPr>
          <w:sz w:val="16"/>
        </w:rPr>
      </w:pPr>
      <w:r>
        <w:rPr>
          <w:sz w:val="16"/>
        </w:rPr>
        <w:t>In its 2018 review of Australia’s eighth periodic report under the Convention on the Elimination of All Forms of Discrimination Against Women (CEDAW), the CEDAW Committee expressed its concern at the lack of national legislation prohibiting all forms of gender-based violence against women.</w:t>
      </w:r>
      <w:r>
        <w:rPr>
          <w:spacing w:val="-6"/>
          <w:sz w:val="16"/>
        </w:rPr>
        <w:t xml:space="preserve"> </w:t>
      </w:r>
      <w:r>
        <w:rPr>
          <w:sz w:val="16"/>
        </w:rPr>
        <w:t>The</w:t>
      </w:r>
      <w:r>
        <w:rPr>
          <w:spacing w:val="-3"/>
          <w:sz w:val="16"/>
        </w:rPr>
        <w:t xml:space="preserve"> </w:t>
      </w:r>
      <w:r>
        <w:rPr>
          <w:sz w:val="16"/>
        </w:rPr>
        <w:t>CEDAW</w:t>
      </w:r>
      <w:r>
        <w:rPr>
          <w:spacing w:val="-4"/>
          <w:sz w:val="16"/>
        </w:rPr>
        <w:t xml:space="preserve"> </w:t>
      </w:r>
      <w:r>
        <w:rPr>
          <w:sz w:val="16"/>
        </w:rPr>
        <w:t>Committee</w:t>
      </w:r>
      <w:r>
        <w:rPr>
          <w:spacing w:val="-4"/>
          <w:sz w:val="16"/>
        </w:rPr>
        <w:t xml:space="preserve"> </w:t>
      </w:r>
      <w:r>
        <w:rPr>
          <w:sz w:val="16"/>
        </w:rPr>
        <w:t>recommended</w:t>
      </w:r>
      <w:r>
        <w:rPr>
          <w:spacing w:val="-2"/>
          <w:sz w:val="16"/>
        </w:rPr>
        <w:t xml:space="preserve"> </w:t>
      </w:r>
      <w:r>
        <w:rPr>
          <w:sz w:val="16"/>
        </w:rPr>
        <w:t>that</w:t>
      </w:r>
      <w:r>
        <w:rPr>
          <w:spacing w:val="-4"/>
          <w:sz w:val="16"/>
        </w:rPr>
        <w:t xml:space="preserve"> </w:t>
      </w:r>
      <w:r>
        <w:rPr>
          <w:sz w:val="16"/>
        </w:rPr>
        <w:t>the</w:t>
      </w:r>
      <w:r>
        <w:rPr>
          <w:spacing w:val="-11"/>
          <w:sz w:val="16"/>
        </w:rPr>
        <w:t xml:space="preserve"> </w:t>
      </w:r>
      <w:r>
        <w:rPr>
          <w:sz w:val="16"/>
        </w:rPr>
        <w:t>Australian</w:t>
      </w:r>
      <w:r>
        <w:rPr>
          <w:spacing w:val="-2"/>
          <w:sz w:val="16"/>
        </w:rPr>
        <w:t xml:space="preserve"> </w:t>
      </w:r>
      <w:r>
        <w:rPr>
          <w:sz w:val="16"/>
        </w:rPr>
        <w:t>Government:</w:t>
      </w:r>
      <w:r>
        <w:rPr>
          <w:spacing w:val="-3"/>
          <w:sz w:val="16"/>
        </w:rPr>
        <w:t xml:space="preserve"> </w:t>
      </w:r>
      <w:r>
        <w:rPr>
          <w:sz w:val="16"/>
        </w:rPr>
        <w:t>“Adopt</w:t>
      </w:r>
      <w:r>
        <w:rPr>
          <w:spacing w:val="-4"/>
          <w:sz w:val="16"/>
        </w:rPr>
        <w:t xml:space="preserve"> </w:t>
      </w:r>
      <w:r>
        <w:rPr>
          <w:sz w:val="16"/>
        </w:rPr>
        <w:t>commonwealth</w:t>
      </w:r>
      <w:r>
        <w:rPr>
          <w:spacing w:val="-2"/>
          <w:sz w:val="16"/>
        </w:rPr>
        <w:t xml:space="preserve"> </w:t>
      </w:r>
      <w:r>
        <w:rPr>
          <w:sz w:val="16"/>
        </w:rPr>
        <w:t>legislation</w:t>
      </w:r>
      <w:r>
        <w:rPr>
          <w:spacing w:val="-4"/>
          <w:sz w:val="16"/>
        </w:rPr>
        <w:t xml:space="preserve"> </w:t>
      </w:r>
      <w:r>
        <w:rPr>
          <w:sz w:val="16"/>
        </w:rPr>
        <w:t>that</w:t>
      </w:r>
      <w:r>
        <w:rPr>
          <w:spacing w:val="-3"/>
          <w:sz w:val="16"/>
        </w:rPr>
        <w:t xml:space="preserve"> </w:t>
      </w:r>
      <w:r>
        <w:rPr>
          <w:sz w:val="16"/>
        </w:rPr>
        <w:t>is</w:t>
      </w:r>
      <w:r>
        <w:rPr>
          <w:spacing w:val="-4"/>
          <w:sz w:val="16"/>
        </w:rPr>
        <w:t xml:space="preserve"> </w:t>
      </w:r>
      <w:r>
        <w:rPr>
          <w:sz w:val="16"/>
        </w:rPr>
        <w:t>in</w:t>
      </w:r>
      <w:r>
        <w:rPr>
          <w:spacing w:val="-3"/>
          <w:sz w:val="16"/>
        </w:rPr>
        <w:t xml:space="preserve"> </w:t>
      </w:r>
      <w:r>
        <w:rPr>
          <w:sz w:val="16"/>
        </w:rPr>
        <w:t>line</w:t>
      </w:r>
      <w:r>
        <w:rPr>
          <w:spacing w:val="-4"/>
          <w:sz w:val="16"/>
        </w:rPr>
        <w:t xml:space="preserve"> </w:t>
      </w:r>
      <w:r>
        <w:rPr>
          <w:sz w:val="16"/>
        </w:rPr>
        <w:t>with</w:t>
      </w:r>
      <w:r>
        <w:rPr>
          <w:spacing w:val="-3"/>
          <w:sz w:val="16"/>
        </w:rPr>
        <w:t xml:space="preserve"> </w:t>
      </w:r>
      <w:r>
        <w:rPr>
          <w:sz w:val="16"/>
        </w:rPr>
        <w:t>the</w:t>
      </w:r>
      <w:r>
        <w:rPr>
          <w:spacing w:val="-4"/>
          <w:sz w:val="16"/>
        </w:rPr>
        <w:t xml:space="preserve"> </w:t>
      </w:r>
      <w:r>
        <w:rPr>
          <w:sz w:val="16"/>
        </w:rPr>
        <w:t>Convention and prohibits all forms of gender-based violence against women and girls, and shift the power to legislate on this matter to the Commonwealth Parliament” See UN Doc No: CEDAW/C/AUS/CO/8. See also: CCPR/C/AUS/CO/6; E/C.12/AUS/CO/5;</w:t>
      </w:r>
      <w:r>
        <w:rPr>
          <w:spacing w:val="-15"/>
          <w:sz w:val="16"/>
        </w:rPr>
        <w:t xml:space="preserve"> </w:t>
      </w:r>
      <w:r>
        <w:rPr>
          <w:sz w:val="16"/>
        </w:rPr>
        <w:t>CAT/C/AUS/CO/4-5.</w:t>
      </w:r>
    </w:p>
    <w:p w:rsidR="004E5816" w:rsidRDefault="007C144A">
      <w:pPr>
        <w:pStyle w:val="ListParagraph"/>
        <w:numPr>
          <w:ilvl w:val="0"/>
          <w:numId w:val="4"/>
        </w:numPr>
        <w:tabs>
          <w:tab w:val="left" w:pos="744"/>
          <w:tab w:val="left" w:pos="745"/>
        </w:tabs>
        <w:spacing w:before="98" w:line="261" w:lineRule="auto"/>
        <w:ind w:left="340" w:right="576" w:firstLine="0"/>
        <w:rPr>
          <w:sz w:val="16"/>
        </w:rPr>
      </w:pPr>
      <w:r>
        <w:rPr>
          <w:sz w:val="16"/>
        </w:rPr>
        <w:t>Committee on the Elimination of Discrimination against Women (14 July 2017); General recommendation No. 35 on gender-based violence against women, updating general recommendation No. 19. UN Doc No:</w:t>
      </w:r>
      <w:r>
        <w:rPr>
          <w:spacing w:val="-14"/>
          <w:sz w:val="16"/>
        </w:rPr>
        <w:t xml:space="preserve"> </w:t>
      </w:r>
      <w:r>
        <w:rPr>
          <w:sz w:val="16"/>
        </w:rPr>
        <w:t>CEDAW/C/GC/35.</w:t>
      </w:r>
    </w:p>
    <w:p w:rsidR="004E5816" w:rsidRDefault="007C144A">
      <w:pPr>
        <w:pStyle w:val="ListParagraph"/>
        <w:numPr>
          <w:ilvl w:val="0"/>
          <w:numId w:val="4"/>
        </w:numPr>
        <w:tabs>
          <w:tab w:val="left" w:pos="744"/>
          <w:tab w:val="left" w:pos="745"/>
        </w:tabs>
        <w:spacing w:before="99"/>
        <w:ind w:left="744" w:hanging="404"/>
        <w:rPr>
          <w:sz w:val="16"/>
        </w:rPr>
      </w:pPr>
      <w:r>
        <w:rPr>
          <w:sz w:val="16"/>
        </w:rPr>
        <w:t>Council</w:t>
      </w:r>
      <w:r>
        <w:rPr>
          <w:spacing w:val="-3"/>
          <w:sz w:val="16"/>
        </w:rPr>
        <w:t xml:space="preserve"> </w:t>
      </w:r>
      <w:r>
        <w:rPr>
          <w:sz w:val="16"/>
        </w:rPr>
        <w:t>of</w:t>
      </w:r>
      <w:r>
        <w:rPr>
          <w:spacing w:val="-10"/>
          <w:sz w:val="16"/>
        </w:rPr>
        <w:t xml:space="preserve"> </w:t>
      </w:r>
      <w:r>
        <w:rPr>
          <w:sz w:val="16"/>
        </w:rPr>
        <w:t>Australian</w:t>
      </w:r>
      <w:r>
        <w:rPr>
          <w:spacing w:val="-2"/>
          <w:sz w:val="16"/>
        </w:rPr>
        <w:t xml:space="preserve"> </w:t>
      </w:r>
      <w:r>
        <w:rPr>
          <w:sz w:val="16"/>
        </w:rPr>
        <w:t>Governments</w:t>
      </w:r>
      <w:r>
        <w:rPr>
          <w:spacing w:val="-1"/>
          <w:sz w:val="16"/>
        </w:rPr>
        <w:t xml:space="preserve"> </w:t>
      </w:r>
      <w:r>
        <w:rPr>
          <w:spacing w:val="-3"/>
          <w:sz w:val="16"/>
        </w:rPr>
        <w:t>(2011)</w:t>
      </w:r>
      <w:r>
        <w:rPr>
          <w:color w:val="215E9E"/>
          <w:spacing w:val="-3"/>
          <w:sz w:val="16"/>
        </w:rPr>
        <w:t xml:space="preserve"> </w:t>
      </w:r>
      <w:r>
        <w:rPr>
          <w:color w:val="215E9E"/>
          <w:sz w:val="16"/>
          <w:u w:val="single" w:color="215E9E"/>
        </w:rPr>
        <w:t>National</w:t>
      </w:r>
      <w:r>
        <w:rPr>
          <w:color w:val="215E9E"/>
          <w:spacing w:val="-2"/>
          <w:sz w:val="16"/>
          <w:u w:val="single" w:color="215E9E"/>
        </w:rPr>
        <w:t xml:space="preserve"> </w:t>
      </w:r>
      <w:r>
        <w:rPr>
          <w:color w:val="215E9E"/>
          <w:sz w:val="16"/>
          <w:u w:val="single" w:color="215E9E"/>
        </w:rPr>
        <w:t>Plan</w:t>
      </w:r>
      <w:r>
        <w:rPr>
          <w:color w:val="215E9E"/>
          <w:spacing w:val="-2"/>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Reduce</w:t>
      </w:r>
      <w:r>
        <w:rPr>
          <w:color w:val="215E9E"/>
          <w:spacing w:val="-2"/>
          <w:sz w:val="16"/>
          <w:u w:val="single" w:color="215E9E"/>
        </w:rPr>
        <w:t xml:space="preserve"> </w:t>
      </w:r>
      <w:r>
        <w:rPr>
          <w:color w:val="215E9E"/>
          <w:sz w:val="16"/>
          <w:u w:val="single" w:color="215E9E"/>
        </w:rPr>
        <w:t>Violence</w:t>
      </w:r>
      <w:r>
        <w:rPr>
          <w:color w:val="215E9E"/>
          <w:spacing w:val="-3"/>
          <w:sz w:val="16"/>
          <w:u w:val="single" w:color="215E9E"/>
        </w:rPr>
        <w:t xml:space="preserve"> </w:t>
      </w:r>
      <w:r>
        <w:rPr>
          <w:color w:val="215E9E"/>
          <w:sz w:val="16"/>
          <w:u w:val="single" w:color="215E9E"/>
        </w:rPr>
        <w:t>against</w:t>
      </w:r>
      <w:r>
        <w:rPr>
          <w:color w:val="215E9E"/>
          <w:spacing w:val="-2"/>
          <w:sz w:val="16"/>
          <w:u w:val="single" w:color="215E9E"/>
        </w:rPr>
        <w:t xml:space="preserve"> </w:t>
      </w:r>
      <w:r>
        <w:rPr>
          <w:color w:val="215E9E"/>
          <w:sz w:val="16"/>
          <w:u w:val="single" w:color="215E9E"/>
        </w:rPr>
        <w:t>Women</w:t>
      </w:r>
      <w:r>
        <w:rPr>
          <w:color w:val="215E9E"/>
          <w:spacing w:val="-3"/>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their</w:t>
      </w:r>
      <w:r>
        <w:rPr>
          <w:color w:val="215E9E"/>
          <w:spacing w:val="-2"/>
          <w:sz w:val="16"/>
          <w:u w:val="single" w:color="215E9E"/>
        </w:rPr>
        <w:t xml:space="preserve"> </w:t>
      </w:r>
      <w:r>
        <w:rPr>
          <w:color w:val="215E9E"/>
          <w:sz w:val="16"/>
          <w:u w:val="single" w:color="215E9E"/>
        </w:rPr>
        <w:t>Children</w:t>
      </w:r>
      <w:r>
        <w:rPr>
          <w:color w:val="215E9E"/>
          <w:spacing w:val="-2"/>
          <w:sz w:val="16"/>
          <w:u w:val="single" w:color="215E9E"/>
        </w:rPr>
        <w:t xml:space="preserve"> </w:t>
      </w:r>
      <w:r>
        <w:rPr>
          <w:color w:val="215E9E"/>
          <w:sz w:val="16"/>
          <w:u w:val="single" w:color="215E9E"/>
        </w:rPr>
        <w:t>2010-2022</w:t>
      </w:r>
      <w:r>
        <w:rPr>
          <w:sz w:val="16"/>
        </w:rPr>
        <w:t>,</w:t>
      </w:r>
      <w:r>
        <w:rPr>
          <w:spacing w:val="-2"/>
          <w:sz w:val="16"/>
        </w:rPr>
        <w:t xml:space="preserve"> </w:t>
      </w:r>
      <w:r>
        <w:rPr>
          <w:sz w:val="16"/>
        </w:rPr>
        <w:t>Canberra.</w:t>
      </w:r>
    </w:p>
    <w:p w:rsidR="004E5816" w:rsidRDefault="007C144A">
      <w:pPr>
        <w:pStyle w:val="ListParagraph"/>
        <w:numPr>
          <w:ilvl w:val="0"/>
          <w:numId w:val="4"/>
        </w:numPr>
        <w:tabs>
          <w:tab w:val="left" w:pos="741"/>
          <w:tab w:val="left" w:pos="742"/>
        </w:tabs>
        <w:spacing w:line="261" w:lineRule="auto"/>
        <w:ind w:left="340" w:right="639" w:firstLine="0"/>
        <w:rPr>
          <w:sz w:val="16"/>
        </w:rPr>
      </w:pPr>
      <w:r>
        <w:rPr>
          <w:sz w:val="16"/>
        </w:rPr>
        <w:t>The exclusion and neglect of women and girls with disability in the</w:t>
      </w:r>
      <w:r>
        <w:rPr>
          <w:color w:val="215E9E"/>
          <w:sz w:val="16"/>
        </w:rPr>
        <w:t xml:space="preserve"> </w:t>
      </w:r>
      <w:r>
        <w:rPr>
          <w:color w:val="215E9E"/>
          <w:sz w:val="16"/>
          <w:u w:val="single" w:color="215E9E"/>
        </w:rPr>
        <w:t>National Plan</w:t>
      </w:r>
      <w:r>
        <w:rPr>
          <w:color w:val="215E9E"/>
          <w:sz w:val="16"/>
        </w:rPr>
        <w:t xml:space="preserve"> </w:t>
      </w:r>
      <w:r>
        <w:rPr>
          <w:sz w:val="16"/>
        </w:rPr>
        <w:t>has been identified in a number of reviews and inquiries at both national and international levels. For example, the report from the</w:t>
      </w:r>
      <w:r>
        <w:rPr>
          <w:color w:val="215E9E"/>
          <w:sz w:val="16"/>
        </w:rPr>
        <w:t xml:space="preserve"> </w:t>
      </w:r>
      <w:r>
        <w:rPr>
          <w:color w:val="215E9E"/>
          <w:sz w:val="16"/>
          <w:u w:val="single" w:color="215E9E"/>
        </w:rPr>
        <w:t>Senate Inquiry into Violence, abuse and neglect against people with disability in institutional and residential settings</w:t>
      </w:r>
      <w:r>
        <w:rPr>
          <w:sz w:val="16"/>
        </w:rPr>
        <w:t>, released in November 2015, recommended that the Australian Government amend the National Plan to ensure that women with disability are afforded the full range of rights protections that are available to women without disability. The recommendation also specified that the National Plan must be updated to include institutional and disability accommodation settings, and that in order</w:t>
      </w:r>
      <w:r>
        <w:rPr>
          <w:spacing w:val="-3"/>
          <w:sz w:val="16"/>
        </w:rPr>
        <w:t xml:space="preserve"> </w:t>
      </w:r>
      <w:r>
        <w:rPr>
          <w:sz w:val="16"/>
        </w:rPr>
        <w:t>to</w:t>
      </w:r>
      <w:r>
        <w:rPr>
          <w:spacing w:val="-2"/>
          <w:sz w:val="16"/>
        </w:rPr>
        <w:t xml:space="preserve"> </w:t>
      </w:r>
      <w:r>
        <w:rPr>
          <w:sz w:val="16"/>
        </w:rPr>
        <w:t>give</w:t>
      </w:r>
      <w:r>
        <w:rPr>
          <w:spacing w:val="-2"/>
          <w:sz w:val="16"/>
        </w:rPr>
        <w:t xml:space="preserve"> </w:t>
      </w:r>
      <w:r>
        <w:rPr>
          <w:sz w:val="16"/>
        </w:rPr>
        <w:t>effect</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National</w:t>
      </w:r>
      <w:r>
        <w:rPr>
          <w:spacing w:val="-2"/>
          <w:sz w:val="16"/>
        </w:rPr>
        <w:t xml:space="preserve"> </w:t>
      </w:r>
      <w:r>
        <w:rPr>
          <w:sz w:val="16"/>
        </w:rPr>
        <w:t>Plan,</w:t>
      </w:r>
      <w:r>
        <w:rPr>
          <w:spacing w:val="-2"/>
          <w:sz w:val="16"/>
        </w:rPr>
        <w:t xml:space="preserve"> </w:t>
      </w:r>
      <w:r>
        <w:rPr>
          <w:sz w:val="16"/>
        </w:rPr>
        <w:t>there</w:t>
      </w:r>
      <w:r>
        <w:rPr>
          <w:spacing w:val="-1"/>
          <w:sz w:val="16"/>
        </w:rPr>
        <w:t xml:space="preserve"> </w:t>
      </w:r>
      <w:r>
        <w:rPr>
          <w:sz w:val="16"/>
        </w:rPr>
        <w:t>must</w:t>
      </w:r>
      <w:r>
        <w:rPr>
          <w:spacing w:val="-2"/>
          <w:sz w:val="16"/>
        </w:rPr>
        <w:t xml:space="preserve"> </w:t>
      </w:r>
      <w:r>
        <w:rPr>
          <w:sz w:val="16"/>
        </w:rPr>
        <w:t>be</w:t>
      </w:r>
      <w:r>
        <w:rPr>
          <w:spacing w:val="-2"/>
          <w:sz w:val="16"/>
        </w:rPr>
        <w:t xml:space="preserve"> </w:t>
      </w:r>
      <w:r>
        <w:rPr>
          <w:sz w:val="16"/>
        </w:rPr>
        <w:t>increased</w:t>
      </w:r>
      <w:r>
        <w:rPr>
          <w:spacing w:val="-3"/>
          <w:sz w:val="16"/>
        </w:rPr>
        <w:t xml:space="preserve"> </w:t>
      </w:r>
      <w:r>
        <w:rPr>
          <w:sz w:val="16"/>
        </w:rPr>
        <w:t>funding</w:t>
      </w:r>
      <w:r>
        <w:rPr>
          <w:spacing w:val="-2"/>
          <w:sz w:val="16"/>
        </w:rPr>
        <w:t xml:space="preserve"> </w:t>
      </w:r>
      <w:r>
        <w:rPr>
          <w:sz w:val="16"/>
        </w:rPr>
        <w:t>to</w:t>
      </w:r>
      <w:r>
        <w:rPr>
          <w:spacing w:val="-1"/>
          <w:sz w:val="16"/>
        </w:rPr>
        <w:t xml:space="preserve"> </w:t>
      </w:r>
      <w:r>
        <w:rPr>
          <w:sz w:val="16"/>
        </w:rPr>
        <w:t>support</w:t>
      </w:r>
      <w:r>
        <w:rPr>
          <w:spacing w:val="-2"/>
          <w:sz w:val="16"/>
        </w:rPr>
        <w:t xml:space="preserve"> </w:t>
      </w:r>
      <w:r>
        <w:rPr>
          <w:sz w:val="16"/>
        </w:rPr>
        <w:t>women</w:t>
      </w:r>
      <w:r>
        <w:rPr>
          <w:spacing w:val="-2"/>
          <w:sz w:val="16"/>
        </w:rPr>
        <w:t xml:space="preserve"> </w:t>
      </w:r>
      <w:r>
        <w:rPr>
          <w:sz w:val="16"/>
        </w:rPr>
        <w:t>with</w:t>
      </w:r>
      <w:r>
        <w:rPr>
          <w:spacing w:val="-3"/>
          <w:sz w:val="16"/>
        </w:rPr>
        <w:t xml:space="preserve"> </w:t>
      </w:r>
      <w:r>
        <w:rPr>
          <w:sz w:val="16"/>
        </w:rPr>
        <w:t>disability</w:t>
      </w:r>
      <w:r>
        <w:rPr>
          <w:spacing w:val="-2"/>
          <w:sz w:val="16"/>
        </w:rPr>
        <w:t xml:space="preserve"> </w:t>
      </w:r>
      <w:r>
        <w:rPr>
          <w:sz w:val="16"/>
        </w:rPr>
        <w:t>escaping</w:t>
      </w:r>
      <w:r>
        <w:rPr>
          <w:spacing w:val="-3"/>
          <w:sz w:val="16"/>
        </w:rPr>
        <w:t xml:space="preserve"> </w:t>
      </w:r>
      <w:r>
        <w:rPr>
          <w:sz w:val="16"/>
        </w:rPr>
        <w:t>domestic</w:t>
      </w:r>
      <w:r>
        <w:rPr>
          <w:spacing w:val="-2"/>
          <w:sz w:val="16"/>
        </w:rPr>
        <w:t xml:space="preserve"> </w:t>
      </w:r>
      <w:r>
        <w:rPr>
          <w:sz w:val="16"/>
        </w:rPr>
        <w:t>violence.</w:t>
      </w:r>
    </w:p>
    <w:p w:rsidR="004E5816" w:rsidRDefault="007C144A">
      <w:pPr>
        <w:pStyle w:val="ListParagraph"/>
        <w:numPr>
          <w:ilvl w:val="0"/>
          <w:numId w:val="4"/>
        </w:numPr>
        <w:tabs>
          <w:tab w:val="left" w:pos="744"/>
          <w:tab w:val="left" w:pos="745"/>
        </w:tabs>
        <w:spacing w:before="96" w:line="261" w:lineRule="auto"/>
        <w:ind w:left="340" w:right="583" w:firstLine="0"/>
        <w:rPr>
          <w:sz w:val="16"/>
        </w:rPr>
      </w:pPr>
      <w:r>
        <w:rPr>
          <w:sz w:val="16"/>
        </w:rPr>
        <w:t>Such</w:t>
      </w:r>
      <w:r>
        <w:rPr>
          <w:spacing w:val="-3"/>
          <w:sz w:val="16"/>
        </w:rPr>
        <w:t xml:space="preserve"> </w:t>
      </w:r>
      <w:r>
        <w:rPr>
          <w:sz w:val="16"/>
        </w:rPr>
        <w:t>as</w:t>
      </w:r>
      <w:r>
        <w:rPr>
          <w:spacing w:val="-3"/>
          <w:sz w:val="16"/>
        </w:rPr>
        <w:t xml:space="preserve"> </w:t>
      </w:r>
      <w:r>
        <w:rPr>
          <w:sz w:val="16"/>
        </w:rPr>
        <w:t>forced</w:t>
      </w:r>
      <w:r>
        <w:rPr>
          <w:spacing w:val="-3"/>
          <w:sz w:val="16"/>
        </w:rPr>
        <w:t xml:space="preserve"> </w:t>
      </w:r>
      <w:r>
        <w:rPr>
          <w:sz w:val="16"/>
        </w:rPr>
        <w:t>sterilisation,</w:t>
      </w:r>
      <w:r>
        <w:rPr>
          <w:spacing w:val="-2"/>
          <w:sz w:val="16"/>
        </w:rPr>
        <w:t xml:space="preserve"> </w:t>
      </w:r>
      <w:r>
        <w:rPr>
          <w:sz w:val="16"/>
        </w:rPr>
        <w:t>forced</w:t>
      </w:r>
      <w:r>
        <w:rPr>
          <w:spacing w:val="-3"/>
          <w:sz w:val="16"/>
        </w:rPr>
        <w:t xml:space="preserve"> </w:t>
      </w:r>
      <w:r>
        <w:rPr>
          <w:sz w:val="16"/>
        </w:rPr>
        <w:t>abortion,</w:t>
      </w:r>
      <w:r>
        <w:rPr>
          <w:spacing w:val="-3"/>
          <w:sz w:val="16"/>
        </w:rPr>
        <w:t xml:space="preserve"> </w:t>
      </w:r>
      <w:r>
        <w:rPr>
          <w:sz w:val="16"/>
        </w:rPr>
        <w:t>forced</w:t>
      </w:r>
      <w:r>
        <w:rPr>
          <w:spacing w:val="-2"/>
          <w:sz w:val="16"/>
        </w:rPr>
        <w:t xml:space="preserve"> </w:t>
      </w:r>
      <w:r>
        <w:rPr>
          <w:sz w:val="16"/>
        </w:rPr>
        <w:t>contraception,</w:t>
      </w:r>
      <w:r>
        <w:rPr>
          <w:spacing w:val="-3"/>
          <w:sz w:val="16"/>
        </w:rPr>
        <w:t xml:space="preserve"> </w:t>
      </w:r>
      <w:r>
        <w:rPr>
          <w:sz w:val="16"/>
        </w:rPr>
        <w:t>denial</w:t>
      </w:r>
      <w:r>
        <w:rPr>
          <w:spacing w:val="-3"/>
          <w:sz w:val="16"/>
        </w:rPr>
        <w:t xml:space="preserve"> </w:t>
      </w:r>
      <w:r>
        <w:rPr>
          <w:sz w:val="16"/>
        </w:rPr>
        <w:t>of</w:t>
      </w:r>
      <w:r>
        <w:rPr>
          <w:spacing w:val="-4"/>
          <w:sz w:val="16"/>
        </w:rPr>
        <w:t xml:space="preserve"> </w:t>
      </w:r>
      <w:r>
        <w:rPr>
          <w:sz w:val="16"/>
        </w:rPr>
        <w:t>legal</w:t>
      </w:r>
      <w:r>
        <w:rPr>
          <w:spacing w:val="-3"/>
          <w:sz w:val="16"/>
        </w:rPr>
        <w:t xml:space="preserve"> </w:t>
      </w:r>
      <w:r>
        <w:rPr>
          <w:sz w:val="16"/>
        </w:rPr>
        <w:t>capacity,</w:t>
      </w:r>
      <w:r>
        <w:rPr>
          <w:spacing w:val="-2"/>
          <w:sz w:val="16"/>
        </w:rPr>
        <w:t xml:space="preserve"> </w:t>
      </w:r>
      <w:r>
        <w:rPr>
          <w:sz w:val="16"/>
        </w:rPr>
        <w:t>forced</w:t>
      </w:r>
      <w:r>
        <w:rPr>
          <w:spacing w:val="-3"/>
          <w:sz w:val="16"/>
        </w:rPr>
        <w:t xml:space="preserve"> </w:t>
      </w:r>
      <w:r>
        <w:rPr>
          <w:sz w:val="16"/>
        </w:rPr>
        <w:t>treatment,</w:t>
      </w:r>
      <w:r>
        <w:rPr>
          <w:spacing w:val="-2"/>
          <w:sz w:val="16"/>
        </w:rPr>
        <w:t xml:space="preserve"> </w:t>
      </w:r>
      <w:r>
        <w:rPr>
          <w:sz w:val="16"/>
        </w:rPr>
        <w:t>restrictive</w:t>
      </w:r>
      <w:r>
        <w:rPr>
          <w:spacing w:val="-3"/>
          <w:sz w:val="16"/>
        </w:rPr>
        <w:t xml:space="preserve"> </w:t>
      </w:r>
      <w:r>
        <w:rPr>
          <w:sz w:val="16"/>
        </w:rPr>
        <w:t>practices,</w:t>
      </w:r>
      <w:r>
        <w:rPr>
          <w:spacing w:val="-3"/>
          <w:sz w:val="16"/>
        </w:rPr>
        <w:t xml:space="preserve"> </w:t>
      </w:r>
      <w:r>
        <w:rPr>
          <w:sz w:val="16"/>
        </w:rPr>
        <w:t>seclusion, restraint, indefinite detention, and forced and coerced</w:t>
      </w:r>
      <w:r>
        <w:rPr>
          <w:spacing w:val="-6"/>
          <w:sz w:val="16"/>
        </w:rPr>
        <w:t xml:space="preserve"> </w:t>
      </w:r>
      <w:r>
        <w:rPr>
          <w:sz w:val="16"/>
        </w:rPr>
        <w:t>marriage.</w:t>
      </w:r>
    </w:p>
    <w:p w:rsidR="004E5816" w:rsidRDefault="007C144A">
      <w:pPr>
        <w:pStyle w:val="ListParagraph"/>
        <w:numPr>
          <w:ilvl w:val="0"/>
          <w:numId w:val="4"/>
        </w:numPr>
        <w:tabs>
          <w:tab w:val="left" w:pos="744"/>
          <w:tab w:val="left" w:pos="745"/>
        </w:tabs>
        <w:spacing w:before="99"/>
        <w:ind w:left="744" w:hanging="404"/>
        <w:rPr>
          <w:sz w:val="16"/>
        </w:rPr>
      </w:pPr>
      <w:r>
        <w:rPr>
          <w:sz w:val="16"/>
        </w:rPr>
        <w:t>Including for eg: prisons, segregated settings, detention centres, and other forms of institutional</w:t>
      </w:r>
      <w:r>
        <w:rPr>
          <w:spacing w:val="-13"/>
          <w:sz w:val="16"/>
        </w:rPr>
        <w:t xml:space="preserve"> </w:t>
      </w:r>
      <w:r>
        <w:rPr>
          <w:sz w:val="16"/>
        </w:rPr>
        <w:t>settings.</w:t>
      </w:r>
    </w:p>
    <w:p w:rsidR="004E5816" w:rsidRDefault="007C144A">
      <w:pPr>
        <w:pStyle w:val="ListParagraph"/>
        <w:numPr>
          <w:ilvl w:val="0"/>
          <w:numId w:val="4"/>
        </w:numPr>
        <w:tabs>
          <w:tab w:val="left" w:pos="744"/>
          <w:tab w:val="left" w:pos="745"/>
        </w:tabs>
        <w:ind w:left="744" w:hanging="404"/>
        <w:rPr>
          <w:sz w:val="16"/>
        </w:rPr>
      </w:pPr>
      <w:r>
        <w:rPr>
          <w:sz w:val="16"/>
        </w:rPr>
        <w:t>See:</w:t>
      </w:r>
      <w:r>
        <w:rPr>
          <w:color w:val="215E9E"/>
          <w:sz w:val="16"/>
        </w:rPr>
        <w:t xml:space="preserve"> </w:t>
      </w:r>
      <w:r>
        <w:rPr>
          <w:color w:val="215E9E"/>
          <w:spacing w:val="-3"/>
          <w:sz w:val="16"/>
          <w:u w:val="single" w:color="215E9E"/>
        </w:rPr>
        <w:t>1800RESPECT</w:t>
      </w:r>
      <w:r>
        <w:rPr>
          <w:spacing w:val="-3"/>
          <w:sz w:val="16"/>
        </w:rPr>
        <w:t xml:space="preserve">; </w:t>
      </w:r>
      <w:r>
        <w:rPr>
          <w:sz w:val="16"/>
        </w:rPr>
        <w:t>See also</w:t>
      </w:r>
      <w:r>
        <w:rPr>
          <w:color w:val="215E9E"/>
          <w:sz w:val="16"/>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Line</w:t>
      </w:r>
      <w:r>
        <w:rPr>
          <w:sz w:val="16"/>
        </w:rPr>
        <w:t>.</w:t>
      </w:r>
    </w:p>
    <w:p w:rsidR="004E5816" w:rsidRDefault="007C144A">
      <w:pPr>
        <w:pStyle w:val="ListParagraph"/>
        <w:numPr>
          <w:ilvl w:val="0"/>
          <w:numId w:val="4"/>
        </w:numPr>
        <w:tabs>
          <w:tab w:val="left" w:pos="741"/>
          <w:tab w:val="left" w:pos="742"/>
        </w:tabs>
        <w:spacing w:before="16" w:line="261" w:lineRule="auto"/>
        <w:ind w:left="340" w:right="365" w:firstLine="0"/>
        <w:rPr>
          <w:sz w:val="16"/>
        </w:rPr>
      </w:pPr>
      <w:r>
        <w:rPr>
          <w:sz w:val="16"/>
        </w:rPr>
        <w:t>The Australian Government cites the</w:t>
      </w:r>
      <w:r>
        <w:rPr>
          <w:color w:val="215E9E"/>
          <w:sz w:val="16"/>
        </w:rPr>
        <w:t xml:space="preserve"> </w:t>
      </w:r>
      <w:r>
        <w:rPr>
          <w:color w:val="215E9E"/>
          <w:sz w:val="16"/>
          <w:u w:val="single" w:color="215E9E"/>
        </w:rPr>
        <w:t>Personal Safety Survey (PSS)</w:t>
      </w:r>
      <w:r>
        <w:rPr>
          <w:color w:val="215E9E"/>
          <w:sz w:val="16"/>
        </w:rPr>
        <w:t xml:space="preserve"> </w:t>
      </w:r>
      <w:r>
        <w:rPr>
          <w:sz w:val="16"/>
        </w:rPr>
        <w:t>as “the most comprehensive prevalence data source available in Aus- tralia”. The PSS is a national survey conducted by the</w:t>
      </w:r>
      <w:r>
        <w:rPr>
          <w:color w:val="215E9E"/>
          <w:sz w:val="16"/>
        </w:rPr>
        <w:t xml:space="preserve"> </w:t>
      </w:r>
      <w:r>
        <w:rPr>
          <w:color w:val="215E9E"/>
          <w:sz w:val="16"/>
          <w:u w:val="single" w:color="215E9E"/>
        </w:rPr>
        <w:t>Australian Bureau of Statistics (ABS)</w:t>
      </w:r>
      <w:r>
        <w:rPr>
          <w:sz w:val="16"/>
        </w:rPr>
        <w:t xml:space="preserve">. The PSS collects detailed information from men and women about the nature of violence experienced since the age of 15. However, it is widely recognised that the PSS has significant methodological restrictions and limitations. For example, the PSS systematically excludes people with disability living in institutional settings (i.e. not in a private home), and those who live in remote areas, where Aboriginal and </w:t>
      </w:r>
      <w:r>
        <w:rPr>
          <w:spacing w:val="-4"/>
          <w:sz w:val="16"/>
        </w:rPr>
        <w:t xml:space="preserve">Torres </w:t>
      </w:r>
      <w:r>
        <w:rPr>
          <w:sz w:val="16"/>
        </w:rPr>
        <w:t>Strait Islander people with disability are over-represented. The</w:t>
      </w:r>
      <w:r>
        <w:rPr>
          <w:color w:val="215E9E"/>
          <w:sz w:val="16"/>
        </w:rPr>
        <w:t xml:space="preserve"> </w:t>
      </w:r>
      <w:r>
        <w:rPr>
          <w:color w:val="215E9E"/>
          <w:sz w:val="16"/>
          <w:u w:val="single" w:color="215E9E"/>
        </w:rPr>
        <w:t xml:space="preserve">National Aboriginal and </w:t>
      </w:r>
      <w:r>
        <w:rPr>
          <w:color w:val="215E9E"/>
          <w:spacing w:val="-4"/>
          <w:sz w:val="16"/>
          <w:u w:val="single" w:color="215E9E"/>
        </w:rPr>
        <w:t xml:space="preserve">Torres </w:t>
      </w:r>
      <w:r>
        <w:rPr>
          <w:color w:val="215E9E"/>
          <w:sz w:val="16"/>
          <w:u w:val="single" w:color="215E9E"/>
        </w:rPr>
        <w:t>Strait Islander Social Survey (NATSISS)</w:t>
      </w:r>
      <w:r>
        <w:rPr>
          <w:color w:val="215E9E"/>
          <w:sz w:val="16"/>
        </w:rPr>
        <w:t xml:space="preserve"> </w:t>
      </w:r>
      <w:r>
        <w:rPr>
          <w:sz w:val="16"/>
        </w:rPr>
        <w:t>also operates within these sampling parameters. The PSS data collection methods do not involve inclusive research practices. The PSS is performed by an interviewer and a specific requirement of the survey is that all interviews are conducted alone in a private setting. Interpreters and support persons are excluded, and where a respondent requires the assistance of another person to communicate with the interviewer, the interview is not conducted. See: (</w:t>
      </w:r>
      <w:hyperlink r:id="rId38">
        <w:r>
          <w:rPr>
            <w:color w:val="215E9E"/>
            <w:sz w:val="16"/>
            <w:u w:val="single" w:color="215E9E"/>
          </w:rPr>
          <w:t>http://www.abs.gov.au/AUSSTATS/abs@.nsf/Lookup/4906.0Ex-</w:t>
        </w:r>
      </w:hyperlink>
      <w:r>
        <w:rPr>
          <w:color w:val="215E9E"/>
          <w:sz w:val="16"/>
          <w:u w:val="single" w:color="215E9E"/>
        </w:rPr>
        <w:t xml:space="preserve"> planatory%20Notes12012?OpenDocument</w:t>
      </w:r>
      <w:r>
        <w:rPr>
          <w:sz w:val="16"/>
        </w:rPr>
        <w:t>). These methodological restrictions mean that the PSS not only misses (and excludes) a very significant proportion</w:t>
      </w:r>
      <w:r>
        <w:rPr>
          <w:spacing w:val="-4"/>
          <w:sz w:val="16"/>
        </w:rPr>
        <w:t xml:space="preserve"> </w:t>
      </w:r>
      <w:r>
        <w:rPr>
          <w:sz w:val="16"/>
        </w:rPr>
        <w:t>of</w:t>
      </w:r>
      <w:r>
        <w:rPr>
          <w:spacing w:val="-3"/>
          <w:sz w:val="16"/>
        </w:rPr>
        <w:t xml:space="preserve"> </w:t>
      </w:r>
      <w:r>
        <w:rPr>
          <w:sz w:val="16"/>
        </w:rPr>
        <w:t>people</w:t>
      </w:r>
      <w:r>
        <w:rPr>
          <w:spacing w:val="-3"/>
          <w:sz w:val="16"/>
        </w:rPr>
        <w:t xml:space="preserve"> </w:t>
      </w:r>
      <w:r>
        <w:rPr>
          <w:sz w:val="16"/>
        </w:rPr>
        <w:t>with</w:t>
      </w:r>
      <w:r>
        <w:rPr>
          <w:spacing w:val="-3"/>
          <w:sz w:val="16"/>
        </w:rPr>
        <w:t xml:space="preserve"> </w:t>
      </w:r>
      <w:r>
        <w:rPr>
          <w:sz w:val="16"/>
        </w:rPr>
        <w:t>disability,</w:t>
      </w:r>
      <w:r>
        <w:rPr>
          <w:spacing w:val="-3"/>
          <w:sz w:val="16"/>
        </w:rPr>
        <w:t xml:space="preserve"> </w:t>
      </w:r>
      <w:r>
        <w:rPr>
          <w:sz w:val="16"/>
        </w:rPr>
        <w:t>but</w:t>
      </w:r>
      <w:r>
        <w:rPr>
          <w:spacing w:val="-3"/>
          <w:sz w:val="16"/>
        </w:rPr>
        <w:t xml:space="preserve"> </w:t>
      </w:r>
      <w:r>
        <w:rPr>
          <w:sz w:val="16"/>
        </w:rPr>
        <w:t>it</w:t>
      </w:r>
      <w:r>
        <w:rPr>
          <w:spacing w:val="-3"/>
          <w:sz w:val="16"/>
        </w:rPr>
        <w:t xml:space="preserve"> </w:t>
      </w:r>
      <w:r>
        <w:rPr>
          <w:sz w:val="16"/>
        </w:rPr>
        <w:t>also</w:t>
      </w:r>
      <w:r>
        <w:rPr>
          <w:spacing w:val="-3"/>
          <w:sz w:val="16"/>
        </w:rPr>
        <w:t xml:space="preserve"> </w:t>
      </w:r>
      <w:r>
        <w:rPr>
          <w:sz w:val="16"/>
        </w:rPr>
        <w:t>means</w:t>
      </w:r>
      <w:r>
        <w:rPr>
          <w:spacing w:val="-3"/>
          <w:sz w:val="16"/>
        </w:rPr>
        <w:t xml:space="preserve"> </w:t>
      </w:r>
      <w:r>
        <w:rPr>
          <w:sz w:val="16"/>
        </w:rPr>
        <w:t>that</w:t>
      </w:r>
      <w:r>
        <w:rPr>
          <w:spacing w:val="-2"/>
          <w:sz w:val="16"/>
        </w:rPr>
        <w:t xml:space="preserve"> </w:t>
      </w:r>
      <w:r>
        <w:rPr>
          <w:sz w:val="16"/>
        </w:rPr>
        <w:t>reported</w:t>
      </w:r>
      <w:r>
        <w:rPr>
          <w:spacing w:val="-2"/>
          <w:sz w:val="16"/>
        </w:rPr>
        <w:t xml:space="preserve"> </w:t>
      </w:r>
      <w:r>
        <w:rPr>
          <w:sz w:val="16"/>
        </w:rPr>
        <w:t>data</w:t>
      </w:r>
      <w:r>
        <w:rPr>
          <w:spacing w:val="-4"/>
          <w:sz w:val="16"/>
        </w:rPr>
        <w:t xml:space="preserve"> </w:t>
      </w:r>
      <w:r>
        <w:rPr>
          <w:sz w:val="16"/>
        </w:rPr>
        <w:t>from</w:t>
      </w:r>
      <w:r>
        <w:rPr>
          <w:spacing w:val="-2"/>
          <w:sz w:val="16"/>
        </w:rPr>
        <w:t xml:space="preserve"> </w:t>
      </w:r>
      <w:r>
        <w:rPr>
          <w:sz w:val="16"/>
        </w:rPr>
        <w:t>the</w:t>
      </w:r>
      <w:r>
        <w:rPr>
          <w:spacing w:val="-2"/>
          <w:sz w:val="16"/>
        </w:rPr>
        <w:t xml:space="preserve"> </w:t>
      </w:r>
      <w:r>
        <w:rPr>
          <w:sz w:val="16"/>
        </w:rPr>
        <w:t>PSS</w:t>
      </w:r>
      <w:r>
        <w:rPr>
          <w:spacing w:val="-2"/>
          <w:sz w:val="16"/>
        </w:rPr>
        <w:t xml:space="preserve"> </w:t>
      </w:r>
      <w:r>
        <w:rPr>
          <w:sz w:val="16"/>
        </w:rPr>
        <w:t>relating</w:t>
      </w:r>
      <w:r>
        <w:rPr>
          <w:spacing w:val="-3"/>
          <w:sz w:val="16"/>
        </w:rPr>
        <w:t xml:space="preserve"> </w:t>
      </w:r>
      <w:r>
        <w:rPr>
          <w:sz w:val="16"/>
        </w:rPr>
        <w:t>to</w:t>
      </w:r>
      <w:r>
        <w:rPr>
          <w:spacing w:val="-2"/>
          <w:sz w:val="16"/>
        </w:rPr>
        <w:t xml:space="preserve"> </w:t>
      </w:r>
      <w:r>
        <w:rPr>
          <w:sz w:val="16"/>
        </w:rPr>
        <w:t>women</w:t>
      </w:r>
      <w:r>
        <w:rPr>
          <w:spacing w:val="-3"/>
          <w:sz w:val="16"/>
        </w:rPr>
        <w:t xml:space="preserve"> </w:t>
      </w:r>
      <w:r>
        <w:rPr>
          <w:sz w:val="16"/>
        </w:rPr>
        <w:t>with</w:t>
      </w:r>
      <w:r>
        <w:rPr>
          <w:spacing w:val="-3"/>
          <w:sz w:val="16"/>
        </w:rPr>
        <w:t xml:space="preserve"> </w:t>
      </w:r>
      <w:r>
        <w:rPr>
          <w:sz w:val="16"/>
        </w:rPr>
        <w:t>disability</w:t>
      </w:r>
      <w:r>
        <w:rPr>
          <w:spacing w:val="-4"/>
          <w:sz w:val="16"/>
        </w:rPr>
        <w:t xml:space="preserve"> </w:t>
      </w:r>
      <w:r>
        <w:rPr>
          <w:sz w:val="16"/>
        </w:rPr>
        <w:t>is</w:t>
      </w:r>
      <w:r>
        <w:rPr>
          <w:spacing w:val="-3"/>
          <w:sz w:val="16"/>
        </w:rPr>
        <w:t xml:space="preserve"> </w:t>
      </w:r>
      <w:r>
        <w:rPr>
          <w:sz w:val="16"/>
        </w:rPr>
        <w:t>inherently</w:t>
      </w:r>
      <w:r>
        <w:rPr>
          <w:spacing w:val="-3"/>
          <w:sz w:val="16"/>
        </w:rPr>
        <w:t xml:space="preserve"> </w:t>
      </w:r>
      <w:r>
        <w:rPr>
          <w:sz w:val="16"/>
        </w:rPr>
        <w:t>misleading.</w:t>
      </w:r>
    </w:p>
    <w:p w:rsidR="004E5816" w:rsidRDefault="007C144A">
      <w:pPr>
        <w:pStyle w:val="ListParagraph"/>
        <w:numPr>
          <w:ilvl w:val="0"/>
          <w:numId w:val="4"/>
        </w:numPr>
        <w:tabs>
          <w:tab w:val="left" w:pos="735"/>
          <w:tab w:val="left" w:pos="736"/>
        </w:tabs>
        <w:spacing w:before="94" w:line="261" w:lineRule="auto"/>
        <w:ind w:left="340" w:right="429" w:firstLine="0"/>
        <w:rPr>
          <w:sz w:val="16"/>
        </w:rPr>
      </w:pPr>
      <w:r>
        <w:rPr>
          <w:sz w:val="16"/>
        </w:rPr>
        <w:t>Australian</w:t>
      </w:r>
      <w:r>
        <w:rPr>
          <w:spacing w:val="-4"/>
          <w:sz w:val="16"/>
        </w:rPr>
        <w:t xml:space="preserve"> </w:t>
      </w:r>
      <w:r>
        <w:rPr>
          <w:sz w:val="16"/>
        </w:rPr>
        <w:t>Institute</w:t>
      </w:r>
      <w:r>
        <w:rPr>
          <w:spacing w:val="-3"/>
          <w:sz w:val="16"/>
        </w:rPr>
        <w:t xml:space="preserve"> </w:t>
      </w:r>
      <w:r>
        <w:rPr>
          <w:sz w:val="16"/>
        </w:rPr>
        <w:t>of</w:t>
      </w:r>
      <w:r>
        <w:rPr>
          <w:spacing w:val="-4"/>
          <w:sz w:val="16"/>
        </w:rPr>
        <w:t xml:space="preserve"> </w:t>
      </w:r>
      <w:r>
        <w:rPr>
          <w:sz w:val="16"/>
        </w:rPr>
        <w:t>Health</w:t>
      </w:r>
      <w:r>
        <w:rPr>
          <w:spacing w:val="-5"/>
          <w:sz w:val="16"/>
        </w:rPr>
        <w:t xml:space="preserve"> </w:t>
      </w:r>
      <w:r>
        <w:rPr>
          <w:sz w:val="16"/>
        </w:rPr>
        <w:t>and</w:t>
      </w:r>
      <w:r>
        <w:rPr>
          <w:spacing w:val="-4"/>
          <w:sz w:val="16"/>
        </w:rPr>
        <w:t xml:space="preserve"> </w:t>
      </w:r>
      <w:r>
        <w:rPr>
          <w:sz w:val="16"/>
        </w:rPr>
        <w:t>Welfare</w:t>
      </w:r>
      <w:r>
        <w:rPr>
          <w:spacing w:val="-4"/>
          <w:sz w:val="16"/>
        </w:rPr>
        <w:t xml:space="preserve"> </w:t>
      </w:r>
      <w:r>
        <w:rPr>
          <w:sz w:val="16"/>
        </w:rPr>
        <w:t>2018.</w:t>
      </w:r>
      <w:r>
        <w:rPr>
          <w:color w:val="215E9E"/>
          <w:spacing w:val="-12"/>
          <w:sz w:val="16"/>
        </w:rPr>
        <w:t xml:space="preserve"> </w:t>
      </w:r>
      <w:r>
        <w:rPr>
          <w:color w:val="215E9E"/>
          <w:sz w:val="16"/>
          <w:u w:val="single" w:color="215E9E"/>
        </w:rPr>
        <w:t>Australia’s</w:t>
      </w:r>
      <w:r>
        <w:rPr>
          <w:color w:val="215E9E"/>
          <w:spacing w:val="-3"/>
          <w:sz w:val="16"/>
          <w:u w:val="single" w:color="215E9E"/>
        </w:rPr>
        <w:t xml:space="preserve"> </w:t>
      </w:r>
      <w:r>
        <w:rPr>
          <w:color w:val="215E9E"/>
          <w:sz w:val="16"/>
          <w:u w:val="single" w:color="215E9E"/>
        </w:rPr>
        <w:t>health</w:t>
      </w:r>
      <w:r>
        <w:rPr>
          <w:color w:val="215E9E"/>
          <w:spacing w:val="-4"/>
          <w:sz w:val="16"/>
          <w:u w:val="single" w:color="215E9E"/>
        </w:rPr>
        <w:t xml:space="preserve"> </w:t>
      </w:r>
      <w:r>
        <w:rPr>
          <w:color w:val="215E9E"/>
          <w:sz w:val="16"/>
          <w:u w:val="single" w:color="215E9E"/>
        </w:rPr>
        <w:t>2018</w:t>
      </w:r>
      <w:r>
        <w:rPr>
          <w:sz w:val="16"/>
        </w:rPr>
        <w:t>.</w:t>
      </w:r>
      <w:r>
        <w:rPr>
          <w:spacing w:val="-12"/>
          <w:sz w:val="16"/>
        </w:rPr>
        <w:t xml:space="preserve"> </w:t>
      </w:r>
      <w:r>
        <w:rPr>
          <w:sz w:val="16"/>
        </w:rPr>
        <w:t>Australia’s</w:t>
      </w:r>
      <w:r>
        <w:rPr>
          <w:spacing w:val="-3"/>
          <w:sz w:val="16"/>
        </w:rPr>
        <w:t xml:space="preserve"> </w:t>
      </w:r>
      <w:r>
        <w:rPr>
          <w:sz w:val="16"/>
        </w:rPr>
        <w:t>health</w:t>
      </w:r>
      <w:r>
        <w:rPr>
          <w:spacing w:val="-5"/>
          <w:sz w:val="16"/>
        </w:rPr>
        <w:t xml:space="preserve"> </w:t>
      </w:r>
      <w:r>
        <w:rPr>
          <w:sz w:val="16"/>
        </w:rPr>
        <w:t>series</w:t>
      </w:r>
      <w:r>
        <w:rPr>
          <w:spacing w:val="-3"/>
          <w:sz w:val="16"/>
        </w:rPr>
        <w:t xml:space="preserve"> </w:t>
      </w:r>
      <w:r>
        <w:rPr>
          <w:sz w:val="16"/>
        </w:rPr>
        <w:t>no.</w:t>
      </w:r>
      <w:r>
        <w:rPr>
          <w:spacing w:val="-4"/>
          <w:sz w:val="16"/>
        </w:rPr>
        <w:t xml:space="preserve"> </w:t>
      </w:r>
      <w:r>
        <w:rPr>
          <w:sz w:val="16"/>
        </w:rPr>
        <w:t>16.</w:t>
      </w:r>
      <w:r>
        <w:rPr>
          <w:spacing w:val="-12"/>
          <w:sz w:val="16"/>
        </w:rPr>
        <w:t xml:space="preserve"> </w:t>
      </w:r>
      <w:r>
        <w:rPr>
          <w:sz w:val="16"/>
        </w:rPr>
        <w:t>AUS</w:t>
      </w:r>
      <w:r>
        <w:rPr>
          <w:spacing w:val="-3"/>
          <w:sz w:val="16"/>
        </w:rPr>
        <w:t xml:space="preserve"> </w:t>
      </w:r>
      <w:r>
        <w:rPr>
          <w:sz w:val="16"/>
        </w:rPr>
        <w:t>221.</w:t>
      </w:r>
      <w:r>
        <w:rPr>
          <w:spacing w:val="-4"/>
          <w:sz w:val="16"/>
        </w:rPr>
        <w:t xml:space="preserve"> </w:t>
      </w:r>
      <w:r>
        <w:rPr>
          <w:sz w:val="16"/>
        </w:rPr>
        <w:t>Canberra:</w:t>
      </w:r>
      <w:r>
        <w:rPr>
          <w:spacing w:val="-12"/>
          <w:sz w:val="16"/>
        </w:rPr>
        <w:t xml:space="preserve"> </w:t>
      </w:r>
      <w:r>
        <w:rPr>
          <w:sz w:val="16"/>
        </w:rPr>
        <w:t>AIHW.</w:t>
      </w:r>
      <w:r>
        <w:rPr>
          <w:spacing w:val="-3"/>
          <w:sz w:val="16"/>
        </w:rPr>
        <w:t xml:space="preserve"> </w:t>
      </w:r>
      <w:r>
        <w:rPr>
          <w:sz w:val="16"/>
        </w:rPr>
        <w:t>See</w:t>
      </w:r>
      <w:r>
        <w:rPr>
          <w:spacing w:val="-4"/>
          <w:sz w:val="16"/>
        </w:rPr>
        <w:t xml:space="preserve"> </w:t>
      </w:r>
      <w:r>
        <w:rPr>
          <w:sz w:val="16"/>
        </w:rPr>
        <w:t>also: Australian</w:t>
      </w:r>
      <w:r>
        <w:rPr>
          <w:spacing w:val="-2"/>
          <w:sz w:val="16"/>
        </w:rPr>
        <w:t xml:space="preserve"> </w:t>
      </w:r>
      <w:r>
        <w:rPr>
          <w:sz w:val="16"/>
        </w:rPr>
        <w:t>Institute</w:t>
      </w:r>
      <w:r>
        <w:rPr>
          <w:spacing w:val="-2"/>
          <w:sz w:val="16"/>
        </w:rPr>
        <w:t xml:space="preserve"> </w:t>
      </w:r>
      <w:r>
        <w:rPr>
          <w:sz w:val="16"/>
        </w:rPr>
        <w:t>of</w:t>
      </w:r>
      <w:r>
        <w:rPr>
          <w:spacing w:val="-2"/>
          <w:sz w:val="16"/>
        </w:rPr>
        <w:t xml:space="preserve"> </w:t>
      </w:r>
      <w:r>
        <w:rPr>
          <w:sz w:val="16"/>
        </w:rPr>
        <w:t>Health</w:t>
      </w:r>
      <w:r>
        <w:rPr>
          <w:spacing w:val="-3"/>
          <w:sz w:val="16"/>
        </w:rPr>
        <w:t xml:space="preserve"> </w:t>
      </w:r>
      <w:r>
        <w:rPr>
          <w:sz w:val="16"/>
        </w:rPr>
        <w:t>and</w:t>
      </w:r>
      <w:r>
        <w:rPr>
          <w:spacing w:val="-3"/>
          <w:sz w:val="16"/>
        </w:rPr>
        <w:t xml:space="preserve"> </w:t>
      </w:r>
      <w:r>
        <w:rPr>
          <w:sz w:val="16"/>
        </w:rPr>
        <w:t>Welfare</w:t>
      </w:r>
      <w:r>
        <w:rPr>
          <w:spacing w:val="-2"/>
          <w:sz w:val="16"/>
        </w:rPr>
        <w:t xml:space="preserve"> </w:t>
      </w:r>
      <w:r>
        <w:rPr>
          <w:sz w:val="16"/>
        </w:rPr>
        <w:t>2017.</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welfare</w:t>
      </w:r>
      <w:r>
        <w:rPr>
          <w:color w:val="215E9E"/>
          <w:spacing w:val="-3"/>
          <w:sz w:val="16"/>
          <w:u w:val="single" w:color="215E9E"/>
        </w:rPr>
        <w:t xml:space="preserve"> </w:t>
      </w:r>
      <w:r>
        <w:rPr>
          <w:color w:val="215E9E"/>
          <w:sz w:val="16"/>
          <w:u w:val="single" w:color="215E9E"/>
        </w:rPr>
        <w:t>2017</w:t>
      </w:r>
      <w:r>
        <w:rPr>
          <w:sz w:val="16"/>
        </w:rPr>
        <w:t>.</w:t>
      </w:r>
      <w:r>
        <w:rPr>
          <w:spacing w:val="-10"/>
          <w:sz w:val="16"/>
        </w:rPr>
        <w:t xml:space="preserve"> </w:t>
      </w:r>
      <w:r>
        <w:rPr>
          <w:sz w:val="16"/>
        </w:rPr>
        <w:t>Australia’s</w:t>
      </w:r>
      <w:r>
        <w:rPr>
          <w:spacing w:val="-2"/>
          <w:sz w:val="16"/>
        </w:rPr>
        <w:t xml:space="preserve"> </w:t>
      </w:r>
      <w:r>
        <w:rPr>
          <w:sz w:val="16"/>
        </w:rPr>
        <w:t>welfare</w:t>
      </w:r>
      <w:r>
        <w:rPr>
          <w:spacing w:val="-2"/>
          <w:sz w:val="16"/>
        </w:rPr>
        <w:t xml:space="preserve"> </w:t>
      </w:r>
      <w:r>
        <w:rPr>
          <w:sz w:val="16"/>
        </w:rPr>
        <w:t>series</w:t>
      </w:r>
      <w:r>
        <w:rPr>
          <w:spacing w:val="-2"/>
          <w:sz w:val="16"/>
        </w:rPr>
        <w:t xml:space="preserve"> </w:t>
      </w:r>
      <w:r>
        <w:rPr>
          <w:sz w:val="16"/>
        </w:rPr>
        <w:t>no.</w:t>
      </w:r>
      <w:r>
        <w:rPr>
          <w:spacing w:val="-2"/>
          <w:sz w:val="16"/>
        </w:rPr>
        <w:t xml:space="preserve"> </w:t>
      </w:r>
      <w:r>
        <w:rPr>
          <w:sz w:val="16"/>
        </w:rPr>
        <w:t>13.</w:t>
      </w:r>
      <w:r>
        <w:rPr>
          <w:spacing w:val="-11"/>
          <w:sz w:val="16"/>
        </w:rPr>
        <w:t xml:space="preserve"> </w:t>
      </w:r>
      <w:r>
        <w:rPr>
          <w:sz w:val="16"/>
        </w:rPr>
        <w:t>AUS</w:t>
      </w:r>
      <w:r>
        <w:rPr>
          <w:spacing w:val="-1"/>
          <w:sz w:val="16"/>
        </w:rPr>
        <w:t xml:space="preserve"> </w:t>
      </w:r>
      <w:r>
        <w:rPr>
          <w:sz w:val="16"/>
        </w:rPr>
        <w:t>214.</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4"/>
        </w:numPr>
        <w:tabs>
          <w:tab w:val="left" w:pos="744"/>
          <w:tab w:val="left" w:pos="745"/>
        </w:tabs>
        <w:spacing w:before="99"/>
        <w:ind w:left="744" w:hanging="404"/>
        <w:rPr>
          <w:sz w:val="16"/>
        </w:rPr>
      </w:pPr>
      <w:r>
        <w:rPr>
          <w:sz w:val="16"/>
        </w:rPr>
        <w:t>See:</w:t>
      </w:r>
      <w:r>
        <w:rPr>
          <w:color w:val="215E9E"/>
          <w:spacing w:val="-2"/>
          <w:sz w:val="16"/>
        </w:rPr>
        <w:t xml:space="preserve"> </w:t>
      </w:r>
      <w:r>
        <w:rPr>
          <w:color w:val="215E9E"/>
          <w:sz w:val="16"/>
          <w:u w:val="single" w:color="215E9E"/>
        </w:rPr>
        <w:t>1800RESPECT</w:t>
      </w:r>
    </w:p>
    <w:p w:rsidR="004E5816" w:rsidRDefault="007C144A">
      <w:pPr>
        <w:pStyle w:val="ListParagraph"/>
        <w:numPr>
          <w:ilvl w:val="0"/>
          <w:numId w:val="4"/>
        </w:numPr>
        <w:tabs>
          <w:tab w:val="left" w:pos="744"/>
          <w:tab w:val="left" w:pos="745"/>
        </w:tabs>
        <w:spacing w:line="261" w:lineRule="auto"/>
        <w:ind w:left="340" w:right="547" w:firstLine="0"/>
        <w:rPr>
          <w:sz w:val="16"/>
        </w:rPr>
      </w:pPr>
      <w:r>
        <w:rPr>
          <w:sz w:val="16"/>
        </w:rPr>
        <w:t>Women</w:t>
      </w:r>
      <w:r>
        <w:rPr>
          <w:spacing w:val="-6"/>
          <w:sz w:val="16"/>
        </w:rPr>
        <w:t xml:space="preserve"> </w:t>
      </w:r>
      <w:r>
        <w:rPr>
          <w:sz w:val="16"/>
        </w:rPr>
        <w:t>With</w:t>
      </w:r>
      <w:r>
        <w:rPr>
          <w:spacing w:val="-4"/>
          <w:sz w:val="16"/>
        </w:rPr>
        <w:t xml:space="preserve"> </w:t>
      </w:r>
      <w:r>
        <w:rPr>
          <w:sz w:val="16"/>
        </w:rPr>
        <w:t>Disabilities</w:t>
      </w:r>
      <w:r>
        <w:rPr>
          <w:spacing w:val="-12"/>
          <w:sz w:val="16"/>
        </w:rPr>
        <w:t xml:space="preserve"> </w:t>
      </w:r>
      <w:r>
        <w:rPr>
          <w:sz w:val="16"/>
        </w:rPr>
        <w:t>Australia</w:t>
      </w:r>
      <w:r>
        <w:rPr>
          <w:spacing w:val="-4"/>
          <w:sz w:val="16"/>
        </w:rPr>
        <w:t xml:space="preserve"> </w:t>
      </w:r>
      <w:r>
        <w:rPr>
          <w:sz w:val="16"/>
        </w:rPr>
        <w:t>(WWDA)</w:t>
      </w:r>
      <w:r>
        <w:rPr>
          <w:spacing w:val="-4"/>
          <w:sz w:val="16"/>
        </w:rPr>
        <w:t xml:space="preserve"> </w:t>
      </w:r>
      <w:r>
        <w:rPr>
          <w:sz w:val="16"/>
        </w:rPr>
        <w:t>(August</w:t>
      </w:r>
      <w:r>
        <w:rPr>
          <w:spacing w:val="-5"/>
          <w:sz w:val="16"/>
        </w:rPr>
        <w:t xml:space="preserve"> </w:t>
      </w:r>
      <w:r>
        <w:rPr>
          <w:sz w:val="16"/>
        </w:rPr>
        <w:t>2016)</w:t>
      </w:r>
      <w:r>
        <w:rPr>
          <w:color w:val="215E9E"/>
          <w:spacing w:val="-4"/>
          <w:sz w:val="16"/>
        </w:rPr>
        <w:t xml:space="preserve"> </w:t>
      </w:r>
      <w:r>
        <w:rPr>
          <w:color w:val="215E9E"/>
          <w:sz w:val="16"/>
          <w:u w:val="single" w:color="215E9E"/>
        </w:rPr>
        <w:t>‘Improving</w:t>
      </w:r>
      <w:r>
        <w:rPr>
          <w:color w:val="215E9E"/>
          <w:spacing w:val="-5"/>
          <w:sz w:val="16"/>
          <w:u w:val="single" w:color="215E9E"/>
        </w:rPr>
        <w:t xml:space="preserve"> </w:t>
      </w:r>
      <w:r>
        <w:rPr>
          <w:color w:val="215E9E"/>
          <w:sz w:val="16"/>
          <w:u w:val="single" w:color="215E9E"/>
        </w:rPr>
        <w:t>Service</w:t>
      </w:r>
      <w:r>
        <w:rPr>
          <w:color w:val="215E9E"/>
          <w:spacing w:val="-4"/>
          <w:sz w:val="16"/>
          <w:u w:val="single" w:color="215E9E"/>
        </w:rPr>
        <w:t xml:space="preserve"> </w:t>
      </w:r>
      <w:r>
        <w:rPr>
          <w:color w:val="215E9E"/>
          <w:sz w:val="16"/>
          <w:u w:val="single" w:color="215E9E"/>
        </w:rPr>
        <w:t>Responses</w:t>
      </w:r>
      <w:r>
        <w:rPr>
          <w:color w:val="215E9E"/>
          <w:spacing w:val="-5"/>
          <w:sz w:val="16"/>
          <w:u w:val="single" w:color="215E9E"/>
        </w:rPr>
        <w:t xml:space="preserve"> </w:t>
      </w:r>
      <w:r>
        <w:rPr>
          <w:color w:val="215E9E"/>
          <w:sz w:val="16"/>
          <w:u w:val="single" w:color="215E9E"/>
        </w:rPr>
        <w:t>for</w:t>
      </w:r>
      <w:r>
        <w:rPr>
          <w:color w:val="215E9E"/>
          <w:spacing w:val="-4"/>
          <w:sz w:val="16"/>
          <w:u w:val="single" w:color="215E9E"/>
        </w:rPr>
        <w:t xml:space="preserve"> </w:t>
      </w:r>
      <w:r>
        <w:rPr>
          <w:color w:val="215E9E"/>
          <w:sz w:val="16"/>
          <w:u w:val="single" w:color="215E9E"/>
        </w:rPr>
        <w:t>Women</w:t>
      </w:r>
      <w:r>
        <w:rPr>
          <w:color w:val="215E9E"/>
          <w:spacing w:val="-5"/>
          <w:sz w:val="16"/>
          <w:u w:val="single" w:color="215E9E"/>
        </w:rPr>
        <w:t xml:space="preserve"> </w:t>
      </w:r>
      <w:r>
        <w:rPr>
          <w:color w:val="215E9E"/>
          <w:sz w:val="16"/>
          <w:u w:val="single" w:color="215E9E"/>
        </w:rPr>
        <w:t>with</w:t>
      </w:r>
      <w:r>
        <w:rPr>
          <w:color w:val="215E9E"/>
          <w:spacing w:val="-5"/>
          <w:sz w:val="16"/>
          <w:u w:val="single" w:color="215E9E"/>
        </w:rPr>
        <w:t xml:space="preserve"> </w:t>
      </w:r>
      <w:r>
        <w:rPr>
          <w:color w:val="215E9E"/>
          <w:sz w:val="16"/>
          <w:u w:val="single" w:color="215E9E"/>
        </w:rPr>
        <w:t>Disability</w:t>
      </w:r>
      <w:r>
        <w:rPr>
          <w:color w:val="215E9E"/>
          <w:spacing w:val="-6"/>
          <w:sz w:val="16"/>
          <w:u w:val="single" w:color="215E9E"/>
        </w:rPr>
        <w:t xml:space="preserve"> </w:t>
      </w:r>
      <w:r>
        <w:rPr>
          <w:color w:val="215E9E"/>
          <w:sz w:val="16"/>
          <w:u w:val="single" w:color="215E9E"/>
        </w:rPr>
        <w:t>Experiencing</w:t>
      </w:r>
      <w:r>
        <w:rPr>
          <w:color w:val="215E9E"/>
          <w:spacing w:val="-4"/>
          <w:sz w:val="16"/>
          <w:u w:val="single" w:color="215E9E"/>
        </w:rPr>
        <w:t xml:space="preserve"> </w:t>
      </w:r>
      <w:r>
        <w:rPr>
          <w:color w:val="215E9E"/>
          <w:sz w:val="16"/>
          <w:u w:val="single" w:color="215E9E"/>
        </w:rPr>
        <w:t>Violence’; Final Report</w:t>
      </w:r>
      <w:r>
        <w:rPr>
          <w:sz w:val="16"/>
        </w:rPr>
        <w:t xml:space="preserve">. WWDA, Hobart, </w:t>
      </w:r>
      <w:r>
        <w:rPr>
          <w:spacing w:val="-3"/>
          <w:sz w:val="16"/>
        </w:rPr>
        <w:t xml:space="preserve">Tasmania. </w:t>
      </w:r>
      <w:r>
        <w:rPr>
          <w:sz w:val="16"/>
        </w:rPr>
        <w:t>ISBN:</w:t>
      </w:r>
      <w:r>
        <w:rPr>
          <w:spacing w:val="-4"/>
          <w:sz w:val="16"/>
        </w:rPr>
        <w:t xml:space="preserve"> </w:t>
      </w:r>
      <w:r>
        <w:rPr>
          <w:sz w:val="16"/>
        </w:rPr>
        <w:t>978-0-9585268-5-2.</w:t>
      </w:r>
    </w:p>
    <w:p w:rsidR="004E5816" w:rsidRDefault="007C144A">
      <w:pPr>
        <w:pStyle w:val="ListParagraph"/>
        <w:numPr>
          <w:ilvl w:val="0"/>
          <w:numId w:val="4"/>
        </w:numPr>
        <w:tabs>
          <w:tab w:val="left" w:pos="744"/>
          <w:tab w:val="left" w:pos="745"/>
        </w:tabs>
        <w:spacing w:before="99" w:line="261" w:lineRule="auto"/>
        <w:ind w:left="340" w:right="427" w:firstLine="0"/>
        <w:rPr>
          <w:sz w:val="16"/>
        </w:rPr>
      </w:pPr>
      <w:r>
        <w:rPr>
          <w:sz w:val="16"/>
        </w:rPr>
        <w:t>See</w:t>
      </w:r>
      <w:r>
        <w:rPr>
          <w:spacing w:val="-9"/>
          <w:sz w:val="16"/>
        </w:rPr>
        <w:t xml:space="preserve"> </w:t>
      </w:r>
      <w:r>
        <w:rPr>
          <w:sz w:val="16"/>
        </w:rPr>
        <w:t>for</w:t>
      </w:r>
      <w:r>
        <w:rPr>
          <w:spacing w:val="-8"/>
          <w:sz w:val="16"/>
        </w:rPr>
        <w:t xml:space="preserve"> </w:t>
      </w:r>
      <w:r>
        <w:rPr>
          <w:sz w:val="16"/>
        </w:rPr>
        <w:t>eg:</w:t>
      </w:r>
      <w:r>
        <w:rPr>
          <w:color w:val="215E9E"/>
          <w:spacing w:val="-10"/>
          <w:sz w:val="16"/>
        </w:rPr>
        <w:t xml:space="preserve"> </w:t>
      </w:r>
      <w:r>
        <w:rPr>
          <w:color w:val="215E9E"/>
          <w:sz w:val="16"/>
          <w:u w:val="single" w:color="215E9E"/>
        </w:rPr>
        <w:t>https://www.1800respect.org.au/sunny/</w:t>
      </w:r>
      <w:r>
        <w:rPr>
          <w:color w:val="215E9E"/>
          <w:spacing w:val="-9"/>
          <w:sz w:val="16"/>
          <w:u w:val="single" w:color="215E9E"/>
        </w:rPr>
        <w:t xml:space="preserve"> </w:t>
      </w:r>
      <w:hyperlink r:id="rId39">
        <w:r>
          <w:rPr>
            <w:color w:val="215E9E"/>
            <w:sz w:val="16"/>
            <w:u w:val="single" w:color="215E9E"/>
          </w:rPr>
          <w:t>https://www.dvalert.org.au/education-and-training/2-day-workshops/disabilities-workshops</w:t>
        </w:r>
      </w:hyperlink>
      <w:hyperlink r:id="rId40">
        <w:r>
          <w:rPr>
            <w:color w:val="215E9E"/>
            <w:sz w:val="16"/>
            <w:u w:val="single" w:color="215E9E"/>
          </w:rPr>
          <w:t xml:space="preserve"> https://www.anrows.org.au/project/evaluation-of-the-1800respect-disability-referral-pathways-project/</w:t>
        </w:r>
      </w:hyperlink>
    </w:p>
    <w:p w:rsidR="004E5816" w:rsidRDefault="007C144A">
      <w:pPr>
        <w:pStyle w:val="ListParagraph"/>
        <w:numPr>
          <w:ilvl w:val="0"/>
          <w:numId w:val="4"/>
        </w:numPr>
        <w:tabs>
          <w:tab w:val="left" w:pos="744"/>
          <w:tab w:val="left" w:pos="745"/>
        </w:tabs>
        <w:spacing w:before="99"/>
        <w:ind w:left="744" w:hanging="404"/>
        <w:rPr>
          <w:sz w:val="16"/>
        </w:rPr>
      </w:pPr>
      <w:r>
        <w:rPr>
          <w:sz w:val="16"/>
        </w:rPr>
        <w:t>For example:</w:t>
      </w:r>
      <w:r>
        <w:rPr>
          <w:color w:val="215E9E"/>
          <w:sz w:val="16"/>
        </w:rPr>
        <w:t xml:space="preserve"> </w:t>
      </w:r>
      <w:r>
        <w:rPr>
          <w:color w:val="215E9E"/>
          <w:sz w:val="16"/>
          <w:u w:val="single" w:color="215E9E"/>
        </w:rPr>
        <w:t>Medibank Health Solutions</w:t>
      </w:r>
      <w:r>
        <w:rPr>
          <w:sz w:val="16"/>
        </w:rPr>
        <w:t>,</w:t>
      </w:r>
      <w:r>
        <w:rPr>
          <w:color w:val="215E9E"/>
          <w:sz w:val="16"/>
        </w:rPr>
        <w:t xml:space="preserve"> </w:t>
      </w:r>
      <w:r>
        <w:rPr>
          <w:color w:val="215E9E"/>
          <w:sz w:val="16"/>
          <w:u w:val="single" w:color="215E9E"/>
        </w:rPr>
        <w:t>e-safety</w:t>
      </w:r>
      <w:r>
        <w:rPr>
          <w:color w:val="215E9E"/>
          <w:spacing w:val="-4"/>
          <w:sz w:val="16"/>
          <w:u w:val="single" w:color="215E9E"/>
        </w:rPr>
        <w:t xml:space="preserve"> </w:t>
      </w:r>
      <w:r>
        <w:rPr>
          <w:color w:val="215E9E"/>
          <w:sz w:val="16"/>
          <w:u w:val="single" w:color="215E9E"/>
        </w:rPr>
        <w:t>Commission</w:t>
      </w:r>
    </w:p>
    <w:p w:rsidR="004E5816" w:rsidRDefault="007C144A">
      <w:pPr>
        <w:pStyle w:val="ListParagraph"/>
        <w:numPr>
          <w:ilvl w:val="0"/>
          <w:numId w:val="4"/>
        </w:numPr>
        <w:tabs>
          <w:tab w:val="left" w:pos="735"/>
          <w:tab w:val="left" w:pos="736"/>
        </w:tabs>
        <w:spacing w:line="261" w:lineRule="auto"/>
        <w:ind w:left="340" w:right="603" w:firstLine="0"/>
        <w:rPr>
          <w:sz w:val="16"/>
        </w:rPr>
      </w:pPr>
      <w:r>
        <w:rPr>
          <w:sz w:val="16"/>
        </w:rPr>
        <w:t>A</w:t>
      </w:r>
      <w:r>
        <w:rPr>
          <w:spacing w:val="-12"/>
          <w:sz w:val="16"/>
        </w:rPr>
        <w:t xml:space="preserve"> </w:t>
      </w:r>
      <w:r>
        <w:rPr>
          <w:sz w:val="16"/>
        </w:rPr>
        <w:t>significant</w:t>
      </w:r>
      <w:r>
        <w:rPr>
          <w:spacing w:val="-3"/>
          <w:sz w:val="16"/>
        </w:rPr>
        <w:t xml:space="preserve"> </w:t>
      </w:r>
      <w:r>
        <w:rPr>
          <w:sz w:val="16"/>
        </w:rPr>
        <w:t>majority</w:t>
      </w:r>
      <w:r>
        <w:rPr>
          <w:spacing w:val="-4"/>
          <w:sz w:val="16"/>
        </w:rPr>
        <w:t xml:space="preserve"> </w:t>
      </w:r>
      <w:r>
        <w:rPr>
          <w:sz w:val="16"/>
        </w:rPr>
        <w:t>of</w:t>
      </w:r>
      <w:r>
        <w:rPr>
          <w:spacing w:val="-4"/>
          <w:sz w:val="16"/>
        </w:rPr>
        <w:t xml:space="preserve"> </w:t>
      </w:r>
      <w:r>
        <w:rPr>
          <w:sz w:val="16"/>
        </w:rPr>
        <w:t>domestic</w:t>
      </w:r>
      <w:r>
        <w:rPr>
          <w:spacing w:val="-4"/>
          <w:sz w:val="16"/>
        </w:rPr>
        <w:t xml:space="preserve"> </w:t>
      </w:r>
      <w:r>
        <w:rPr>
          <w:sz w:val="16"/>
        </w:rPr>
        <w:t>violence</w:t>
      </w:r>
      <w:r>
        <w:rPr>
          <w:spacing w:val="-4"/>
          <w:sz w:val="16"/>
        </w:rPr>
        <w:t xml:space="preserve"> </w:t>
      </w:r>
      <w:r>
        <w:rPr>
          <w:sz w:val="16"/>
        </w:rPr>
        <w:t>shelters</w:t>
      </w:r>
      <w:r>
        <w:rPr>
          <w:spacing w:val="-3"/>
          <w:sz w:val="16"/>
        </w:rPr>
        <w:t xml:space="preserve"> </w:t>
      </w:r>
      <w:r>
        <w:rPr>
          <w:sz w:val="16"/>
        </w:rPr>
        <w:t>are</w:t>
      </w:r>
      <w:r>
        <w:rPr>
          <w:spacing w:val="-4"/>
          <w:sz w:val="16"/>
        </w:rPr>
        <w:t xml:space="preserve"> </w:t>
      </w:r>
      <w:r>
        <w:rPr>
          <w:sz w:val="16"/>
        </w:rPr>
        <w:t>not</w:t>
      </w:r>
      <w:r>
        <w:rPr>
          <w:spacing w:val="-5"/>
          <w:sz w:val="16"/>
        </w:rPr>
        <w:t xml:space="preserve"> </w:t>
      </w:r>
      <w:r>
        <w:rPr>
          <w:sz w:val="16"/>
        </w:rPr>
        <w:t>accessible</w:t>
      </w:r>
      <w:r>
        <w:rPr>
          <w:spacing w:val="-4"/>
          <w:sz w:val="16"/>
        </w:rPr>
        <w:t xml:space="preserve"> </w:t>
      </w:r>
      <w:r>
        <w:rPr>
          <w:sz w:val="16"/>
        </w:rPr>
        <w:t>for</w:t>
      </w:r>
      <w:r>
        <w:rPr>
          <w:spacing w:val="-3"/>
          <w:sz w:val="16"/>
        </w:rPr>
        <w:t xml:space="preserve"> </w:t>
      </w:r>
      <w:r>
        <w:rPr>
          <w:sz w:val="16"/>
        </w:rPr>
        <w:t>women</w:t>
      </w:r>
      <w:r>
        <w:rPr>
          <w:spacing w:val="-4"/>
          <w:sz w:val="16"/>
        </w:rPr>
        <w:t xml:space="preserve"> </w:t>
      </w:r>
      <w:r>
        <w:rPr>
          <w:sz w:val="16"/>
        </w:rPr>
        <w:t>or</w:t>
      </w:r>
      <w:r>
        <w:rPr>
          <w:spacing w:val="-5"/>
          <w:sz w:val="16"/>
        </w:rPr>
        <w:t xml:space="preserve"> </w:t>
      </w:r>
      <w:r>
        <w:rPr>
          <w:sz w:val="16"/>
        </w:rPr>
        <w:t>children</w:t>
      </w:r>
      <w:r>
        <w:rPr>
          <w:spacing w:val="-3"/>
          <w:sz w:val="16"/>
        </w:rPr>
        <w:t xml:space="preserve"> </w:t>
      </w:r>
      <w:r>
        <w:rPr>
          <w:sz w:val="16"/>
        </w:rPr>
        <w:t>with</w:t>
      </w:r>
      <w:r>
        <w:rPr>
          <w:spacing w:val="-4"/>
          <w:sz w:val="16"/>
        </w:rPr>
        <w:t xml:space="preserve"> </w:t>
      </w:r>
      <w:r>
        <w:rPr>
          <w:sz w:val="16"/>
        </w:rPr>
        <w:t>disability,</w:t>
      </w:r>
      <w:r>
        <w:rPr>
          <w:spacing w:val="-4"/>
          <w:sz w:val="16"/>
        </w:rPr>
        <w:t xml:space="preserve"> </w:t>
      </w:r>
      <w:r>
        <w:rPr>
          <w:sz w:val="16"/>
        </w:rPr>
        <w:t>and</w:t>
      </w:r>
      <w:r>
        <w:rPr>
          <w:spacing w:val="-4"/>
          <w:sz w:val="16"/>
        </w:rPr>
        <w:t xml:space="preserve"> </w:t>
      </w:r>
      <w:r>
        <w:rPr>
          <w:sz w:val="16"/>
        </w:rPr>
        <w:t>there</w:t>
      </w:r>
      <w:r>
        <w:rPr>
          <w:spacing w:val="-3"/>
          <w:sz w:val="16"/>
        </w:rPr>
        <w:t xml:space="preserve"> </w:t>
      </w:r>
      <w:r>
        <w:rPr>
          <w:sz w:val="16"/>
        </w:rPr>
        <w:t>are</w:t>
      </w:r>
      <w:r>
        <w:rPr>
          <w:spacing w:val="-5"/>
          <w:sz w:val="16"/>
        </w:rPr>
        <w:t xml:space="preserve"> </w:t>
      </w:r>
      <w:r>
        <w:rPr>
          <w:sz w:val="16"/>
        </w:rPr>
        <w:t>additional</w:t>
      </w:r>
      <w:r>
        <w:rPr>
          <w:spacing w:val="-4"/>
          <w:sz w:val="16"/>
        </w:rPr>
        <w:t xml:space="preserve"> </w:t>
      </w:r>
      <w:r>
        <w:rPr>
          <w:sz w:val="16"/>
        </w:rPr>
        <w:t>barriers where there are also language or cultural</w:t>
      </w:r>
      <w:r>
        <w:rPr>
          <w:spacing w:val="-6"/>
          <w:sz w:val="16"/>
        </w:rPr>
        <w:t xml:space="preserve"> </w:t>
      </w:r>
      <w:r>
        <w:rPr>
          <w:sz w:val="16"/>
        </w:rPr>
        <w:t>requirements.</w:t>
      </w:r>
    </w:p>
    <w:p w:rsidR="004E5816" w:rsidRDefault="007C144A">
      <w:pPr>
        <w:pStyle w:val="ListParagraph"/>
        <w:numPr>
          <w:ilvl w:val="0"/>
          <w:numId w:val="4"/>
        </w:numPr>
        <w:tabs>
          <w:tab w:val="left" w:pos="744"/>
          <w:tab w:val="left" w:pos="745"/>
        </w:tabs>
        <w:spacing w:before="99" w:line="261" w:lineRule="auto"/>
        <w:ind w:left="340" w:right="379" w:firstLine="0"/>
        <w:rPr>
          <w:sz w:val="16"/>
        </w:rPr>
      </w:pPr>
      <w:r>
        <w:rPr>
          <w:sz w:val="16"/>
        </w:rPr>
        <w:t>Committee on the Rights of Persons with Disabilities, General comment No. 7 (2018) on the participation of persons with disabilities, including children with disabilities, through their representative organizations, in the implementation and monitoring of the Convention, UN Doc No. CRPD/C/ GC/7.</w:t>
      </w:r>
    </w:p>
    <w:p w:rsidR="004E5816" w:rsidRDefault="007C144A">
      <w:pPr>
        <w:pStyle w:val="ListParagraph"/>
        <w:numPr>
          <w:ilvl w:val="0"/>
          <w:numId w:val="4"/>
        </w:numPr>
        <w:tabs>
          <w:tab w:val="left" w:pos="744"/>
          <w:tab w:val="left" w:pos="745"/>
        </w:tabs>
        <w:spacing w:before="98" w:line="261" w:lineRule="auto"/>
        <w:ind w:left="340" w:right="562" w:firstLine="0"/>
        <w:rPr>
          <w:sz w:val="16"/>
        </w:rPr>
      </w:pPr>
      <w:r>
        <w:rPr>
          <w:sz w:val="16"/>
        </w:rPr>
        <w:t>See:</w:t>
      </w:r>
      <w:r>
        <w:rPr>
          <w:spacing w:val="-2"/>
          <w:sz w:val="16"/>
        </w:rPr>
        <w:t xml:space="preserve"> </w:t>
      </w:r>
      <w:r>
        <w:rPr>
          <w:sz w:val="16"/>
        </w:rPr>
        <w:t>United</w:t>
      </w:r>
      <w:r>
        <w:rPr>
          <w:spacing w:val="-3"/>
          <w:sz w:val="16"/>
        </w:rPr>
        <w:t xml:space="preserve"> </w:t>
      </w:r>
      <w:r>
        <w:rPr>
          <w:sz w:val="16"/>
        </w:rPr>
        <w:t>Nations</w:t>
      </w:r>
      <w:r>
        <w:rPr>
          <w:spacing w:val="-3"/>
          <w:sz w:val="16"/>
        </w:rPr>
        <w:t xml:space="preserve"> </w:t>
      </w:r>
      <w:r>
        <w:rPr>
          <w:sz w:val="16"/>
        </w:rPr>
        <w:t>General</w:t>
      </w:r>
      <w:r>
        <w:rPr>
          <w:spacing w:val="-11"/>
          <w:sz w:val="16"/>
        </w:rPr>
        <w:t xml:space="preserve"> </w:t>
      </w:r>
      <w:r>
        <w:rPr>
          <w:sz w:val="16"/>
        </w:rPr>
        <w:t>Assembly</w:t>
      </w:r>
      <w:r>
        <w:rPr>
          <w:spacing w:val="-1"/>
          <w:sz w:val="16"/>
        </w:rPr>
        <w:t xml:space="preserve"> </w:t>
      </w:r>
      <w:r>
        <w:rPr>
          <w:sz w:val="16"/>
        </w:rPr>
        <w:t>(2017);</w:t>
      </w:r>
      <w:r>
        <w:rPr>
          <w:spacing w:val="-2"/>
          <w:sz w:val="16"/>
        </w:rPr>
        <w:t xml:space="preserve"> </w:t>
      </w:r>
      <w:r>
        <w:rPr>
          <w:sz w:val="16"/>
        </w:rPr>
        <w:t>Pillar</w:t>
      </w:r>
      <w:r>
        <w:rPr>
          <w:spacing w:val="-2"/>
          <w:sz w:val="16"/>
        </w:rPr>
        <w:t xml:space="preserve"> </w:t>
      </w:r>
      <w:r>
        <w:rPr>
          <w:sz w:val="16"/>
        </w:rPr>
        <w:t>one:</w:t>
      </w:r>
      <w:r>
        <w:rPr>
          <w:spacing w:val="-3"/>
          <w:sz w:val="16"/>
        </w:rPr>
        <w:t xml:space="preserve"> </w:t>
      </w:r>
      <w:r>
        <w:rPr>
          <w:sz w:val="16"/>
        </w:rPr>
        <w:t>advance</w:t>
      </w:r>
      <w:r>
        <w:rPr>
          <w:spacing w:val="-3"/>
          <w:sz w:val="16"/>
        </w:rPr>
        <w:t xml:space="preserve"> </w:t>
      </w:r>
      <w:r>
        <w:rPr>
          <w:sz w:val="16"/>
        </w:rPr>
        <w:t>the</w:t>
      </w:r>
      <w:r>
        <w:rPr>
          <w:spacing w:val="-2"/>
          <w:sz w:val="16"/>
        </w:rPr>
        <w:t xml:space="preserve"> </w:t>
      </w:r>
      <w:r>
        <w:rPr>
          <w:sz w:val="16"/>
        </w:rPr>
        <w:t>rights</w:t>
      </w:r>
      <w:r>
        <w:rPr>
          <w:spacing w:val="-2"/>
          <w:sz w:val="16"/>
        </w:rPr>
        <w:t xml:space="preserve"> </w:t>
      </w:r>
      <w:r>
        <w:rPr>
          <w:sz w:val="16"/>
        </w:rPr>
        <w:t>of</w:t>
      </w:r>
      <w:r>
        <w:rPr>
          <w:spacing w:val="-2"/>
          <w:sz w:val="16"/>
        </w:rPr>
        <w:t xml:space="preserve"> </w:t>
      </w:r>
      <w:r>
        <w:rPr>
          <w:sz w:val="16"/>
        </w:rPr>
        <w:t>women</w:t>
      </w:r>
      <w:r>
        <w:rPr>
          <w:spacing w:val="-3"/>
          <w:sz w:val="16"/>
        </w:rPr>
        <w:t xml:space="preserve"> </w:t>
      </w:r>
      <w:r>
        <w:rPr>
          <w:sz w:val="16"/>
        </w:rPr>
        <w:t>and</w:t>
      </w:r>
      <w:r>
        <w:rPr>
          <w:spacing w:val="-3"/>
          <w:sz w:val="16"/>
        </w:rPr>
        <w:t xml:space="preserve"> </w:t>
      </w:r>
      <w:r>
        <w:rPr>
          <w:sz w:val="16"/>
        </w:rPr>
        <w:t>girls;</w:t>
      </w:r>
      <w:r>
        <w:rPr>
          <w:color w:val="215E9E"/>
          <w:spacing w:val="-2"/>
          <w:sz w:val="16"/>
        </w:rPr>
        <w:t xml:space="preserve"> </w:t>
      </w:r>
      <w:r>
        <w:rPr>
          <w:color w:val="215E9E"/>
          <w:sz w:val="16"/>
          <w:u w:val="single" w:color="215E9E"/>
        </w:rPr>
        <w:t>Note</w:t>
      </w:r>
      <w:r>
        <w:rPr>
          <w:color w:val="215E9E"/>
          <w:spacing w:val="-3"/>
          <w:sz w:val="16"/>
          <w:u w:val="single" w:color="215E9E"/>
        </w:rPr>
        <w:t xml:space="preserve"> </w:t>
      </w:r>
      <w:r>
        <w:rPr>
          <w:color w:val="215E9E"/>
          <w:sz w:val="16"/>
          <w:u w:val="single" w:color="215E9E"/>
        </w:rPr>
        <w:t>verbale</w:t>
      </w:r>
      <w:r>
        <w:rPr>
          <w:color w:val="215E9E"/>
          <w:spacing w:val="-2"/>
          <w:sz w:val="16"/>
          <w:u w:val="single" w:color="215E9E"/>
        </w:rPr>
        <w:t xml:space="preserve"> </w:t>
      </w:r>
      <w:r>
        <w:rPr>
          <w:color w:val="215E9E"/>
          <w:sz w:val="16"/>
          <w:u w:val="single" w:color="215E9E"/>
        </w:rPr>
        <w:t>dated</w:t>
      </w:r>
      <w:r>
        <w:rPr>
          <w:color w:val="215E9E"/>
          <w:spacing w:val="-2"/>
          <w:sz w:val="16"/>
          <w:u w:val="single" w:color="215E9E"/>
        </w:rPr>
        <w:t xml:space="preserve"> </w:t>
      </w:r>
      <w:r>
        <w:rPr>
          <w:color w:val="215E9E"/>
          <w:sz w:val="16"/>
          <w:u w:val="single" w:color="215E9E"/>
        </w:rPr>
        <w:t>14</w:t>
      </w:r>
      <w:r>
        <w:rPr>
          <w:color w:val="215E9E"/>
          <w:spacing w:val="-3"/>
          <w:sz w:val="16"/>
          <w:u w:val="single" w:color="215E9E"/>
        </w:rPr>
        <w:t xml:space="preserve"> </w:t>
      </w:r>
      <w:r>
        <w:rPr>
          <w:color w:val="215E9E"/>
          <w:sz w:val="16"/>
          <w:u w:val="single" w:color="215E9E"/>
        </w:rPr>
        <w:t>July</w:t>
      </w:r>
      <w:r>
        <w:rPr>
          <w:color w:val="215E9E"/>
          <w:spacing w:val="-2"/>
          <w:sz w:val="16"/>
          <w:u w:val="single" w:color="215E9E"/>
        </w:rPr>
        <w:t xml:space="preserve"> </w:t>
      </w:r>
      <w:r>
        <w:rPr>
          <w:color w:val="215E9E"/>
          <w:sz w:val="16"/>
          <w:u w:val="single" w:color="215E9E"/>
        </w:rPr>
        <w:t>2017</w:t>
      </w:r>
      <w:r>
        <w:rPr>
          <w:color w:val="215E9E"/>
          <w:spacing w:val="-3"/>
          <w:sz w:val="16"/>
          <w:u w:val="single" w:color="215E9E"/>
        </w:rPr>
        <w:t xml:space="preserve"> </w:t>
      </w:r>
      <w:r>
        <w:rPr>
          <w:color w:val="215E9E"/>
          <w:sz w:val="16"/>
          <w:u w:val="single" w:color="215E9E"/>
        </w:rPr>
        <w:t>from</w:t>
      </w:r>
      <w:r>
        <w:rPr>
          <w:color w:val="215E9E"/>
          <w:spacing w:val="-2"/>
          <w:sz w:val="16"/>
          <w:u w:val="single" w:color="215E9E"/>
        </w:rPr>
        <w:t xml:space="preserve"> </w:t>
      </w:r>
      <w:r>
        <w:rPr>
          <w:color w:val="215E9E"/>
          <w:sz w:val="16"/>
          <w:u w:val="single" w:color="215E9E"/>
        </w:rPr>
        <w:t>the Permanent</w:t>
      </w:r>
      <w:r>
        <w:rPr>
          <w:color w:val="215E9E"/>
          <w:spacing w:val="-2"/>
          <w:sz w:val="16"/>
          <w:u w:val="single" w:color="215E9E"/>
        </w:rPr>
        <w:t xml:space="preserve"> </w:t>
      </w:r>
      <w:r>
        <w:rPr>
          <w:color w:val="215E9E"/>
          <w:sz w:val="16"/>
          <w:u w:val="single" w:color="215E9E"/>
        </w:rPr>
        <w:t>Mission</w:t>
      </w:r>
      <w:r>
        <w:rPr>
          <w:color w:val="215E9E"/>
          <w:spacing w:val="-1"/>
          <w:sz w:val="16"/>
          <w:u w:val="single" w:color="215E9E"/>
        </w:rPr>
        <w:t xml:space="preserve"> </w:t>
      </w:r>
      <w:r>
        <w:rPr>
          <w:color w:val="215E9E"/>
          <w:sz w:val="16"/>
          <w:u w:val="single" w:color="215E9E"/>
        </w:rPr>
        <w:t>of</w:t>
      </w:r>
      <w:r>
        <w:rPr>
          <w:color w:val="215E9E"/>
          <w:spacing w:val="-10"/>
          <w:sz w:val="16"/>
          <w:u w:val="single" w:color="215E9E"/>
        </w:rPr>
        <w:t xml:space="preserve"> </w:t>
      </w:r>
      <w:r>
        <w:rPr>
          <w:color w:val="215E9E"/>
          <w:sz w:val="16"/>
          <w:u w:val="single" w:color="215E9E"/>
        </w:rPr>
        <w:t>Australia</w:t>
      </w:r>
      <w:r>
        <w:rPr>
          <w:color w:val="215E9E"/>
          <w:spacing w:val="-2"/>
          <w:sz w:val="16"/>
          <w:u w:val="single" w:color="215E9E"/>
        </w:rPr>
        <w:t xml:space="preserve"> </w:t>
      </w:r>
      <w:r>
        <w:rPr>
          <w:color w:val="215E9E"/>
          <w:sz w:val="16"/>
          <w:u w:val="single" w:color="215E9E"/>
        </w:rPr>
        <w:t>to</w:t>
      </w:r>
      <w:r>
        <w:rPr>
          <w:color w:val="215E9E"/>
          <w:spacing w:val="-1"/>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United</w:t>
      </w:r>
      <w:r>
        <w:rPr>
          <w:color w:val="215E9E"/>
          <w:spacing w:val="-2"/>
          <w:sz w:val="16"/>
          <w:u w:val="single" w:color="215E9E"/>
        </w:rPr>
        <w:t xml:space="preserve"> </w:t>
      </w:r>
      <w:r>
        <w:rPr>
          <w:color w:val="215E9E"/>
          <w:sz w:val="16"/>
          <w:u w:val="single" w:color="215E9E"/>
        </w:rPr>
        <w:t>Nations</w:t>
      </w:r>
      <w:r>
        <w:rPr>
          <w:color w:val="215E9E"/>
          <w:spacing w:val="-2"/>
          <w:sz w:val="16"/>
          <w:u w:val="single" w:color="215E9E"/>
        </w:rPr>
        <w:t xml:space="preserve"> </w:t>
      </w:r>
      <w:r>
        <w:rPr>
          <w:color w:val="215E9E"/>
          <w:sz w:val="16"/>
          <w:u w:val="single" w:color="215E9E"/>
        </w:rPr>
        <w:t>addressed</w:t>
      </w:r>
      <w:r>
        <w:rPr>
          <w:color w:val="215E9E"/>
          <w:spacing w:val="-3"/>
          <w:sz w:val="16"/>
          <w:u w:val="single" w:color="215E9E"/>
        </w:rPr>
        <w:t xml:space="preserve"> </w:t>
      </w:r>
      <w:r>
        <w:rPr>
          <w:color w:val="215E9E"/>
          <w:sz w:val="16"/>
          <w:u w:val="single" w:color="215E9E"/>
        </w:rPr>
        <w:t>to</w:t>
      </w:r>
      <w:r>
        <w:rPr>
          <w:color w:val="215E9E"/>
          <w:spacing w:val="-1"/>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President</w:t>
      </w:r>
      <w:r>
        <w:rPr>
          <w:color w:val="215E9E"/>
          <w:spacing w:val="-1"/>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General</w:t>
      </w:r>
      <w:r>
        <w:rPr>
          <w:color w:val="215E9E"/>
          <w:spacing w:val="-10"/>
          <w:sz w:val="16"/>
          <w:u w:val="single" w:color="215E9E"/>
        </w:rPr>
        <w:t xml:space="preserve"> </w:t>
      </w:r>
      <w:r>
        <w:rPr>
          <w:color w:val="215E9E"/>
          <w:sz w:val="16"/>
          <w:u w:val="single" w:color="215E9E"/>
        </w:rPr>
        <w:t>Assembly</w:t>
      </w:r>
      <w:r>
        <w:rPr>
          <w:sz w:val="16"/>
        </w:rPr>
        <w:t>;</w:t>
      </w:r>
      <w:r>
        <w:rPr>
          <w:spacing w:val="-1"/>
          <w:sz w:val="16"/>
        </w:rPr>
        <w:t xml:space="preserve"> </w:t>
      </w:r>
      <w:r>
        <w:rPr>
          <w:sz w:val="16"/>
        </w:rPr>
        <w:t>24</w:t>
      </w:r>
      <w:r>
        <w:rPr>
          <w:spacing w:val="-3"/>
          <w:sz w:val="16"/>
        </w:rPr>
        <w:t xml:space="preserve"> </w:t>
      </w:r>
      <w:r>
        <w:rPr>
          <w:sz w:val="16"/>
        </w:rPr>
        <w:t>July</w:t>
      </w:r>
      <w:r>
        <w:rPr>
          <w:spacing w:val="-1"/>
          <w:sz w:val="16"/>
        </w:rPr>
        <w:t xml:space="preserve"> </w:t>
      </w:r>
      <w:r>
        <w:rPr>
          <w:sz w:val="16"/>
        </w:rPr>
        <w:t>2017;</w:t>
      </w:r>
      <w:r>
        <w:rPr>
          <w:spacing w:val="-3"/>
          <w:sz w:val="16"/>
        </w:rPr>
        <w:t xml:space="preserve"> </w:t>
      </w:r>
      <w:r>
        <w:rPr>
          <w:sz w:val="16"/>
        </w:rPr>
        <w:t>UN</w:t>
      </w:r>
      <w:r>
        <w:rPr>
          <w:spacing w:val="-2"/>
          <w:sz w:val="16"/>
        </w:rPr>
        <w:t xml:space="preserve"> </w:t>
      </w:r>
      <w:r>
        <w:rPr>
          <w:sz w:val="16"/>
        </w:rPr>
        <w:t>Doc.</w:t>
      </w:r>
      <w:r>
        <w:rPr>
          <w:spacing w:val="-2"/>
          <w:sz w:val="16"/>
        </w:rPr>
        <w:t xml:space="preserve"> </w:t>
      </w:r>
      <w:r>
        <w:rPr>
          <w:sz w:val="16"/>
        </w:rPr>
        <w:t>No:</w:t>
      </w:r>
      <w:r>
        <w:rPr>
          <w:spacing w:val="-10"/>
          <w:sz w:val="16"/>
        </w:rPr>
        <w:t xml:space="preserve"> </w:t>
      </w:r>
      <w:r>
        <w:rPr>
          <w:sz w:val="16"/>
        </w:rPr>
        <w:t>A/72/212.</w:t>
      </w:r>
    </w:p>
    <w:p w:rsidR="004E5816" w:rsidRDefault="007C144A">
      <w:pPr>
        <w:pStyle w:val="ListParagraph"/>
        <w:numPr>
          <w:ilvl w:val="0"/>
          <w:numId w:val="4"/>
        </w:numPr>
        <w:tabs>
          <w:tab w:val="left" w:pos="744"/>
          <w:tab w:val="left" w:pos="745"/>
        </w:tabs>
        <w:spacing w:before="99" w:line="261" w:lineRule="auto"/>
        <w:ind w:left="340" w:right="984" w:firstLine="0"/>
        <w:rPr>
          <w:sz w:val="16"/>
        </w:rPr>
      </w:pPr>
      <w:r>
        <w:rPr>
          <w:sz w:val="16"/>
        </w:rPr>
        <w:t>Department</w:t>
      </w:r>
      <w:r>
        <w:rPr>
          <w:spacing w:val="-5"/>
          <w:sz w:val="16"/>
        </w:rPr>
        <w:t xml:space="preserve"> </w:t>
      </w:r>
      <w:r>
        <w:rPr>
          <w:sz w:val="16"/>
        </w:rPr>
        <w:t>of</w:t>
      </w:r>
      <w:r>
        <w:rPr>
          <w:spacing w:val="-4"/>
          <w:sz w:val="16"/>
        </w:rPr>
        <w:t xml:space="preserve"> </w:t>
      </w:r>
      <w:r>
        <w:rPr>
          <w:sz w:val="16"/>
        </w:rPr>
        <w:t>Social</w:t>
      </w:r>
      <w:r>
        <w:rPr>
          <w:spacing w:val="-4"/>
          <w:sz w:val="16"/>
        </w:rPr>
        <w:t xml:space="preserve"> </w:t>
      </w:r>
      <w:r>
        <w:rPr>
          <w:sz w:val="16"/>
        </w:rPr>
        <w:t>Services</w:t>
      </w:r>
      <w:r>
        <w:rPr>
          <w:spacing w:val="-4"/>
          <w:sz w:val="16"/>
        </w:rPr>
        <w:t xml:space="preserve"> </w:t>
      </w:r>
      <w:r>
        <w:rPr>
          <w:sz w:val="16"/>
        </w:rPr>
        <w:t>2014,</w:t>
      </w:r>
      <w:r>
        <w:rPr>
          <w:color w:val="215E9E"/>
          <w:spacing w:val="-3"/>
          <w:sz w:val="16"/>
        </w:rPr>
        <w:t xml:space="preserve"> </w:t>
      </w:r>
      <w:r>
        <w:rPr>
          <w:color w:val="215E9E"/>
          <w:sz w:val="16"/>
          <w:u w:val="single" w:color="215E9E"/>
        </w:rPr>
        <w:t>National</w:t>
      </w:r>
      <w:r>
        <w:rPr>
          <w:color w:val="215E9E"/>
          <w:spacing w:val="-5"/>
          <w:sz w:val="16"/>
          <w:u w:val="single" w:color="215E9E"/>
        </w:rPr>
        <w:t xml:space="preserve"> </w:t>
      </w:r>
      <w:r>
        <w:rPr>
          <w:color w:val="215E9E"/>
          <w:sz w:val="16"/>
          <w:u w:val="single" w:color="215E9E"/>
        </w:rPr>
        <w:t>Framework</w:t>
      </w:r>
      <w:r>
        <w:rPr>
          <w:color w:val="215E9E"/>
          <w:spacing w:val="-3"/>
          <w:sz w:val="16"/>
          <w:u w:val="single" w:color="215E9E"/>
        </w:rPr>
        <w:t xml:space="preserve"> </w:t>
      </w:r>
      <w:r>
        <w:rPr>
          <w:color w:val="215E9E"/>
          <w:sz w:val="16"/>
          <w:u w:val="single" w:color="215E9E"/>
        </w:rPr>
        <w:t>for</w:t>
      </w:r>
      <w:r>
        <w:rPr>
          <w:color w:val="215E9E"/>
          <w:spacing w:val="-4"/>
          <w:sz w:val="16"/>
          <w:u w:val="single" w:color="215E9E"/>
        </w:rPr>
        <w:t xml:space="preserve"> </w:t>
      </w:r>
      <w:r>
        <w:rPr>
          <w:color w:val="215E9E"/>
          <w:sz w:val="16"/>
          <w:u w:val="single" w:color="215E9E"/>
        </w:rPr>
        <w:t>Protecting</w:t>
      </w:r>
      <w:r>
        <w:rPr>
          <w:color w:val="215E9E"/>
          <w:spacing w:val="-12"/>
          <w:sz w:val="16"/>
          <w:u w:val="single" w:color="215E9E"/>
        </w:rPr>
        <w:t xml:space="preserve"> </w:t>
      </w:r>
      <w:r>
        <w:rPr>
          <w:color w:val="215E9E"/>
          <w:sz w:val="16"/>
          <w:u w:val="single" w:color="215E9E"/>
        </w:rPr>
        <w:t>Australia’s</w:t>
      </w:r>
      <w:r>
        <w:rPr>
          <w:color w:val="215E9E"/>
          <w:spacing w:val="-3"/>
          <w:sz w:val="16"/>
          <w:u w:val="single" w:color="215E9E"/>
        </w:rPr>
        <w:t xml:space="preserve"> </w:t>
      </w:r>
      <w:r>
        <w:rPr>
          <w:color w:val="215E9E"/>
          <w:sz w:val="16"/>
          <w:u w:val="single" w:color="215E9E"/>
        </w:rPr>
        <w:t>Children,</w:t>
      </w:r>
      <w:r>
        <w:rPr>
          <w:color w:val="215E9E"/>
          <w:spacing w:val="-5"/>
          <w:sz w:val="16"/>
          <w:u w:val="single" w:color="215E9E"/>
        </w:rPr>
        <w:t xml:space="preserve"> </w:t>
      </w:r>
      <w:r>
        <w:rPr>
          <w:color w:val="215E9E"/>
          <w:sz w:val="16"/>
          <w:u w:val="single" w:color="215E9E"/>
        </w:rPr>
        <w:t>2009-2020</w:t>
      </w:r>
      <w:r>
        <w:rPr>
          <w:sz w:val="16"/>
        </w:rPr>
        <w:t>,</w:t>
      </w:r>
      <w:r>
        <w:rPr>
          <w:spacing w:val="-3"/>
          <w:sz w:val="16"/>
        </w:rPr>
        <w:t xml:space="preserve"> </w:t>
      </w:r>
      <w:r>
        <w:rPr>
          <w:sz w:val="16"/>
        </w:rPr>
        <w:t>Commonwealth</w:t>
      </w:r>
      <w:r>
        <w:rPr>
          <w:spacing w:val="-5"/>
          <w:sz w:val="16"/>
        </w:rPr>
        <w:t xml:space="preserve"> </w:t>
      </w:r>
      <w:r>
        <w:rPr>
          <w:sz w:val="16"/>
        </w:rPr>
        <w:t>of</w:t>
      </w:r>
      <w:r>
        <w:rPr>
          <w:spacing w:val="-11"/>
          <w:sz w:val="16"/>
        </w:rPr>
        <w:t xml:space="preserve"> </w:t>
      </w:r>
      <w:r>
        <w:rPr>
          <w:sz w:val="16"/>
        </w:rPr>
        <w:t>Australia, Canberra, viewed 29 July</w:t>
      </w:r>
      <w:r>
        <w:rPr>
          <w:spacing w:val="-3"/>
          <w:sz w:val="16"/>
        </w:rPr>
        <w:t xml:space="preserve"> </w:t>
      </w:r>
      <w:r>
        <w:rPr>
          <w:sz w:val="16"/>
        </w:rPr>
        <w:t>2014.</w:t>
      </w:r>
    </w:p>
    <w:p w:rsidR="004E5816" w:rsidRDefault="007C144A">
      <w:pPr>
        <w:pStyle w:val="ListParagraph"/>
        <w:numPr>
          <w:ilvl w:val="0"/>
          <w:numId w:val="4"/>
        </w:numPr>
        <w:tabs>
          <w:tab w:val="left" w:pos="744"/>
          <w:tab w:val="left" w:pos="745"/>
        </w:tabs>
        <w:spacing w:before="99" w:line="261" w:lineRule="auto"/>
        <w:ind w:left="340" w:right="847" w:firstLine="0"/>
        <w:rPr>
          <w:sz w:val="16"/>
        </w:rPr>
      </w:pPr>
      <w:r>
        <w:rPr>
          <w:sz w:val="16"/>
        </w:rPr>
        <w:t>Robinson 2012,</w:t>
      </w:r>
      <w:r>
        <w:rPr>
          <w:color w:val="215E9E"/>
          <w:sz w:val="16"/>
        </w:rPr>
        <w:t xml:space="preserve"> </w:t>
      </w:r>
      <w:r>
        <w:rPr>
          <w:color w:val="215E9E"/>
          <w:sz w:val="16"/>
          <w:u w:val="single" w:color="215E9E"/>
        </w:rPr>
        <w:t>Enabling and Protecting: Proactive approaches to addressing the abuse and neglect of children and young people with disability</w:t>
      </w:r>
      <w:r>
        <w:rPr>
          <w:sz w:val="16"/>
        </w:rPr>
        <w:t xml:space="preserve">, p. 12; Children and </w:t>
      </w:r>
      <w:r>
        <w:rPr>
          <w:spacing w:val="-4"/>
          <w:sz w:val="16"/>
        </w:rPr>
        <w:t xml:space="preserve">Young </w:t>
      </w:r>
      <w:r>
        <w:rPr>
          <w:sz w:val="16"/>
        </w:rPr>
        <w:t>People with Disability Australia,</w:t>
      </w:r>
      <w:r>
        <w:rPr>
          <w:spacing w:val="-17"/>
          <w:sz w:val="16"/>
        </w:rPr>
        <w:t xml:space="preserve"> </w:t>
      </w:r>
      <w:r>
        <w:rPr>
          <w:sz w:val="16"/>
        </w:rPr>
        <w:t>Melbourne.</w:t>
      </w:r>
    </w:p>
    <w:p w:rsidR="004E5816" w:rsidRDefault="007C144A">
      <w:pPr>
        <w:pStyle w:val="ListParagraph"/>
        <w:numPr>
          <w:ilvl w:val="0"/>
          <w:numId w:val="4"/>
        </w:numPr>
        <w:tabs>
          <w:tab w:val="left" w:pos="735"/>
          <w:tab w:val="left" w:pos="736"/>
        </w:tabs>
        <w:spacing w:before="99" w:line="261" w:lineRule="auto"/>
        <w:ind w:left="340" w:right="509" w:firstLine="0"/>
        <w:rPr>
          <w:sz w:val="16"/>
        </w:rPr>
      </w:pPr>
      <w:r>
        <w:rPr>
          <w:sz w:val="16"/>
        </w:rPr>
        <w:t>As of February 2019, the</w:t>
      </w:r>
      <w:r>
        <w:rPr>
          <w:color w:val="215E9E"/>
          <w:sz w:val="16"/>
        </w:rPr>
        <w:t xml:space="preserve"> </w:t>
      </w:r>
      <w:r>
        <w:rPr>
          <w:color w:val="215E9E"/>
          <w:sz w:val="16"/>
          <w:u w:val="single" w:color="215E9E"/>
        </w:rPr>
        <w:t>National Principles for Child Safe Organisations</w:t>
      </w:r>
      <w:r>
        <w:rPr>
          <w:color w:val="215E9E"/>
          <w:sz w:val="16"/>
        </w:rPr>
        <w:t xml:space="preserve"> </w:t>
      </w:r>
      <w:r>
        <w:rPr>
          <w:sz w:val="16"/>
        </w:rPr>
        <w:t>have been endorsed by members of the Council of Australian Governments, including the Prime Minister and state and territory First Ministers. The principles aim to provide a nationally consistent approach to creating organisational cultures that foster child safety and</w:t>
      </w:r>
      <w:r>
        <w:rPr>
          <w:spacing w:val="-4"/>
          <w:sz w:val="16"/>
        </w:rPr>
        <w:t xml:space="preserve"> </w:t>
      </w:r>
      <w:r>
        <w:rPr>
          <w:sz w:val="16"/>
        </w:rPr>
        <w:t>wellbeing.</w:t>
      </w:r>
    </w:p>
    <w:p w:rsidR="004E5816" w:rsidRDefault="007C144A">
      <w:pPr>
        <w:pStyle w:val="ListParagraph"/>
        <w:numPr>
          <w:ilvl w:val="0"/>
          <w:numId w:val="4"/>
        </w:numPr>
        <w:tabs>
          <w:tab w:val="left" w:pos="735"/>
          <w:tab w:val="left" w:pos="736"/>
        </w:tabs>
        <w:spacing w:before="98"/>
        <w:ind w:left="735"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3"/>
          <w:sz w:val="16"/>
        </w:rPr>
        <w:t xml:space="preserve"> </w:t>
      </w:r>
      <w:r>
        <w:rPr>
          <w:sz w:val="16"/>
        </w:rPr>
        <w:t>Health</w:t>
      </w:r>
      <w:r>
        <w:rPr>
          <w:spacing w:val="-2"/>
          <w:sz w:val="16"/>
        </w:rPr>
        <w:t xml:space="preserve"> </w:t>
      </w:r>
      <w:r>
        <w:rPr>
          <w:sz w:val="16"/>
        </w:rPr>
        <w:t>and</w:t>
      </w:r>
      <w:r>
        <w:rPr>
          <w:spacing w:val="-2"/>
          <w:sz w:val="16"/>
        </w:rPr>
        <w:t xml:space="preserve"> </w:t>
      </w:r>
      <w:r>
        <w:rPr>
          <w:sz w:val="16"/>
        </w:rPr>
        <w:t>Welfare</w:t>
      </w:r>
      <w:r>
        <w:rPr>
          <w:spacing w:val="-3"/>
          <w:sz w:val="16"/>
        </w:rPr>
        <w:t xml:space="preserve"> </w:t>
      </w:r>
      <w:r>
        <w:rPr>
          <w:sz w:val="16"/>
        </w:rPr>
        <w:t>2017.</w:t>
      </w:r>
      <w:r>
        <w:rPr>
          <w:color w:val="215E9E"/>
          <w:spacing w:val="-10"/>
          <w:sz w:val="16"/>
        </w:rPr>
        <w:t xml:space="preserve"> </w:t>
      </w:r>
      <w:r>
        <w:rPr>
          <w:color w:val="215E9E"/>
          <w:sz w:val="16"/>
          <w:u w:val="single" w:color="215E9E"/>
        </w:rPr>
        <w:t>Australia’s</w:t>
      </w:r>
      <w:r>
        <w:rPr>
          <w:color w:val="215E9E"/>
          <w:spacing w:val="-1"/>
          <w:sz w:val="16"/>
          <w:u w:val="single" w:color="215E9E"/>
        </w:rPr>
        <w:t xml:space="preserve"> </w:t>
      </w:r>
      <w:r>
        <w:rPr>
          <w:color w:val="215E9E"/>
          <w:sz w:val="16"/>
          <w:u w:val="single" w:color="215E9E"/>
        </w:rPr>
        <w:t>welfare</w:t>
      </w:r>
      <w:r>
        <w:rPr>
          <w:color w:val="215E9E"/>
          <w:spacing w:val="-2"/>
          <w:sz w:val="16"/>
          <w:u w:val="single" w:color="215E9E"/>
        </w:rPr>
        <w:t xml:space="preserve"> </w:t>
      </w:r>
      <w:r>
        <w:rPr>
          <w:color w:val="215E9E"/>
          <w:sz w:val="16"/>
          <w:u w:val="single" w:color="215E9E"/>
        </w:rPr>
        <w:t>2017</w:t>
      </w:r>
      <w:r>
        <w:rPr>
          <w:sz w:val="16"/>
        </w:rPr>
        <w:t>.</w:t>
      </w:r>
      <w:r>
        <w:rPr>
          <w:spacing w:val="-10"/>
          <w:sz w:val="16"/>
        </w:rPr>
        <w:t xml:space="preserve"> </w:t>
      </w:r>
      <w:r>
        <w:rPr>
          <w:sz w:val="16"/>
        </w:rPr>
        <w:t>Australia’s</w:t>
      </w:r>
      <w:r>
        <w:rPr>
          <w:spacing w:val="-2"/>
          <w:sz w:val="16"/>
        </w:rPr>
        <w:t xml:space="preserve"> </w:t>
      </w:r>
      <w:r>
        <w:rPr>
          <w:sz w:val="16"/>
        </w:rPr>
        <w:t>welfare</w:t>
      </w:r>
      <w:r>
        <w:rPr>
          <w:spacing w:val="-2"/>
          <w:sz w:val="16"/>
        </w:rPr>
        <w:t xml:space="preserve"> </w:t>
      </w:r>
      <w:r>
        <w:rPr>
          <w:sz w:val="16"/>
        </w:rPr>
        <w:t>series</w:t>
      </w:r>
      <w:r>
        <w:rPr>
          <w:spacing w:val="-1"/>
          <w:sz w:val="16"/>
        </w:rPr>
        <w:t xml:space="preserve"> </w:t>
      </w:r>
      <w:r>
        <w:rPr>
          <w:sz w:val="16"/>
        </w:rPr>
        <w:t>no.</w:t>
      </w:r>
      <w:r>
        <w:rPr>
          <w:spacing w:val="-3"/>
          <w:sz w:val="16"/>
        </w:rPr>
        <w:t xml:space="preserve"> </w:t>
      </w:r>
      <w:r>
        <w:rPr>
          <w:sz w:val="16"/>
        </w:rPr>
        <w:t>13.</w:t>
      </w:r>
      <w:r>
        <w:rPr>
          <w:spacing w:val="-10"/>
          <w:sz w:val="16"/>
        </w:rPr>
        <w:t xml:space="preserve"> </w:t>
      </w:r>
      <w:r>
        <w:rPr>
          <w:sz w:val="16"/>
        </w:rPr>
        <w:t>AUS</w:t>
      </w:r>
      <w:r>
        <w:rPr>
          <w:spacing w:val="-1"/>
          <w:sz w:val="16"/>
        </w:rPr>
        <w:t xml:space="preserve"> </w:t>
      </w:r>
      <w:r>
        <w:rPr>
          <w:sz w:val="16"/>
        </w:rPr>
        <w:t>214.</w:t>
      </w:r>
      <w:r>
        <w:rPr>
          <w:spacing w:val="-2"/>
          <w:sz w:val="16"/>
        </w:rPr>
        <w:t xml:space="preserve"> </w:t>
      </w:r>
      <w:r>
        <w:rPr>
          <w:sz w:val="16"/>
        </w:rPr>
        <w:t>Canberra:</w:t>
      </w:r>
      <w:r>
        <w:rPr>
          <w:spacing w:val="-11"/>
          <w:sz w:val="16"/>
        </w:rPr>
        <w:t xml:space="preserve"> </w:t>
      </w:r>
      <w:r>
        <w:rPr>
          <w:sz w:val="16"/>
        </w:rPr>
        <w:t>AIHW</w:t>
      </w:r>
    </w:p>
    <w:p w:rsidR="004E5816" w:rsidRDefault="007C144A">
      <w:pPr>
        <w:pStyle w:val="ListParagraph"/>
        <w:numPr>
          <w:ilvl w:val="0"/>
          <w:numId w:val="4"/>
        </w:numPr>
        <w:tabs>
          <w:tab w:val="left" w:pos="744"/>
          <w:tab w:val="left" w:pos="745"/>
        </w:tabs>
        <w:spacing w:line="261" w:lineRule="auto"/>
        <w:ind w:left="340" w:right="406" w:firstLine="0"/>
        <w:rPr>
          <w:sz w:val="16"/>
        </w:rPr>
      </w:pPr>
      <w:r>
        <w:rPr>
          <w:sz w:val="16"/>
        </w:rPr>
        <w:t>Even where services are available, parents may have to deal with as many as six or seven different government departments during the early years of the life of the child. Many parents are reluctant to seek assistance from the service sector because of lack of trust and the trauma resulting from the well-documented removal of children from Aboriginal families. See for eg: Disability Rights Now (2012) CRPD Civil Society Report on Australia. Available at: https://pwd.org.au/our-work/human-rights-campaigns/united-nations-convention-on-the-rights-of-persons-with-disabilities/ crpd-civil-society-shadow-report</w:t>
      </w:r>
    </w:p>
    <w:p w:rsidR="004E5816" w:rsidRDefault="007C144A">
      <w:pPr>
        <w:pStyle w:val="ListParagraph"/>
        <w:numPr>
          <w:ilvl w:val="0"/>
          <w:numId w:val="4"/>
        </w:numPr>
        <w:tabs>
          <w:tab w:val="left" w:pos="744"/>
          <w:tab w:val="left" w:pos="745"/>
        </w:tabs>
        <w:spacing w:before="98"/>
        <w:ind w:left="744" w:hanging="404"/>
        <w:rPr>
          <w:sz w:val="16"/>
        </w:rPr>
      </w:pPr>
      <w:r>
        <w:rPr>
          <w:sz w:val="16"/>
        </w:rPr>
        <w:t>See: International Day of People with Disability,</w:t>
      </w:r>
      <w:r>
        <w:rPr>
          <w:color w:val="215E9E"/>
          <w:sz w:val="16"/>
        </w:rPr>
        <w:t xml:space="preserve"> </w:t>
      </w:r>
      <w:r>
        <w:rPr>
          <w:color w:val="215E9E"/>
          <w:sz w:val="16"/>
          <w:u w:val="single" w:color="215E9E"/>
        </w:rPr>
        <w:t>Former National Disability</w:t>
      </w:r>
      <w:r>
        <w:rPr>
          <w:color w:val="215E9E"/>
          <w:spacing w:val="-19"/>
          <w:sz w:val="16"/>
          <w:u w:val="single" w:color="215E9E"/>
        </w:rPr>
        <w:t xml:space="preserve"> </w:t>
      </w:r>
      <w:r>
        <w:rPr>
          <w:color w:val="215E9E"/>
          <w:sz w:val="16"/>
          <w:u w:val="single" w:color="215E9E"/>
        </w:rPr>
        <w:t>Awards</w:t>
      </w:r>
    </w:p>
    <w:p w:rsidR="004E5816" w:rsidRDefault="007C144A">
      <w:pPr>
        <w:pStyle w:val="ListParagraph"/>
        <w:numPr>
          <w:ilvl w:val="0"/>
          <w:numId w:val="4"/>
        </w:numPr>
        <w:tabs>
          <w:tab w:val="left" w:pos="744"/>
          <w:tab w:val="left" w:pos="745"/>
        </w:tabs>
        <w:spacing w:line="261" w:lineRule="auto"/>
        <w:ind w:left="340" w:right="361" w:firstLine="0"/>
        <w:rPr>
          <w:sz w:val="16"/>
        </w:rPr>
      </w:pPr>
      <w:r>
        <w:rPr>
          <w:sz w:val="16"/>
        </w:rPr>
        <w:t>People</w:t>
      </w:r>
      <w:r>
        <w:rPr>
          <w:spacing w:val="-3"/>
          <w:sz w:val="16"/>
        </w:rPr>
        <w:t xml:space="preserve"> </w:t>
      </w:r>
      <w:r>
        <w:rPr>
          <w:sz w:val="16"/>
        </w:rPr>
        <w:t>with</w:t>
      </w:r>
      <w:r>
        <w:rPr>
          <w:spacing w:val="-3"/>
          <w:sz w:val="16"/>
        </w:rPr>
        <w:t xml:space="preserve"> </w:t>
      </w:r>
      <w:r>
        <w:rPr>
          <w:sz w:val="16"/>
        </w:rPr>
        <w:t>disability</w:t>
      </w:r>
      <w:r>
        <w:rPr>
          <w:spacing w:val="-4"/>
          <w:sz w:val="16"/>
        </w:rPr>
        <w:t xml:space="preserve"> </w:t>
      </w:r>
      <w:r>
        <w:rPr>
          <w:sz w:val="16"/>
        </w:rPr>
        <w:t>and</w:t>
      </w:r>
      <w:r>
        <w:rPr>
          <w:spacing w:val="-3"/>
          <w:sz w:val="16"/>
        </w:rPr>
        <w:t xml:space="preserve"> </w:t>
      </w:r>
      <w:r>
        <w:rPr>
          <w:sz w:val="16"/>
        </w:rPr>
        <w:t>their</w:t>
      </w:r>
      <w:r>
        <w:rPr>
          <w:spacing w:val="-3"/>
          <w:sz w:val="16"/>
        </w:rPr>
        <w:t xml:space="preserve"> </w:t>
      </w:r>
      <w:r>
        <w:rPr>
          <w:sz w:val="16"/>
        </w:rPr>
        <w:t>representative</w:t>
      </w:r>
      <w:r>
        <w:rPr>
          <w:spacing w:val="-2"/>
          <w:sz w:val="16"/>
        </w:rPr>
        <w:t xml:space="preserve"> </w:t>
      </w:r>
      <w:r>
        <w:rPr>
          <w:sz w:val="16"/>
        </w:rPr>
        <w:t>organisations</w:t>
      </w:r>
      <w:r>
        <w:rPr>
          <w:spacing w:val="-4"/>
          <w:sz w:val="16"/>
        </w:rPr>
        <w:t xml:space="preserve"> </w:t>
      </w:r>
      <w:r>
        <w:rPr>
          <w:sz w:val="16"/>
        </w:rPr>
        <w:t>subsequently</w:t>
      </w:r>
      <w:r>
        <w:rPr>
          <w:spacing w:val="-2"/>
          <w:sz w:val="16"/>
        </w:rPr>
        <w:t xml:space="preserve"> </w:t>
      </w:r>
      <w:r>
        <w:rPr>
          <w:sz w:val="16"/>
        </w:rPr>
        <w:t>conducted</w:t>
      </w:r>
      <w:r>
        <w:rPr>
          <w:spacing w:val="-3"/>
          <w:sz w:val="16"/>
        </w:rPr>
        <w:t xml:space="preserve"> </w:t>
      </w:r>
      <w:r>
        <w:rPr>
          <w:sz w:val="16"/>
        </w:rPr>
        <w:t>their</w:t>
      </w:r>
      <w:r>
        <w:rPr>
          <w:spacing w:val="-2"/>
          <w:sz w:val="16"/>
        </w:rPr>
        <w:t xml:space="preserve"> </w:t>
      </w:r>
      <w:r>
        <w:rPr>
          <w:sz w:val="16"/>
        </w:rPr>
        <w:t>own</w:t>
      </w:r>
      <w:r>
        <w:rPr>
          <w:spacing w:val="-4"/>
          <w:sz w:val="16"/>
        </w:rPr>
        <w:t xml:space="preserve"> </w:t>
      </w:r>
      <w:r>
        <w:rPr>
          <w:sz w:val="16"/>
        </w:rPr>
        <w:t>online</w:t>
      </w:r>
      <w:r>
        <w:rPr>
          <w:spacing w:val="-10"/>
          <w:sz w:val="16"/>
        </w:rPr>
        <w:t xml:space="preserve"> </w:t>
      </w:r>
      <w:r>
        <w:rPr>
          <w:sz w:val="16"/>
        </w:rPr>
        <w:t>Awards</w:t>
      </w:r>
      <w:r>
        <w:rPr>
          <w:spacing w:val="-3"/>
          <w:sz w:val="16"/>
        </w:rPr>
        <w:t xml:space="preserve"> </w:t>
      </w:r>
      <w:r>
        <w:rPr>
          <w:sz w:val="16"/>
        </w:rPr>
        <w:t>with</w:t>
      </w:r>
      <w:r>
        <w:rPr>
          <w:spacing w:val="-4"/>
          <w:sz w:val="16"/>
        </w:rPr>
        <w:t xml:space="preserve"> </w:t>
      </w:r>
      <w:r>
        <w:rPr>
          <w:sz w:val="16"/>
        </w:rPr>
        <w:t>minimal</w:t>
      </w:r>
      <w:r>
        <w:rPr>
          <w:spacing w:val="-2"/>
          <w:sz w:val="16"/>
        </w:rPr>
        <w:t xml:space="preserve"> </w:t>
      </w:r>
      <w:r>
        <w:rPr>
          <w:sz w:val="16"/>
        </w:rPr>
        <w:t>resources</w:t>
      </w:r>
      <w:r>
        <w:rPr>
          <w:spacing w:val="-3"/>
          <w:sz w:val="16"/>
        </w:rPr>
        <w:t xml:space="preserve"> </w:t>
      </w:r>
      <w:r>
        <w:rPr>
          <w:sz w:val="16"/>
        </w:rPr>
        <w:t>and</w:t>
      </w:r>
      <w:r>
        <w:rPr>
          <w:spacing w:val="-3"/>
          <w:sz w:val="16"/>
        </w:rPr>
        <w:t xml:space="preserve"> </w:t>
      </w:r>
      <w:r>
        <w:rPr>
          <w:sz w:val="16"/>
        </w:rPr>
        <w:t>tight timeframes. See:</w:t>
      </w:r>
      <w:r>
        <w:rPr>
          <w:color w:val="215E9E"/>
          <w:sz w:val="16"/>
        </w:rPr>
        <w:t xml:space="preserve"> </w:t>
      </w:r>
      <w:r>
        <w:rPr>
          <w:color w:val="215E9E"/>
          <w:sz w:val="16"/>
          <w:u w:val="single" w:color="215E9E"/>
        </w:rPr>
        <w:t>National Awards for Disability</w:t>
      </w:r>
      <w:r>
        <w:rPr>
          <w:color w:val="215E9E"/>
          <w:spacing w:val="-14"/>
          <w:sz w:val="16"/>
          <w:u w:val="single" w:color="215E9E"/>
        </w:rPr>
        <w:t xml:space="preserve"> </w:t>
      </w:r>
      <w:r>
        <w:rPr>
          <w:color w:val="215E9E"/>
          <w:sz w:val="16"/>
          <w:u w:val="single" w:color="215E9E"/>
        </w:rPr>
        <w:t>Leadership</w:t>
      </w:r>
      <w:r>
        <w:rPr>
          <w:sz w:val="16"/>
        </w:rPr>
        <w:t>.</w:t>
      </w:r>
    </w:p>
    <w:p w:rsidR="004E5816" w:rsidRDefault="007C144A">
      <w:pPr>
        <w:pStyle w:val="ListParagraph"/>
        <w:numPr>
          <w:ilvl w:val="0"/>
          <w:numId w:val="4"/>
        </w:numPr>
        <w:tabs>
          <w:tab w:val="left" w:pos="744"/>
          <w:tab w:val="left" w:pos="745"/>
        </w:tabs>
        <w:spacing w:before="99" w:line="261" w:lineRule="auto"/>
        <w:ind w:left="340" w:right="619" w:firstLine="0"/>
        <w:rPr>
          <w:sz w:val="16"/>
        </w:rPr>
      </w:pPr>
      <w:r>
        <w:rPr>
          <w:sz w:val="16"/>
        </w:rPr>
        <w:t>‘Ramp</w:t>
      </w:r>
      <w:r>
        <w:rPr>
          <w:spacing w:val="-5"/>
          <w:sz w:val="16"/>
        </w:rPr>
        <w:t xml:space="preserve"> </w:t>
      </w:r>
      <w:r>
        <w:rPr>
          <w:sz w:val="16"/>
        </w:rPr>
        <w:t>Up’,</w:t>
      </w:r>
      <w:r>
        <w:rPr>
          <w:spacing w:val="-4"/>
          <w:sz w:val="16"/>
        </w:rPr>
        <w:t xml:space="preserve"> </w:t>
      </w:r>
      <w:r>
        <w:rPr>
          <w:sz w:val="16"/>
        </w:rPr>
        <w:t>a</w:t>
      </w:r>
      <w:r>
        <w:rPr>
          <w:spacing w:val="-4"/>
          <w:sz w:val="16"/>
        </w:rPr>
        <w:t xml:space="preserve"> </w:t>
      </w:r>
      <w:r>
        <w:rPr>
          <w:sz w:val="16"/>
        </w:rPr>
        <w:t>portal</w:t>
      </w:r>
      <w:r>
        <w:rPr>
          <w:spacing w:val="-5"/>
          <w:sz w:val="16"/>
        </w:rPr>
        <w:t xml:space="preserve"> </w:t>
      </w:r>
      <w:r>
        <w:rPr>
          <w:sz w:val="16"/>
        </w:rPr>
        <w:t>on</w:t>
      </w:r>
      <w:r>
        <w:rPr>
          <w:spacing w:val="-4"/>
          <w:sz w:val="16"/>
        </w:rPr>
        <w:t xml:space="preserve"> </w:t>
      </w:r>
      <w:r>
        <w:rPr>
          <w:sz w:val="16"/>
        </w:rPr>
        <w:t>the</w:t>
      </w:r>
      <w:r>
        <w:rPr>
          <w:spacing w:val="-12"/>
          <w:sz w:val="16"/>
        </w:rPr>
        <w:t xml:space="preserve"> </w:t>
      </w:r>
      <w:r>
        <w:rPr>
          <w:sz w:val="16"/>
        </w:rPr>
        <w:t>ABC</w:t>
      </w:r>
      <w:r>
        <w:rPr>
          <w:spacing w:val="-3"/>
          <w:sz w:val="16"/>
        </w:rPr>
        <w:t xml:space="preserve"> </w:t>
      </w:r>
      <w:r>
        <w:rPr>
          <w:sz w:val="16"/>
        </w:rPr>
        <w:t>website</w:t>
      </w:r>
      <w:r>
        <w:rPr>
          <w:spacing w:val="-4"/>
          <w:sz w:val="16"/>
        </w:rPr>
        <w:t xml:space="preserve"> </w:t>
      </w:r>
      <w:r>
        <w:rPr>
          <w:sz w:val="16"/>
        </w:rPr>
        <w:t>specifically</w:t>
      </w:r>
      <w:r>
        <w:rPr>
          <w:spacing w:val="-4"/>
          <w:sz w:val="16"/>
        </w:rPr>
        <w:t xml:space="preserve"> </w:t>
      </w:r>
      <w:r>
        <w:rPr>
          <w:sz w:val="16"/>
        </w:rPr>
        <w:t>dedicated</w:t>
      </w:r>
      <w:r>
        <w:rPr>
          <w:spacing w:val="-4"/>
          <w:sz w:val="16"/>
        </w:rPr>
        <w:t xml:space="preserve"> </w:t>
      </w:r>
      <w:r>
        <w:rPr>
          <w:sz w:val="16"/>
        </w:rPr>
        <w:t>to</w:t>
      </w:r>
      <w:r>
        <w:rPr>
          <w:spacing w:val="-3"/>
          <w:sz w:val="16"/>
        </w:rPr>
        <w:t xml:space="preserve"> </w:t>
      </w:r>
      <w:r>
        <w:rPr>
          <w:sz w:val="16"/>
        </w:rPr>
        <w:t>disability</w:t>
      </w:r>
      <w:r>
        <w:rPr>
          <w:spacing w:val="-5"/>
          <w:sz w:val="16"/>
        </w:rPr>
        <w:t xml:space="preserve"> </w:t>
      </w:r>
      <w:r>
        <w:rPr>
          <w:sz w:val="16"/>
        </w:rPr>
        <w:t>issues,</w:t>
      </w:r>
      <w:r>
        <w:rPr>
          <w:spacing w:val="-4"/>
          <w:sz w:val="16"/>
        </w:rPr>
        <w:t xml:space="preserve"> </w:t>
      </w:r>
      <w:r>
        <w:rPr>
          <w:sz w:val="16"/>
        </w:rPr>
        <w:t>was</w:t>
      </w:r>
      <w:r>
        <w:rPr>
          <w:spacing w:val="-4"/>
          <w:sz w:val="16"/>
        </w:rPr>
        <w:t xml:space="preserve"> </w:t>
      </w:r>
      <w:r>
        <w:rPr>
          <w:sz w:val="16"/>
        </w:rPr>
        <w:t>de-commissioned</w:t>
      </w:r>
      <w:r>
        <w:rPr>
          <w:spacing w:val="-4"/>
          <w:sz w:val="16"/>
        </w:rPr>
        <w:t xml:space="preserve"> </w:t>
      </w:r>
      <w:r>
        <w:rPr>
          <w:sz w:val="16"/>
        </w:rPr>
        <w:t>in</w:t>
      </w:r>
      <w:r>
        <w:rPr>
          <w:spacing w:val="-5"/>
          <w:sz w:val="16"/>
        </w:rPr>
        <w:t xml:space="preserve"> </w:t>
      </w:r>
      <w:r>
        <w:rPr>
          <w:sz w:val="16"/>
        </w:rPr>
        <w:t>late</w:t>
      </w:r>
      <w:r>
        <w:rPr>
          <w:spacing w:val="-4"/>
          <w:sz w:val="16"/>
        </w:rPr>
        <w:t xml:space="preserve"> </w:t>
      </w:r>
      <w:r>
        <w:rPr>
          <w:sz w:val="16"/>
        </w:rPr>
        <w:t>2014.</w:t>
      </w:r>
      <w:r>
        <w:rPr>
          <w:spacing w:val="-4"/>
          <w:sz w:val="16"/>
        </w:rPr>
        <w:t xml:space="preserve"> </w:t>
      </w:r>
      <w:r>
        <w:rPr>
          <w:sz w:val="16"/>
        </w:rPr>
        <w:t>See</w:t>
      </w:r>
      <w:r>
        <w:rPr>
          <w:spacing w:val="-4"/>
          <w:sz w:val="16"/>
        </w:rPr>
        <w:t xml:space="preserve"> </w:t>
      </w:r>
      <w:r>
        <w:rPr>
          <w:sz w:val="16"/>
        </w:rPr>
        <w:t>archived</w:t>
      </w:r>
      <w:r>
        <w:rPr>
          <w:spacing w:val="-4"/>
          <w:sz w:val="16"/>
        </w:rPr>
        <w:t xml:space="preserve"> </w:t>
      </w:r>
      <w:r>
        <w:rPr>
          <w:sz w:val="16"/>
        </w:rPr>
        <w:t>site</w:t>
      </w:r>
      <w:r>
        <w:rPr>
          <w:spacing w:val="-3"/>
          <w:sz w:val="16"/>
        </w:rPr>
        <w:t xml:space="preserve"> </w:t>
      </w:r>
      <w:r>
        <w:rPr>
          <w:sz w:val="16"/>
        </w:rPr>
        <w:t>at:</w:t>
      </w:r>
      <w:r>
        <w:rPr>
          <w:color w:val="215E9E"/>
          <w:sz w:val="16"/>
          <w:u w:val="single" w:color="215E9E"/>
        </w:rPr>
        <w:t xml:space="preserve"> </w:t>
      </w:r>
      <w:hyperlink r:id="rId41">
        <w:r>
          <w:rPr>
            <w:color w:val="215E9E"/>
            <w:sz w:val="16"/>
            <w:u w:val="single" w:color="215E9E"/>
          </w:rPr>
          <w:t>http://www.abc.net.au/rampup/</w:t>
        </w:r>
      </w:hyperlink>
    </w:p>
    <w:p w:rsidR="004E5816" w:rsidRDefault="007C144A">
      <w:pPr>
        <w:pStyle w:val="ListParagraph"/>
        <w:numPr>
          <w:ilvl w:val="0"/>
          <w:numId w:val="4"/>
        </w:numPr>
        <w:tabs>
          <w:tab w:val="left" w:pos="744"/>
          <w:tab w:val="left" w:pos="745"/>
        </w:tabs>
        <w:spacing w:before="99"/>
        <w:ind w:left="744" w:hanging="404"/>
        <w:rPr>
          <w:sz w:val="16"/>
        </w:rPr>
      </w:pPr>
      <w:r>
        <w:rPr>
          <w:sz w:val="16"/>
        </w:rPr>
        <w:t>Department of Social Services (DSS)</w:t>
      </w:r>
      <w:r>
        <w:rPr>
          <w:color w:val="215E9E"/>
          <w:sz w:val="16"/>
        </w:rPr>
        <w:t xml:space="preserve"> </w:t>
      </w:r>
      <w:r>
        <w:rPr>
          <w:color w:val="215E9E"/>
          <w:sz w:val="16"/>
          <w:u w:val="single" w:color="215E9E"/>
        </w:rPr>
        <w:t>National Disability Strategy, Second Implementation Plan: Driving Action</w:t>
      </w:r>
      <w:r>
        <w:rPr>
          <w:color w:val="215E9E"/>
          <w:spacing w:val="-26"/>
          <w:sz w:val="16"/>
          <w:u w:val="single" w:color="215E9E"/>
        </w:rPr>
        <w:t xml:space="preserve"> </w:t>
      </w:r>
      <w:r>
        <w:rPr>
          <w:color w:val="215E9E"/>
          <w:sz w:val="16"/>
          <w:u w:val="single" w:color="215E9E"/>
        </w:rPr>
        <w:t>2015–2018</w:t>
      </w:r>
      <w:r>
        <w:rPr>
          <w:sz w:val="16"/>
        </w:rPr>
        <w:t>.</w:t>
      </w:r>
    </w:p>
    <w:p w:rsidR="004E5816" w:rsidRDefault="004E5816">
      <w:pPr>
        <w:rPr>
          <w:sz w:val="16"/>
        </w:rPr>
        <w:sectPr w:rsidR="004E5816">
          <w:pgSz w:w="11910" w:h="16840"/>
          <w:pgMar w:top="600" w:right="380" w:bottom="540" w:left="380" w:header="0" w:footer="343" w:gutter="0"/>
          <w:cols w:space="720"/>
        </w:sectPr>
      </w:pPr>
    </w:p>
    <w:p w:rsidR="004E5816" w:rsidRDefault="007C144A">
      <w:pPr>
        <w:pStyle w:val="ListParagraph"/>
        <w:numPr>
          <w:ilvl w:val="0"/>
          <w:numId w:val="4"/>
        </w:numPr>
        <w:tabs>
          <w:tab w:val="left" w:pos="741"/>
          <w:tab w:val="left" w:pos="742"/>
        </w:tabs>
        <w:spacing w:before="68"/>
        <w:ind w:left="741" w:hanging="401"/>
        <w:rPr>
          <w:sz w:val="16"/>
        </w:rPr>
      </w:pPr>
      <w:r>
        <w:rPr>
          <w:sz w:val="16"/>
        </w:rPr>
        <w:lastRenderedPageBreak/>
        <w:t>The</w:t>
      </w:r>
      <w:r>
        <w:rPr>
          <w:spacing w:val="-2"/>
          <w:sz w:val="16"/>
        </w:rPr>
        <w:t xml:space="preserve"> </w:t>
      </w:r>
      <w:r>
        <w:rPr>
          <w:sz w:val="16"/>
        </w:rPr>
        <w:t>four</w:t>
      </w:r>
      <w:r>
        <w:rPr>
          <w:spacing w:val="-1"/>
          <w:sz w:val="16"/>
        </w:rPr>
        <w:t xml:space="preserve"> </w:t>
      </w:r>
      <w:r>
        <w:rPr>
          <w:sz w:val="16"/>
        </w:rPr>
        <w:t>‘priority</w:t>
      </w:r>
      <w:r>
        <w:rPr>
          <w:spacing w:val="-2"/>
          <w:sz w:val="16"/>
        </w:rPr>
        <w:t xml:space="preserve"> </w:t>
      </w:r>
      <w:r>
        <w:rPr>
          <w:sz w:val="16"/>
        </w:rPr>
        <w:t>areas’</w:t>
      </w:r>
      <w:r>
        <w:rPr>
          <w:spacing w:val="-7"/>
          <w:sz w:val="16"/>
        </w:rPr>
        <w:t xml:space="preserve"> </w:t>
      </w:r>
      <w:r>
        <w:rPr>
          <w:sz w:val="16"/>
        </w:rPr>
        <w:t>of</w:t>
      </w:r>
      <w:r>
        <w:rPr>
          <w:spacing w:val="-2"/>
          <w:sz w:val="16"/>
        </w:rPr>
        <w:t xml:space="preserve"> </w:t>
      </w:r>
      <w:r>
        <w:rPr>
          <w:sz w:val="16"/>
        </w:rPr>
        <w:t>the</w:t>
      </w:r>
      <w:r>
        <w:rPr>
          <w:spacing w:val="-1"/>
          <w:sz w:val="16"/>
        </w:rPr>
        <w:t xml:space="preserve"> </w:t>
      </w:r>
      <w:r>
        <w:rPr>
          <w:sz w:val="16"/>
        </w:rPr>
        <w:t>National</w:t>
      </w:r>
      <w:r>
        <w:rPr>
          <w:spacing w:val="-2"/>
          <w:sz w:val="16"/>
        </w:rPr>
        <w:t xml:space="preserve"> </w:t>
      </w:r>
      <w:r>
        <w:rPr>
          <w:sz w:val="16"/>
        </w:rPr>
        <w:t>Disability</w:t>
      </w:r>
      <w:r>
        <w:rPr>
          <w:spacing w:val="-2"/>
          <w:sz w:val="16"/>
        </w:rPr>
        <w:t xml:space="preserve"> </w:t>
      </w:r>
      <w:r>
        <w:rPr>
          <w:sz w:val="16"/>
        </w:rPr>
        <w:t>Strategy</w:t>
      </w:r>
      <w:r>
        <w:rPr>
          <w:spacing w:val="-1"/>
          <w:sz w:val="16"/>
        </w:rPr>
        <w:t xml:space="preserve"> </w:t>
      </w:r>
      <w:r>
        <w:rPr>
          <w:sz w:val="16"/>
        </w:rPr>
        <w:t>Second</w:t>
      </w:r>
      <w:r>
        <w:rPr>
          <w:spacing w:val="-1"/>
          <w:sz w:val="16"/>
        </w:rPr>
        <w:t xml:space="preserve"> </w:t>
      </w:r>
      <w:r>
        <w:rPr>
          <w:sz w:val="16"/>
        </w:rPr>
        <w:t>Implementation</w:t>
      </w:r>
      <w:r>
        <w:rPr>
          <w:spacing w:val="-1"/>
          <w:sz w:val="16"/>
        </w:rPr>
        <w:t xml:space="preserve"> </w:t>
      </w:r>
      <w:r>
        <w:rPr>
          <w:sz w:val="16"/>
        </w:rPr>
        <w:t>Plan</w:t>
      </w:r>
      <w:r>
        <w:rPr>
          <w:spacing w:val="-1"/>
          <w:sz w:val="16"/>
        </w:rPr>
        <w:t xml:space="preserve"> </w:t>
      </w:r>
      <w:r>
        <w:rPr>
          <w:sz w:val="16"/>
        </w:rPr>
        <w:t>(2015–2018)</w:t>
      </w:r>
      <w:r>
        <w:rPr>
          <w:spacing w:val="-1"/>
          <w:sz w:val="16"/>
        </w:rPr>
        <w:t xml:space="preserve"> </w:t>
      </w:r>
      <w:r>
        <w:rPr>
          <w:sz w:val="16"/>
        </w:rPr>
        <w:t>are:</w:t>
      </w:r>
      <w:r>
        <w:rPr>
          <w:spacing w:val="-2"/>
          <w:sz w:val="16"/>
        </w:rPr>
        <w:t xml:space="preserve"> </w:t>
      </w:r>
      <w:r>
        <w:rPr>
          <w:sz w:val="16"/>
        </w:rPr>
        <w:t>1)</w:t>
      </w:r>
      <w:r>
        <w:rPr>
          <w:spacing w:val="-3"/>
          <w:sz w:val="16"/>
        </w:rPr>
        <w:t xml:space="preserve"> </w:t>
      </w:r>
      <w:r>
        <w:rPr>
          <w:sz w:val="16"/>
        </w:rPr>
        <w:t>NDIS</w:t>
      </w:r>
      <w:r>
        <w:rPr>
          <w:spacing w:val="-2"/>
          <w:sz w:val="16"/>
        </w:rPr>
        <w:t xml:space="preserve"> </w:t>
      </w:r>
      <w:r>
        <w:rPr>
          <w:sz w:val="16"/>
        </w:rPr>
        <w:t>transition</w:t>
      </w:r>
      <w:r>
        <w:rPr>
          <w:spacing w:val="-1"/>
          <w:sz w:val="16"/>
        </w:rPr>
        <w:t xml:space="preserve"> </w:t>
      </w:r>
      <w:r>
        <w:rPr>
          <w:sz w:val="16"/>
        </w:rPr>
        <w:t>to</w:t>
      </w:r>
      <w:r>
        <w:rPr>
          <w:spacing w:val="-1"/>
          <w:sz w:val="16"/>
        </w:rPr>
        <w:t xml:space="preserve"> </w:t>
      </w:r>
      <w:r>
        <w:rPr>
          <w:sz w:val="16"/>
        </w:rPr>
        <w:t>full</w:t>
      </w:r>
      <w:r>
        <w:rPr>
          <w:spacing w:val="-1"/>
          <w:sz w:val="16"/>
        </w:rPr>
        <w:t xml:space="preserve"> </w:t>
      </w:r>
      <w:r>
        <w:rPr>
          <w:sz w:val="16"/>
        </w:rPr>
        <w:t>scheme;</w:t>
      </w:r>
    </w:p>
    <w:p w:rsidR="004E5816" w:rsidRDefault="007C144A">
      <w:pPr>
        <w:spacing w:before="16"/>
        <w:ind w:left="340"/>
        <w:rPr>
          <w:sz w:val="16"/>
        </w:rPr>
      </w:pPr>
      <w:r>
        <w:rPr>
          <w:sz w:val="16"/>
        </w:rPr>
        <w:t>2) improving employment outcomes for people with disability 3) improving outcomes for Aboriginal and Torres Strait Islander people with disability;</w:t>
      </w:r>
    </w:p>
    <w:p w:rsidR="004E5816" w:rsidRDefault="007C144A">
      <w:pPr>
        <w:spacing w:before="16" w:line="261" w:lineRule="auto"/>
        <w:ind w:left="340"/>
        <w:rPr>
          <w:sz w:val="16"/>
        </w:rPr>
      </w:pPr>
      <w:r>
        <w:rPr>
          <w:sz w:val="16"/>
        </w:rPr>
        <w:t>4) communication activities to promote the intent of the strategy throughout the community. It also prioritises the development of an ‘Australian Government Action Plan’ to drive implementation of the NDS across Commonwealth portfolios between 2015 and 2018. See: Department of Social Services (DSS)</w:t>
      </w:r>
      <w:r>
        <w:rPr>
          <w:color w:val="215E9E"/>
          <w:sz w:val="16"/>
        </w:rPr>
        <w:t xml:space="preserve"> </w:t>
      </w:r>
      <w:r>
        <w:rPr>
          <w:color w:val="215E9E"/>
          <w:sz w:val="16"/>
          <w:u w:val="single" w:color="215E9E"/>
        </w:rPr>
        <w:t>National Disability Strategy, Second Implementation Plan: Driving Action 2015–2018</w:t>
      </w:r>
      <w:r>
        <w:rPr>
          <w:sz w:val="16"/>
        </w:rPr>
        <w:t>.</w:t>
      </w:r>
    </w:p>
    <w:p w:rsidR="004E5816" w:rsidRDefault="007C144A">
      <w:pPr>
        <w:pStyle w:val="ListParagraph"/>
        <w:numPr>
          <w:ilvl w:val="0"/>
          <w:numId w:val="4"/>
        </w:numPr>
        <w:tabs>
          <w:tab w:val="left" w:pos="744"/>
          <w:tab w:val="left" w:pos="745"/>
        </w:tabs>
        <w:spacing w:before="99" w:line="261" w:lineRule="auto"/>
        <w:ind w:left="340" w:right="393" w:firstLine="0"/>
        <w:rPr>
          <w:sz w:val="16"/>
        </w:rPr>
      </w:pPr>
      <w:r>
        <w:rPr>
          <w:spacing w:val="-3"/>
          <w:sz w:val="16"/>
        </w:rPr>
        <w:t>Davy,</w:t>
      </w:r>
      <w:r>
        <w:rPr>
          <w:spacing w:val="-4"/>
          <w:sz w:val="16"/>
        </w:rPr>
        <w:t xml:space="preserve"> </w:t>
      </w:r>
      <w:r>
        <w:rPr>
          <w:sz w:val="16"/>
        </w:rPr>
        <w:t>L.,</w:t>
      </w:r>
      <w:r>
        <w:rPr>
          <w:spacing w:val="-4"/>
          <w:sz w:val="16"/>
        </w:rPr>
        <w:t xml:space="preserve"> </w:t>
      </w:r>
      <w:r>
        <w:rPr>
          <w:sz w:val="16"/>
        </w:rPr>
        <w:t>Fisher,</w:t>
      </w:r>
      <w:r>
        <w:rPr>
          <w:spacing w:val="-3"/>
          <w:sz w:val="16"/>
        </w:rPr>
        <w:t xml:space="preserve"> </w:t>
      </w:r>
      <w:r>
        <w:rPr>
          <w:sz w:val="16"/>
        </w:rPr>
        <w:t>K.R.,</w:t>
      </w:r>
      <w:r>
        <w:rPr>
          <w:spacing w:val="-3"/>
          <w:sz w:val="16"/>
        </w:rPr>
        <w:t xml:space="preserve"> </w:t>
      </w:r>
      <w:r>
        <w:rPr>
          <w:sz w:val="16"/>
        </w:rPr>
        <w:t>Wehbe,</w:t>
      </w:r>
      <w:r>
        <w:rPr>
          <w:spacing w:val="-11"/>
          <w:sz w:val="16"/>
        </w:rPr>
        <w:t xml:space="preserve"> </w:t>
      </w:r>
      <w:r>
        <w:rPr>
          <w:sz w:val="16"/>
        </w:rPr>
        <w:t>A.,</w:t>
      </w:r>
      <w:r>
        <w:rPr>
          <w:spacing w:val="-3"/>
          <w:sz w:val="16"/>
        </w:rPr>
        <w:t xml:space="preserve"> </w:t>
      </w:r>
      <w:r>
        <w:rPr>
          <w:sz w:val="16"/>
        </w:rPr>
        <w:t>Purcal,</w:t>
      </w:r>
      <w:r>
        <w:rPr>
          <w:spacing w:val="-3"/>
          <w:sz w:val="16"/>
        </w:rPr>
        <w:t xml:space="preserve"> </w:t>
      </w:r>
      <w:r>
        <w:rPr>
          <w:sz w:val="16"/>
        </w:rPr>
        <w:t>C.,</w:t>
      </w:r>
      <w:r>
        <w:rPr>
          <w:spacing w:val="-4"/>
          <w:sz w:val="16"/>
        </w:rPr>
        <w:t xml:space="preserve"> </w:t>
      </w:r>
      <w:r>
        <w:rPr>
          <w:sz w:val="16"/>
        </w:rPr>
        <w:t>Robinson,</w:t>
      </w:r>
      <w:r>
        <w:rPr>
          <w:spacing w:val="-5"/>
          <w:sz w:val="16"/>
        </w:rPr>
        <w:t xml:space="preserve"> </w:t>
      </w:r>
      <w:r>
        <w:rPr>
          <w:sz w:val="16"/>
        </w:rPr>
        <w:t>S.,</w:t>
      </w:r>
      <w:r>
        <w:rPr>
          <w:spacing w:val="-3"/>
          <w:sz w:val="16"/>
        </w:rPr>
        <w:t xml:space="preserve"> </w:t>
      </w:r>
      <w:r>
        <w:rPr>
          <w:sz w:val="16"/>
        </w:rPr>
        <w:t>Kayess,</w:t>
      </w:r>
      <w:r>
        <w:rPr>
          <w:spacing w:val="-3"/>
          <w:sz w:val="16"/>
        </w:rPr>
        <w:t xml:space="preserve"> </w:t>
      </w:r>
      <w:r>
        <w:rPr>
          <w:sz w:val="16"/>
        </w:rPr>
        <w:t>R.,</w:t>
      </w:r>
      <w:r>
        <w:rPr>
          <w:spacing w:val="-4"/>
          <w:sz w:val="16"/>
        </w:rPr>
        <w:t xml:space="preserve"> </w:t>
      </w:r>
      <w:r>
        <w:rPr>
          <w:sz w:val="16"/>
        </w:rPr>
        <w:t>Santos,</w:t>
      </w:r>
      <w:r>
        <w:rPr>
          <w:spacing w:val="-3"/>
          <w:sz w:val="16"/>
        </w:rPr>
        <w:t xml:space="preserve"> </w:t>
      </w:r>
      <w:r>
        <w:rPr>
          <w:sz w:val="16"/>
        </w:rPr>
        <w:t>D.</w:t>
      </w:r>
      <w:r>
        <w:rPr>
          <w:spacing w:val="-4"/>
          <w:sz w:val="16"/>
        </w:rPr>
        <w:t xml:space="preserve"> </w:t>
      </w:r>
      <w:r>
        <w:rPr>
          <w:sz w:val="16"/>
        </w:rPr>
        <w:t>(2019).</w:t>
      </w:r>
      <w:r>
        <w:rPr>
          <w:color w:val="215E9E"/>
          <w:spacing w:val="-3"/>
          <w:sz w:val="16"/>
        </w:rPr>
        <w:t xml:space="preserve"> </w:t>
      </w:r>
      <w:r>
        <w:rPr>
          <w:color w:val="215E9E"/>
          <w:sz w:val="16"/>
          <w:u w:val="single" w:color="215E9E"/>
        </w:rPr>
        <w:t>Review</w:t>
      </w:r>
      <w:r>
        <w:rPr>
          <w:color w:val="215E9E"/>
          <w:spacing w:val="-4"/>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implementation</w:t>
      </w:r>
      <w:r>
        <w:rPr>
          <w:color w:val="215E9E"/>
          <w:spacing w:val="-4"/>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National</w:t>
      </w:r>
      <w:r>
        <w:rPr>
          <w:color w:val="215E9E"/>
          <w:spacing w:val="-4"/>
          <w:sz w:val="16"/>
          <w:u w:val="single" w:color="215E9E"/>
        </w:rPr>
        <w:t xml:space="preserve"> </w:t>
      </w:r>
      <w:r>
        <w:rPr>
          <w:color w:val="215E9E"/>
          <w:sz w:val="16"/>
          <w:u w:val="single" w:color="215E9E"/>
        </w:rPr>
        <w:t>Disability Strategy 2010-2020: Final report</w:t>
      </w:r>
      <w:r>
        <w:rPr>
          <w:sz w:val="16"/>
        </w:rPr>
        <w:t>. (SPRC Report [4/19). Sydney: Social Policy Research Centre, UNSW</w:t>
      </w:r>
      <w:r>
        <w:rPr>
          <w:spacing w:val="-13"/>
          <w:sz w:val="16"/>
        </w:rPr>
        <w:t xml:space="preserve"> </w:t>
      </w:r>
      <w:r>
        <w:rPr>
          <w:sz w:val="16"/>
        </w:rPr>
        <w:t>Sydney.</w:t>
      </w:r>
    </w:p>
    <w:p w:rsidR="004E5816" w:rsidRDefault="007C144A">
      <w:pPr>
        <w:pStyle w:val="ListParagraph"/>
        <w:numPr>
          <w:ilvl w:val="0"/>
          <w:numId w:val="4"/>
        </w:numPr>
        <w:tabs>
          <w:tab w:val="left" w:pos="742"/>
        </w:tabs>
        <w:spacing w:before="99" w:line="261" w:lineRule="auto"/>
        <w:ind w:left="340" w:right="532" w:firstLine="0"/>
        <w:jc w:val="both"/>
        <w:rPr>
          <w:sz w:val="16"/>
        </w:rPr>
      </w:pPr>
      <w:r>
        <w:rPr>
          <w:sz w:val="16"/>
        </w:rPr>
        <w:t>The</w:t>
      </w:r>
      <w:r>
        <w:rPr>
          <w:color w:val="215E9E"/>
          <w:sz w:val="16"/>
        </w:rPr>
        <w:t xml:space="preserve"> </w:t>
      </w:r>
      <w:r>
        <w:rPr>
          <w:color w:val="215E9E"/>
          <w:sz w:val="16"/>
          <w:u w:val="single" w:color="215E9E"/>
        </w:rPr>
        <w:t>Disability Standards for Accessible Public Transport 2002</w:t>
      </w:r>
      <w:r>
        <w:rPr>
          <w:color w:val="215E9E"/>
          <w:sz w:val="16"/>
        </w:rPr>
        <w:t xml:space="preserve"> </w:t>
      </w:r>
      <w:r>
        <w:rPr>
          <w:sz w:val="16"/>
        </w:rPr>
        <w:t>(Transport Standards) seek to provide certainty to providers and operators of public transport services and infrastructure about their responsibilities under the Disability Discrimination Act (DDA). These standards are subject to</w:t>
      </w:r>
      <w:r>
        <w:rPr>
          <w:spacing w:val="-3"/>
          <w:sz w:val="16"/>
        </w:rPr>
        <w:t xml:space="preserve"> </w:t>
      </w:r>
      <w:r>
        <w:rPr>
          <w:sz w:val="16"/>
        </w:rPr>
        <w:t>a</w:t>
      </w:r>
      <w:r>
        <w:rPr>
          <w:spacing w:val="-2"/>
          <w:sz w:val="16"/>
        </w:rPr>
        <w:t xml:space="preserve"> </w:t>
      </w:r>
      <w:r>
        <w:rPr>
          <w:sz w:val="16"/>
        </w:rPr>
        <w:t>statutory</w:t>
      </w:r>
      <w:r>
        <w:rPr>
          <w:spacing w:val="-2"/>
          <w:sz w:val="16"/>
        </w:rPr>
        <w:t xml:space="preserve"> </w:t>
      </w:r>
      <w:r>
        <w:rPr>
          <w:sz w:val="16"/>
        </w:rPr>
        <w:t>five-yearly</w:t>
      </w:r>
      <w:r>
        <w:rPr>
          <w:spacing w:val="-3"/>
          <w:sz w:val="16"/>
        </w:rPr>
        <w:t xml:space="preserve"> </w:t>
      </w:r>
      <w:r>
        <w:rPr>
          <w:sz w:val="16"/>
        </w:rPr>
        <w:t>review.</w:t>
      </w:r>
      <w:r>
        <w:rPr>
          <w:spacing w:val="-2"/>
          <w:sz w:val="16"/>
        </w:rPr>
        <w:t xml:space="preserve"> </w:t>
      </w:r>
      <w:r>
        <w:rPr>
          <w:sz w:val="16"/>
        </w:rPr>
        <w:t>Recommendations</w:t>
      </w:r>
      <w:r>
        <w:rPr>
          <w:spacing w:val="-2"/>
          <w:sz w:val="16"/>
        </w:rPr>
        <w:t xml:space="preserve"> </w:t>
      </w:r>
      <w:r>
        <w:rPr>
          <w:sz w:val="16"/>
        </w:rPr>
        <w:t>from</w:t>
      </w:r>
      <w:r>
        <w:rPr>
          <w:spacing w:val="-3"/>
          <w:sz w:val="16"/>
        </w:rPr>
        <w:t xml:space="preserve"> </w:t>
      </w:r>
      <w:r>
        <w:rPr>
          <w:sz w:val="16"/>
        </w:rPr>
        <w:t>these</w:t>
      </w:r>
      <w:r>
        <w:rPr>
          <w:spacing w:val="-2"/>
          <w:sz w:val="16"/>
        </w:rPr>
        <w:t xml:space="preserve"> </w:t>
      </w:r>
      <w:r>
        <w:rPr>
          <w:sz w:val="16"/>
        </w:rPr>
        <w:t>reviews</w:t>
      </w:r>
      <w:r>
        <w:rPr>
          <w:spacing w:val="-2"/>
          <w:sz w:val="16"/>
        </w:rPr>
        <w:t xml:space="preserve"> </w:t>
      </w:r>
      <w:r>
        <w:rPr>
          <w:sz w:val="16"/>
        </w:rPr>
        <w:t>are</w:t>
      </w:r>
      <w:r>
        <w:rPr>
          <w:spacing w:val="-3"/>
          <w:sz w:val="16"/>
        </w:rPr>
        <w:t xml:space="preserve"> </w:t>
      </w:r>
      <w:r>
        <w:rPr>
          <w:sz w:val="16"/>
        </w:rPr>
        <w:t>not</w:t>
      </w:r>
      <w:r>
        <w:rPr>
          <w:spacing w:val="-2"/>
          <w:sz w:val="16"/>
        </w:rPr>
        <w:t xml:space="preserve"> </w:t>
      </w:r>
      <w:r>
        <w:rPr>
          <w:sz w:val="16"/>
        </w:rPr>
        <w:t>implemented</w:t>
      </w:r>
      <w:r>
        <w:rPr>
          <w:spacing w:val="-3"/>
          <w:sz w:val="16"/>
        </w:rPr>
        <w:t xml:space="preserve"> </w:t>
      </w:r>
      <w:r>
        <w:rPr>
          <w:sz w:val="16"/>
        </w:rPr>
        <w:t>or</w:t>
      </w:r>
      <w:r>
        <w:rPr>
          <w:spacing w:val="-3"/>
          <w:sz w:val="16"/>
        </w:rPr>
        <w:t xml:space="preserve"> </w:t>
      </w:r>
      <w:r>
        <w:rPr>
          <w:sz w:val="16"/>
        </w:rPr>
        <w:t>consistent;</w:t>
      </w:r>
      <w:r>
        <w:rPr>
          <w:spacing w:val="-2"/>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coordinated</w:t>
      </w:r>
      <w:r>
        <w:rPr>
          <w:spacing w:val="-2"/>
          <w:sz w:val="16"/>
        </w:rPr>
        <w:t xml:space="preserve"> </w:t>
      </w:r>
      <w:r>
        <w:rPr>
          <w:sz w:val="16"/>
        </w:rPr>
        <w:t>mechanism</w:t>
      </w:r>
      <w:r>
        <w:rPr>
          <w:spacing w:val="-2"/>
          <w:sz w:val="16"/>
        </w:rPr>
        <w:t xml:space="preserve"> </w:t>
      </w:r>
      <w:r>
        <w:rPr>
          <w:sz w:val="16"/>
        </w:rPr>
        <w:t>for monitoring the implementation of the standards; and there is a lack of enforcement of compliance with the</w:t>
      </w:r>
      <w:r>
        <w:rPr>
          <w:spacing w:val="-20"/>
          <w:sz w:val="16"/>
        </w:rPr>
        <w:t xml:space="preserve"> </w:t>
      </w:r>
      <w:r>
        <w:rPr>
          <w:sz w:val="16"/>
        </w:rPr>
        <w:t>standards</w:t>
      </w:r>
    </w:p>
    <w:p w:rsidR="004E5816" w:rsidRDefault="007C144A">
      <w:pPr>
        <w:pStyle w:val="ListParagraph"/>
        <w:numPr>
          <w:ilvl w:val="0"/>
          <w:numId w:val="4"/>
        </w:numPr>
        <w:tabs>
          <w:tab w:val="left" w:pos="744"/>
          <w:tab w:val="left" w:pos="745"/>
        </w:tabs>
        <w:spacing w:before="97"/>
        <w:ind w:left="744" w:hanging="404"/>
        <w:rPr>
          <w:sz w:val="16"/>
        </w:rPr>
      </w:pPr>
      <w:r>
        <w:rPr>
          <w:sz w:val="16"/>
        </w:rPr>
        <w:t>In</w:t>
      </w:r>
      <w:r>
        <w:rPr>
          <w:spacing w:val="-2"/>
          <w:sz w:val="16"/>
        </w:rPr>
        <w:t xml:space="preserve"> </w:t>
      </w:r>
      <w:r>
        <w:rPr>
          <w:sz w:val="16"/>
        </w:rPr>
        <w:t>the</w:t>
      </w:r>
      <w:r>
        <w:rPr>
          <w:spacing w:val="-1"/>
          <w:sz w:val="16"/>
        </w:rPr>
        <w:t xml:space="preserve"> </w:t>
      </w:r>
      <w:r>
        <w:rPr>
          <w:sz w:val="16"/>
        </w:rPr>
        <w:t>absence</w:t>
      </w:r>
      <w:r>
        <w:rPr>
          <w:spacing w:val="-2"/>
          <w:sz w:val="16"/>
        </w:rPr>
        <w:t xml:space="preserve"> </w:t>
      </w:r>
      <w:r>
        <w:rPr>
          <w:sz w:val="16"/>
        </w:rPr>
        <w:t>of</w:t>
      </w:r>
      <w:r>
        <w:rPr>
          <w:spacing w:val="-2"/>
          <w:sz w:val="16"/>
        </w:rPr>
        <w:t xml:space="preserve"> </w:t>
      </w:r>
      <w:r>
        <w:rPr>
          <w:sz w:val="16"/>
        </w:rPr>
        <w:t>a</w:t>
      </w:r>
      <w:r>
        <w:rPr>
          <w:spacing w:val="-2"/>
          <w:sz w:val="16"/>
        </w:rPr>
        <w:t xml:space="preserve"> </w:t>
      </w:r>
      <w:r>
        <w:rPr>
          <w:sz w:val="16"/>
        </w:rPr>
        <w:t>national</w:t>
      </w:r>
      <w:r>
        <w:rPr>
          <w:spacing w:val="-2"/>
          <w:sz w:val="16"/>
        </w:rPr>
        <w:t xml:space="preserve"> </w:t>
      </w:r>
      <w:r>
        <w:rPr>
          <w:sz w:val="16"/>
        </w:rPr>
        <w:t>reporting</w:t>
      </w:r>
      <w:r>
        <w:rPr>
          <w:spacing w:val="-1"/>
          <w:sz w:val="16"/>
        </w:rPr>
        <w:t xml:space="preserve"> </w:t>
      </w:r>
      <w:r>
        <w:rPr>
          <w:sz w:val="16"/>
        </w:rPr>
        <w:t>framework,</w:t>
      </w:r>
      <w:r>
        <w:rPr>
          <w:spacing w:val="-1"/>
          <w:sz w:val="16"/>
        </w:rPr>
        <w:t xml:space="preserve"> </w:t>
      </w:r>
      <w:r>
        <w:rPr>
          <w:sz w:val="16"/>
        </w:rPr>
        <w:t>it</w:t>
      </w:r>
      <w:r>
        <w:rPr>
          <w:spacing w:val="-2"/>
          <w:sz w:val="16"/>
        </w:rPr>
        <w:t xml:space="preserve"> </w:t>
      </w:r>
      <w:r>
        <w:rPr>
          <w:sz w:val="16"/>
        </w:rPr>
        <w:t>is</w:t>
      </w:r>
      <w:r>
        <w:rPr>
          <w:spacing w:val="-2"/>
          <w:sz w:val="16"/>
        </w:rPr>
        <w:t xml:space="preserve"> </w:t>
      </w:r>
      <w:r>
        <w:rPr>
          <w:sz w:val="16"/>
        </w:rPr>
        <w:t>difficult</w:t>
      </w:r>
      <w:r>
        <w:rPr>
          <w:spacing w:val="-2"/>
          <w:sz w:val="16"/>
        </w:rPr>
        <w:t xml:space="preserve"> </w:t>
      </w:r>
      <w:r>
        <w:rPr>
          <w:sz w:val="16"/>
        </w:rPr>
        <w:t>to</w:t>
      </w:r>
      <w:r>
        <w:rPr>
          <w:spacing w:val="-1"/>
          <w:sz w:val="16"/>
        </w:rPr>
        <w:t xml:space="preserve"> </w:t>
      </w:r>
      <w:r>
        <w:rPr>
          <w:sz w:val="16"/>
        </w:rPr>
        <w:t>monitor</w:t>
      </w:r>
      <w:r>
        <w:rPr>
          <w:spacing w:val="-1"/>
          <w:sz w:val="16"/>
        </w:rPr>
        <w:t xml:space="preserve"> </w:t>
      </w:r>
      <w:r>
        <w:rPr>
          <w:sz w:val="16"/>
        </w:rPr>
        <w:t>the</w:t>
      </w:r>
      <w:r>
        <w:rPr>
          <w:spacing w:val="-1"/>
          <w:sz w:val="16"/>
        </w:rPr>
        <w:t xml:space="preserve"> </w:t>
      </w:r>
      <w:r>
        <w:rPr>
          <w:sz w:val="16"/>
        </w:rPr>
        <w:t>effectiveness</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Standards</w:t>
      </w:r>
      <w:r>
        <w:rPr>
          <w:spacing w:val="-1"/>
          <w:sz w:val="16"/>
        </w:rPr>
        <w:t xml:space="preserve"> </w:t>
      </w:r>
      <w:r>
        <w:rPr>
          <w:sz w:val="16"/>
        </w:rPr>
        <w:t>and</w:t>
      </w:r>
      <w:r>
        <w:rPr>
          <w:spacing w:val="-2"/>
          <w:sz w:val="16"/>
        </w:rPr>
        <w:t xml:space="preserve"> </w:t>
      </w:r>
      <w:r>
        <w:rPr>
          <w:sz w:val="16"/>
        </w:rPr>
        <w:t>enforce</w:t>
      </w:r>
      <w:r>
        <w:rPr>
          <w:spacing w:val="-2"/>
          <w:sz w:val="16"/>
        </w:rPr>
        <w:t xml:space="preserve"> </w:t>
      </w:r>
      <w:r>
        <w:rPr>
          <w:sz w:val="16"/>
        </w:rPr>
        <w:t>compliance</w:t>
      </w:r>
      <w:r>
        <w:rPr>
          <w:spacing w:val="-1"/>
          <w:sz w:val="16"/>
        </w:rPr>
        <w:t xml:space="preserve"> </w:t>
      </w:r>
      <w:r>
        <w:rPr>
          <w:sz w:val="16"/>
        </w:rPr>
        <w:t>targets.</w:t>
      </w:r>
    </w:p>
    <w:p w:rsidR="004E5816" w:rsidRDefault="007C144A">
      <w:pPr>
        <w:pStyle w:val="ListParagraph"/>
        <w:numPr>
          <w:ilvl w:val="0"/>
          <w:numId w:val="4"/>
        </w:numPr>
        <w:tabs>
          <w:tab w:val="left" w:pos="744"/>
          <w:tab w:val="left" w:pos="745"/>
        </w:tabs>
        <w:spacing w:line="261" w:lineRule="auto"/>
        <w:ind w:left="340" w:right="653" w:firstLine="0"/>
        <w:rPr>
          <w:sz w:val="16"/>
        </w:rPr>
      </w:pPr>
      <w:r>
        <w:rPr>
          <w:sz w:val="16"/>
        </w:rPr>
        <w:t>People with disability are often forced to shoulder the financial burden of inaccessible public transport by using taxis or expensive private transport options. Changes to the mobility allowance under the NDIS have exacerbated this burden. See: Senate Standing Committee on Community</w:t>
      </w:r>
      <w:r>
        <w:rPr>
          <w:spacing w:val="-13"/>
          <w:sz w:val="16"/>
        </w:rPr>
        <w:t xml:space="preserve"> </w:t>
      </w:r>
      <w:r>
        <w:rPr>
          <w:sz w:val="16"/>
        </w:rPr>
        <w:t>Affairs</w:t>
      </w:r>
      <w:r>
        <w:rPr>
          <w:spacing w:val="-5"/>
          <w:sz w:val="16"/>
        </w:rPr>
        <w:t xml:space="preserve"> </w:t>
      </w:r>
      <w:r>
        <w:rPr>
          <w:sz w:val="16"/>
        </w:rPr>
        <w:t>(29</w:t>
      </w:r>
      <w:r>
        <w:rPr>
          <w:spacing w:val="-4"/>
          <w:sz w:val="16"/>
        </w:rPr>
        <w:t xml:space="preserve"> </w:t>
      </w:r>
      <w:r>
        <w:rPr>
          <w:sz w:val="16"/>
        </w:rPr>
        <w:t>November</w:t>
      </w:r>
      <w:r>
        <w:rPr>
          <w:spacing w:val="-5"/>
          <w:sz w:val="16"/>
        </w:rPr>
        <w:t xml:space="preserve"> </w:t>
      </w:r>
      <w:r>
        <w:rPr>
          <w:sz w:val="16"/>
        </w:rPr>
        <w:t>2017)</w:t>
      </w:r>
      <w:r>
        <w:rPr>
          <w:color w:val="215E9E"/>
          <w:spacing w:val="-5"/>
          <w:sz w:val="16"/>
        </w:rPr>
        <w:t xml:space="preserve"> </w:t>
      </w:r>
      <w:r>
        <w:rPr>
          <w:color w:val="215E9E"/>
          <w:sz w:val="16"/>
          <w:u w:val="single" w:color="215E9E"/>
        </w:rPr>
        <w:t>Delivery</w:t>
      </w:r>
      <w:r>
        <w:rPr>
          <w:color w:val="215E9E"/>
          <w:spacing w:val="-5"/>
          <w:sz w:val="16"/>
          <w:u w:val="single" w:color="215E9E"/>
        </w:rPr>
        <w:t xml:space="preserve"> </w:t>
      </w:r>
      <w:r>
        <w:rPr>
          <w:color w:val="215E9E"/>
          <w:sz w:val="16"/>
          <w:u w:val="single" w:color="215E9E"/>
        </w:rPr>
        <w:t>of</w:t>
      </w:r>
      <w:r>
        <w:rPr>
          <w:color w:val="215E9E"/>
          <w:spacing w:val="-6"/>
          <w:sz w:val="16"/>
          <w:u w:val="single" w:color="215E9E"/>
        </w:rPr>
        <w:t xml:space="preserve"> </w:t>
      </w:r>
      <w:r>
        <w:rPr>
          <w:color w:val="215E9E"/>
          <w:sz w:val="16"/>
          <w:u w:val="single" w:color="215E9E"/>
        </w:rPr>
        <w:t>outcomes</w:t>
      </w:r>
      <w:r>
        <w:rPr>
          <w:color w:val="215E9E"/>
          <w:spacing w:val="-5"/>
          <w:sz w:val="16"/>
          <w:u w:val="single" w:color="215E9E"/>
        </w:rPr>
        <w:t xml:space="preserve"> </w:t>
      </w:r>
      <w:r>
        <w:rPr>
          <w:color w:val="215E9E"/>
          <w:sz w:val="16"/>
          <w:u w:val="single" w:color="215E9E"/>
        </w:rPr>
        <w:t>under</w:t>
      </w:r>
      <w:r>
        <w:rPr>
          <w:color w:val="215E9E"/>
          <w:spacing w:val="-5"/>
          <w:sz w:val="16"/>
          <w:u w:val="single" w:color="215E9E"/>
        </w:rPr>
        <w:t xml:space="preserve"> </w:t>
      </w:r>
      <w:r>
        <w:rPr>
          <w:color w:val="215E9E"/>
          <w:sz w:val="16"/>
          <w:u w:val="single" w:color="215E9E"/>
        </w:rPr>
        <w:t>the</w:t>
      </w:r>
      <w:r>
        <w:rPr>
          <w:color w:val="215E9E"/>
          <w:spacing w:val="-5"/>
          <w:sz w:val="16"/>
          <w:u w:val="single" w:color="215E9E"/>
        </w:rPr>
        <w:t xml:space="preserve"> </w:t>
      </w:r>
      <w:r>
        <w:rPr>
          <w:color w:val="215E9E"/>
          <w:sz w:val="16"/>
          <w:u w:val="single" w:color="215E9E"/>
        </w:rPr>
        <w:t>National</w:t>
      </w:r>
      <w:r>
        <w:rPr>
          <w:color w:val="215E9E"/>
          <w:spacing w:val="-5"/>
          <w:sz w:val="16"/>
          <w:u w:val="single" w:color="215E9E"/>
        </w:rPr>
        <w:t xml:space="preserve"> </w:t>
      </w:r>
      <w:r>
        <w:rPr>
          <w:color w:val="215E9E"/>
          <w:sz w:val="16"/>
          <w:u w:val="single" w:color="215E9E"/>
        </w:rPr>
        <w:t>Disability</w:t>
      </w:r>
      <w:r>
        <w:rPr>
          <w:color w:val="215E9E"/>
          <w:spacing w:val="-6"/>
          <w:sz w:val="16"/>
          <w:u w:val="single" w:color="215E9E"/>
        </w:rPr>
        <w:t xml:space="preserve"> </w:t>
      </w:r>
      <w:r>
        <w:rPr>
          <w:color w:val="215E9E"/>
          <w:sz w:val="16"/>
          <w:u w:val="single" w:color="215E9E"/>
        </w:rPr>
        <w:t>Strategy</w:t>
      </w:r>
      <w:r>
        <w:rPr>
          <w:color w:val="215E9E"/>
          <w:spacing w:val="-4"/>
          <w:sz w:val="16"/>
          <w:u w:val="single" w:color="215E9E"/>
        </w:rPr>
        <w:t xml:space="preserve"> </w:t>
      </w:r>
      <w:r>
        <w:rPr>
          <w:color w:val="215E9E"/>
          <w:sz w:val="16"/>
          <w:u w:val="single" w:color="215E9E"/>
        </w:rPr>
        <w:t>2010-2020</w:t>
      </w:r>
      <w:r>
        <w:rPr>
          <w:color w:val="215E9E"/>
          <w:spacing w:val="-6"/>
          <w:sz w:val="16"/>
          <w:u w:val="single" w:color="215E9E"/>
        </w:rPr>
        <w:t xml:space="preserve"> </w:t>
      </w:r>
      <w:r>
        <w:rPr>
          <w:color w:val="215E9E"/>
          <w:sz w:val="16"/>
          <w:u w:val="single" w:color="215E9E"/>
        </w:rPr>
        <w:t>to</w:t>
      </w:r>
      <w:r>
        <w:rPr>
          <w:color w:val="215E9E"/>
          <w:spacing w:val="-4"/>
          <w:sz w:val="16"/>
          <w:u w:val="single" w:color="215E9E"/>
        </w:rPr>
        <w:t xml:space="preserve"> </w:t>
      </w:r>
      <w:r>
        <w:rPr>
          <w:color w:val="215E9E"/>
          <w:sz w:val="16"/>
          <w:u w:val="single" w:color="215E9E"/>
        </w:rPr>
        <w:t>build</w:t>
      </w:r>
      <w:r>
        <w:rPr>
          <w:color w:val="215E9E"/>
          <w:spacing w:val="-6"/>
          <w:sz w:val="16"/>
          <w:u w:val="single" w:color="215E9E"/>
        </w:rPr>
        <w:t xml:space="preserve"> </w:t>
      </w:r>
      <w:r>
        <w:rPr>
          <w:color w:val="215E9E"/>
          <w:sz w:val="16"/>
          <w:u w:val="single" w:color="215E9E"/>
        </w:rPr>
        <w:t>inclusive</w:t>
      </w:r>
      <w:r>
        <w:rPr>
          <w:color w:val="215E9E"/>
          <w:spacing w:val="-5"/>
          <w:sz w:val="16"/>
          <w:u w:val="single" w:color="215E9E"/>
        </w:rPr>
        <w:t xml:space="preserve"> </w:t>
      </w:r>
      <w:r>
        <w:rPr>
          <w:color w:val="215E9E"/>
          <w:sz w:val="16"/>
          <w:u w:val="single" w:color="215E9E"/>
        </w:rPr>
        <w:t>and</w:t>
      </w:r>
      <w:r>
        <w:rPr>
          <w:color w:val="215E9E"/>
          <w:spacing w:val="-5"/>
          <w:sz w:val="16"/>
          <w:u w:val="single" w:color="215E9E"/>
        </w:rPr>
        <w:t xml:space="preserve"> </w:t>
      </w:r>
      <w:r>
        <w:rPr>
          <w:color w:val="215E9E"/>
          <w:sz w:val="16"/>
          <w:u w:val="single" w:color="215E9E"/>
        </w:rPr>
        <w:t>accessible communities</w:t>
      </w:r>
      <w:r>
        <w:rPr>
          <w:sz w:val="16"/>
        </w:rPr>
        <w:t>. Commonwealth of</w:t>
      </w:r>
      <w:r>
        <w:rPr>
          <w:spacing w:val="-11"/>
          <w:sz w:val="16"/>
        </w:rPr>
        <w:t xml:space="preserve"> </w:t>
      </w:r>
      <w:r>
        <w:rPr>
          <w:sz w:val="16"/>
        </w:rPr>
        <w:t>Australia.</w:t>
      </w:r>
    </w:p>
    <w:p w:rsidR="004E5816" w:rsidRDefault="007C144A">
      <w:pPr>
        <w:pStyle w:val="ListParagraph"/>
        <w:numPr>
          <w:ilvl w:val="0"/>
          <w:numId w:val="4"/>
        </w:numPr>
        <w:tabs>
          <w:tab w:val="left" w:pos="735"/>
          <w:tab w:val="left" w:pos="736"/>
        </w:tabs>
        <w:spacing w:before="98" w:line="261" w:lineRule="auto"/>
        <w:ind w:left="340" w:right="670" w:firstLine="0"/>
        <w:rPr>
          <w:sz w:val="16"/>
        </w:rPr>
      </w:pPr>
      <w:r>
        <w:rPr>
          <w:sz w:val="16"/>
        </w:rPr>
        <w:t>Australian</w:t>
      </w:r>
      <w:r>
        <w:rPr>
          <w:spacing w:val="-4"/>
          <w:sz w:val="16"/>
        </w:rPr>
        <w:t xml:space="preserve"> </w:t>
      </w:r>
      <w:r>
        <w:rPr>
          <w:sz w:val="16"/>
        </w:rPr>
        <w:t>Government</w:t>
      </w:r>
      <w:r>
        <w:rPr>
          <w:spacing w:val="-3"/>
          <w:sz w:val="16"/>
        </w:rPr>
        <w:t xml:space="preserve"> </w:t>
      </w:r>
      <w:r>
        <w:rPr>
          <w:sz w:val="16"/>
        </w:rPr>
        <w:t>(April</w:t>
      </w:r>
      <w:r>
        <w:rPr>
          <w:spacing w:val="-3"/>
          <w:sz w:val="16"/>
        </w:rPr>
        <w:t xml:space="preserve"> </w:t>
      </w:r>
      <w:r>
        <w:rPr>
          <w:sz w:val="16"/>
        </w:rPr>
        <w:t>2016)</w:t>
      </w:r>
      <w:r>
        <w:rPr>
          <w:color w:val="215E9E"/>
          <w:spacing w:val="-4"/>
          <w:sz w:val="16"/>
        </w:rPr>
        <w:t xml:space="preserve"> </w:t>
      </w:r>
      <w:r>
        <w:rPr>
          <w:color w:val="215E9E"/>
          <w:sz w:val="16"/>
          <w:u w:val="single" w:color="215E9E"/>
        </w:rPr>
        <w:t>Review</w:t>
      </w:r>
      <w:r>
        <w:rPr>
          <w:color w:val="215E9E"/>
          <w:spacing w:val="-4"/>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Disability</w:t>
      </w:r>
      <w:r>
        <w:rPr>
          <w:color w:val="215E9E"/>
          <w:spacing w:val="-4"/>
          <w:sz w:val="16"/>
          <w:u w:val="single" w:color="215E9E"/>
        </w:rPr>
        <w:t xml:space="preserve"> </w:t>
      </w:r>
      <w:r>
        <w:rPr>
          <w:color w:val="215E9E"/>
          <w:sz w:val="16"/>
          <w:u w:val="single" w:color="215E9E"/>
        </w:rPr>
        <w:t>(Access</w:t>
      </w:r>
      <w:r>
        <w:rPr>
          <w:color w:val="215E9E"/>
          <w:spacing w:val="-3"/>
          <w:sz w:val="16"/>
          <w:u w:val="single" w:color="215E9E"/>
        </w:rPr>
        <w:t xml:space="preserve"> </w:t>
      </w:r>
      <w:r>
        <w:rPr>
          <w:color w:val="215E9E"/>
          <w:sz w:val="16"/>
          <w:u w:val="single" w:color="215E9E"/>
        </w:rPr>
        <w:t>to</w:t>
      </w:r>
      <w:r>
        <w:rPr>
          <w:color w:val="215E9E"/>
          <w:spacing w:val="-3"/>
          <w:sz w:val="16"/>
          <w:u w:val="single" w:color="215E9E"/>
        </w:rPr>
        <w:t xml:space="preserve"> </w:t>
      </w:r>
      <w:r>
        <w:rPr>
          <w:color w:val="215E9E"/>
          <w:sz w:val="16"/>
          <w:u w:val="single" w:color="215E9E"/>
        </w:rPr>
        <w:t>Premises</w:t>
      </w:r>
      <w:r>
        <w:rPr>
          <w:color w:val="215E9E"/>
          <w:spacing w:val="-3"/>
          <w:sz w:val="16"/>
          <w:u w:val="single" w:color="215E9E"/>
        </w:rPr>
        <w:t xml:space="preserve"> </w:t>
      </w:r>
      <w:r>
        <w:rPr>
          <w:color w:val="215E9E"/>
          <w:sz w:val="16"/>
          <w:u w:val="single" w:color="215E9E"/>
        </w:rPr>
        <w:t>–Buildings)</w:t>
      </w:r>
      <w:r>
        <w:rPr>
          <w:color w:val="215E9E"/>
          <w:spacing w:val="-4"/>
          <w:sz w:val="16"/>
          <w:u w:val="single" w:color="215E9E"/>
        </w:rPr>
        <w:t xml:space="preserve"> </w:t>
      </w:r>
      <w:r>
        <w:rPr>
          <w:color w:val="215E9E"/>
          <w:sz w:val="16"/>
          <w:u w:val="single" w:color="215E9E"/>
        </w:rPr>
        <w:t>Standards</w:t>
      </w:r>
      <w:r>
        <w:rPr>
          <w:color w:val="215E9E"/>
          <w:spacing w:val="-3"/>
          <w:sz w:val="16"/>
          <w:u w:val="single" w:color="215E9E"/>
        </w:rPr>
        <w:t xml:space="preserve"> </w:t>
      </w:r>
      <w:r>
        <w:rPr>
          <w:color w:val="215E9E"/>
          <w:sz w:val="16"/>
          <w:u w:val="single" w:color="215E9E"/>
        </w:rPr>
        <w:t>2010</w:t>
      </w:r>
      <w:r>
        <w:rPr>
          <w:color w:val="215E9E"/>
          <w:spacing w:val="-4"/>
          <w:sz w:val="16"/>
          <w:u w:val="single" w:color="215E9E"/>
        </w:rPr>
        <w:t xml:space="preserve"> </w:t>
      </w:r>
      <w:r>
        <w:rPr>
          <w:color w:val="215E9E"/>
          <w:sz w:val="16"/>
          <w:u w:val="single" w:color="215E9E"/>
        </w:rPr>
        <w:t>First</w:t>
      </w:r>
      <w:r>
        <w:rPr>
          <w:color w:val="215E9E"/>
          <w:spacing w:val="-3"/>
          <w:sz w:val="16"/>
          <w:u w:val="single" w:color="215E9E"/>
        </w:rPr>
        <w:t xml:space="preserve"> </w:t>
      </w:r>
      <w:r>
        <w:rPr>
          <w:color w:val="215E9E"/>
          <w:sz w:val="16"/>
          <w:u w:val="single" w:color="215E9E"/>
        </w:rPr>
        <w:t>Review</w:t>
      </w:r>
      <w:r>
        <w:rPr>
          <w:sz w:val="16"/>
        </w:rPr>
        <w:t>,</w:t>
      </w:r>
      <w:r>
        <w:rPr>
          <w:spacing w:val="-3"/>
          <w:sz w:val="16"/>
        </w:rPr>
        <w:t xml:space="preserve"> </w:t>
      </w:r>
      <w:r>
        <w:rPr>
          <w:sz w:val="16"/>
        </w:rPr>
        <w:t>Department</w:t>
      </w:r>
      <w:r>
        <w:rPr>
          <w:spacing w:val="-4"/>
          <w:sz w:val="16"/>
        </w:rPr>
        <w:t xml:space="preserve"> </w:t>
      </w:r>
      <w:r>
        <w:rPr>
          <w:sz w:val="16"/>
        </w:rPr>
        <w:t>of Industry, Innovation and</w:t>
      </w:r>
      <w:r>
        <w:rPr>
          <w:spacing w:val="-2"/>
          <w:sz w:val="16"/>
        </w:rPr>
        <w:t xml:space="preserve"> </w:t>
      </w:r>
      <w:r>
        <w:rPr>
          <w:sz w:val="16"/>
        </w:rPr>
        <w:t>Science.</w:t>
      </w:r>
    </w:p>
    <w:p w:rsidR="004E5816" w:rsidRDefault="007C144A">
      <w:pPr>
        <w:pStyle w:val="ListParagraph"/>
        <w:numPr>
          <w:ilvl w:val="0"/>
          <w:numId w:val="4"/>
        </w:numPr>
        <w:tabs>
          <w:tab w:val="left" w:pos="744"/>
          <w:tab w:val="left" w:pos="745"/>
        </w:tabs>
        <w:spacing w:before="99" w:line="261" w:lineRule="auto"/>
        <w:ind w:left="340" w:right="656" w:firstLine="0"/>
        <w:rPr>
          <w:sz w:val="16"/>
        </w:rPr>
      </w:pPr>
      <w:r>
        <w:rPr>
          <w:sz w:val="16"/>
        </w:rPr>
        <w:t>Senate</w:t>
      </w:r>
      <w:r>
        <w:rPr>
          <w:spacing w:val="-4"/>
          <w:sz w:val="16"/>
        </w:rPr>
        <w:t xml:space="preserve"> </w:t>
      </w:r>
      <w:r>
        <w:rPr>
          <w:sz w:val="16"/>
        </w:rPr>
        <w:t>Standing</w:t>
      </w:r>
      <w:r>
        <w:rPr>
          <w:spacing w:val="-4"/>
          <w:sz w:val="16"/>
        </w:rPr>
        <w:t xml:space="preserve"> </w:t>
      </w:r>
      <w:r>
        <w:rPr>
          <w:sz w:val="16"/>
        </w:rPr>
        <w:t>Committee</w:t>
      </w:r>
      <w:r>
        <w:rPr>
          <w:spacing w:val="-5"/>
          <w:sz w:val="16"/>
        </w:rPr>
        <w:t xml:space="preserve"> </w:t>
      </w:r>
      <w:r>
        <w:rPr>
          <w:sz w:val="16"/>
        </w:rPr>
        <w:t>on</w:t>
      </w:r>
      <w:r>
        <w:rPr>
          <w:spacing w:val="-5"/>
          <w:sz w:val="16"/>
        </w:rPr>
        <w:t xml:space="preserve"> </w:t>
      </w:r>
      <w:r>
        <w:rPr>
          <w:sz w:val="16"/>
        </w:rPr>
        <w:t>Community</w:t>
      </w:r>
      <w:r>
        <w:rPr>
          <w:spacing w:val="-12"/>
          <w:sz w:val="16"/>
        </w:rPr>
        <w:t xml:space="preserve"> </w:t>
      </w:r>
      <w:r>
        <w:rPr>
          <w:sz w:val="16"/>
        </w:rPr>
        <w:t>Affairs</w:t>
      </w:r>
      <w:r>
        <w:rPr>
          <w:spacing w:val="-4"/>
          <w:sz w:val="16"/>
        </w:rPr>
        <w:t xml:space="preserve"> </w:t>
      </w:r>
      <w:r>
        <w:rPr>
          <w:sz w:val="16"/>
        </w:rPr>
        <w:t>(29</w:t>
      </w:r>
      <w:r>
        <w:rPr>
          <w:spacing w:val="-3"/>
          <w:sz w:val="16"/>
        </w:rPr>
        <w:t xml:space="preserve"> </w:t>
      </w:r>
      <w:r>
        <w:rPr>
          <w:sz w:val="16"/>
        </w:rPr>
        <w:t>November</w:t>
      </w:r>
      <w:r>
        <w:rPr>
          <w:spacing w:val="-5"/>
          <w:sz w:val="16"/>
        </w:rPr>
        <w:t xml:space="preserve"> </w:t>
      </w:r>
      <w:r>
        <w:rPr>
          <w:sz w:val="16"/>
        </w:rPr>
        <w:t>2017)</w:t>
      </w:r>
      <w:r>
        <w:rPr>
          <w:color w:val="215E9E"/>
          <w:spacing w:val="-4"/>
          <w:sz w:val="16"/>
        </w:rPr>
        <w:t xml:space="preserve"> </w:t>
      </w:r>
      <w:r>
        <w:rPr>
          <w:color w:val="215E9E"/>
          <w:sz w:val="16"/>
          <w:u w:val="single" w:color="215E9E"/>
        </w:rPr>
        <w:t>Delivery</w:t>
      </w:r>
      <w:r>
        <w:rPr>
          <w:color w:val="215E9E"/>
          <w:spacing w:val="-5"/>
          <w:sz w:val="16"/>
          <w:u w:val="single" w:color="215E9E"/>
        </w:rPr>
        <w:t xml:space="preserve"> </w:t>
      </w:r>
      <w:r>
        <w:rPr>
          <w:color w:val="215E9E"/>
          <w:sz w:val="16"/>
          <w:u w:val="single" w:color="215E9E"/>
        </w:rPr>
        <w:t>of</w:t>
      </w:r>
      <w:r>
        <w:rPr>
          <w:color w:val="215E9E"/>
          <w:spacing w:val="-5"/>
          <w:sz w:val="16"/>
          <w:u w:val="single" w:color="215E9E"/>
        </w:rPr>
        <w:t xml:space="preserve"> </w:t>
      </w:r>
      <w:r>
        <w:rPr>
          <w:color w:val="215E9E"/>
          <w:sz w:val="16"/>
          <w:u w:val="single" w:color="215E9E"/>
        </w:rPr>
        <w:t>outcomes</w:t>
      </w:r>
      <w:r>
        <w:rPr>
          <w:color w:val="215E9E"/>
          <w:spacing w:val="-4"/>
          <w:sz w:val="16"/>
          <w:u w:val="single" w:color="215E9E"/>
        </w:rPr>
        <w:t xml:space="preserve"> </w:t>
      </w:r>
      <w:r>
        <w:rPr>
          <w:color w:val="215E9E"/>
          <w:sz w:val="16"/>
          <w:u w:val="single" w:color="215E9E"/>
        </w:rPr>
        <w:t>under</w:t>
      </w:r>
      <w:r>
        <w:rPr>
          <w:color w:val="215E9E"/>
          <w:spacing w:val="-5"/>
          <w:sz w:val="16"/>
          <w:u w:val="single" w:color="215E9E"/>
        </w:rPr>
        <w:t xml:space="preserve"> </w:t>
      </w:r>
      <w:r>
        <w:rPr>
          <w:color w:val="215E9E"/>
          <w:sz w:val="16"/>
          <w:u w:val="single" w:color="215E9E"/>
        </w:rPr>
        <w:t>the</w:t>
      </w:r>
      <w:r>
        <w:rPr>
          <w:color w:val="215E9E"/>
          <w:spacing w:val="-4"/>
          <w:sz w:val="16"/>
          <w:u w:val="single" w:color="215E9E"/>
        </w:rPr>
        <w:t xml:space="preserve"> </w:t>
      </w:r>
      <w:r>
        <w:rPr>
          <w:color w:val="215E9E"/>
          <w:sz w:val="16"/>
          <w:u w:val="single" w:color="215E9E"/>
        </w:rPr>
        <w:t>National</w:t>
      </w:r>
      <w:r>
        <w:rPr>
          <w:color w:val="215E9E"/>
          <w:spacing w:val="-5"/>
          <w:sz w:val="16"/>
          <w:u w:val="single" w:color="215E9E"/>
        </w:rPr>
        <w:t xml:space="preserve"> </w:t>
      </w:r>
      <w:r>
        <w:rPr>
          <w:color w:val="215E9E"/>
          <w:sz w:val="16"/>
          <w:u w:val="single" w:color="215E9E"/>
        </w:rPr>
        <w:t>Disability</w:t>
      </w:r>
      <w:r>
        <w:rPr>
          <w:color w:val="215E9E"/>
          <w:spacing w:val="-4"/>
          <w:sz w:val="16"/>
          <w:u w:val="single" w:color="215E9E"/>
        </w:rPr>
        <w:t xml:space="preserve"> </w:t>
      </w:r>
      <w:r>
        <w:rPr>
          <w:color w:val="215E9E"/>
          <w:sz w:val="16"/>
          <w:u w:val="single" w:color="215E9E"/>
        </w:rPr>
        <w:t>Strategy</w:t>
      </w:r>
      <w:r>
        <w:rPr>
          <w:color w:val="215E9E"/>
          <w:spacing w:val="-4"/>
          <w:sz w:val="16"/>
          <w:u w:val="single" w:color="215E9E"/>
        </w:rPr>
        <w:t xml:space="preserve"> </w:t>
      </w:r>
      <w:r>
        <w:rPr>
          <w:color w:val="215E9E"/>
          <w:sz w:val="16"/>
          <w:u w:val="single" w:color="215E9E"/>
        </w:rPr>
        <w:t>2010- 2020 to build inclusive and accessible communities</w:t>
      </w:r>
      <w:r>
        <w:rPr>
          <w:sz w:val="16"/>
        </w:rPr>
        <w:t>. Commonwealth of</w:t>
      </w:r>
      <w:r>
        <w:rPr>
          <w:spacing w:val="-18"/>
          <w:sz w:val="16"/>
        </w:rPr>
        <w:t xml:space="preserve"> </w:t>
      </w:r>
      <w:r>
        <w:rPr>
          <w:sz w:val="16"/>
        </w:rPr>
        <w:t>Australia.</w:t>
      </w:r>
    </w:p>
    <w:p w:rsidR="004E5816" w:rsidRDefault="007C144A">
      <w:pPr>
        <w:pStyle w:val="ListParagraph"/>
        <w:numPr>
          <w:ilvl w:val="0"/>
          <w:numId w:val="4"/>
        </w:numPr>
        <w:tabs>
          <w:tab w:val="left" w:pos="741"/>
          <w:tab w:val="left" w:pos="742"/>
        </w:tabs>
        <w:spacing w:before="99"/>
        <w:ind w:left="741" w:hanging="401"/>
        <w:rPr>
          <w:sz w:val="16"/>
        </w:rPr>
      </w:pPr>
      <w:r>
        <w:rPr>
          <w:sz w:val="16"/>
        </w:rPr>
        <w:t>The</w:t>
      </w:r>
      <w:r>
        <w:rPr>
          <w:color w:val="215E9E"/>
          <w:sz w:val="16"/>
        </w:rPr>
        <w:t xml:space="preserve"> </w:t>
      </w:r>
      <w:r>
        <w:rPr>
          <w:color w:val="215E9E"/>
          <w:sz w:val="16"/>
          <w:u w:val="single" w:color="215E9E"/>
        </w:rPr>
        <w:t>National Standards for Disability Services</w:t>
      </w:r>
      <w:r>
        <w:rPr>
          <w:color w:val="215E9E"/>
          <w:sz w:val="16"/>
        </w:rPr>
        <w:t xml:space="preserve"> </w:t>
      </w:r>
      <w:r>
        <w:rPr>
          <w:sz w:val="16"/>
        </w:rPr>
        <w:t>(2013) cover Disability Advocacy and Employment</w:t>
      </w:r>
      <w:r>
        <w:rPr>
          <w:spacing w:val="-18"/>
          <w:sz w:val="16"/>
        </w:rPr>
        <w:t xml:space="preserve"> </w:t>
      </w:r>
      <w:r>
        <w:rPr>
          <w:sz w:val="16"/>
        </w:rPr>
        <w:t>Services.</w:t>
      </w:r>
    </w:p>
    <w:p w:rsidR="004E5816" w:rsidRDefault="007C144A">
      <w:pPr>
        <w:pStyle w:val="ListParagraph"/>
        <w:numPr>
          <w:ilvl w:val="0"/>
          <w:numId w:val="4"/>
        </w:numPr>
        <w:tabs>
          <w:tab w:val="left" w:pos="735"/>
          <w:tab w:val="left" w:pos="736"/>
        </w:tabs>
        <w:ind w:left="735" w:hanging="395"/>
        <w:rPr>
          <w:sz w:val="16"/>
        </w:rPr>
      </w:pPr>
      <w:r>
        <w:rPr>
          <w:sz w:val="16"/>
        </w:rPr>
        <w:t>Australian Government,</w:t>
      </w:r>
      <w:r>
        <w:rPr>
          <w:color w:val="215E9E"/>
          <w:sz w:val="16"/>
        </w:rPr>
        <w:t xml:space="preserve"> </w:t>
      </w:r>
      <w:r>
        <w:rPr>
          <w:color w:val="215E9E"/>
          <w:sz w:val="16"/>
          <w:u w:val="single" w:color="215E9E"/>
        </w:rPr>
        <w:t>Quality Assurance for Disability Advocacy and Employment Services</w:t>
      </w:r>
      <w:r>
        <w:rPr>
          <w:sz w:val="16"/>
        </w:rPr>
        <w:t>. Department of Social</w:t>
      </w:r>
      <w:r>
        <w:rPr>
          <w:spacing w:val="-28"/>
          <w:sz w:val="16"/>
        </w:rPr>
        <w:t xml:space="preserve"> </w:t>
      </w:r>
      <w:r>
        <w:rPr>
          <w:sz w:val="16"/>
        </w:rPr>
        <w:t>Services</w:t>
      </w:r>
    </w:p>
    <w:p w:rsidR="004E5816" w:rsidRDefault="007C144A">
      <w:pPr>
        <w:pStyle w:val="ListParagraph"/>
        <w:numPr>
          <w:ilvl w:val="0"/>
          <w:numId w:val="4"/>
        </w:numPr>
        <w:tabs>
          <w:tab w:val="left" w:pos="744"/>
          <w:tab w:val="left" w:pos="745"/>
        </w:tabs>
        <w:ind w:left="744" w:hanging="404"/>
        <w:rPr>
          <w:sz w:val="16"/>
        </w:rPr>
      </w:pPr>
      <w:r>
        <w:rPr>
          <w:sz w:val="16"/>
        </w:rPr>
        <w:t>Disabled People’s Organisations Australia, “Building a Disability Inclusive Australia”,</w:t>
      </w:r>
      <w:r>
        <w:rPr>
          <w:color w:val="215E9E"/>
          <w:sz w:val="16"/>
        </w:rPr>
        <w:t xml:space="preserve"> </w:t>
      </w:r>
      <w:r>
        <w:rPr>
          <w:color w:val="215E9E"/>
          <w:sz w:val="16"/>
          <w:u w:val="single" w:color="215E9E"/>
        </w:rPr>
        <w:t>Election Policy Platform</w:t>
      </w:r>
      <w:r>
        <w:rPr>
          <w:color w:val="215E9E"/>
          <w:spacing w:val="-28"/>
          <w:sz w:val="16"/>
          <w:u w:val="single" w:color="215E9E"/>
        </w:rPr>
        <w:t xml:space="preserve"> </w:t>
      </w:r>
      <w:r>
        <w:rPr>
          <w:color w:val="215E9E"/>
          <w:sz w:val="16"/>
          <w:u w:val="single" w:color="215E9E"/>
        </w:rPr>
        <w:t>2016</w:t>
      </w:r>
    </w:p>
    <w:p w:rsidR="004E5816" w:rsidRDefault="007C144A">
      <w:pPr>
        <w:pStyle w:val="ListParagraph"/>
        <w:numPr>
          <w:ilvl w:val="0"/>
          <w:numId w:val="4"/>
        </w:numPr>
        <w:tabs>
          <w:tab w:val="left" w:pos="744"/>
          <w:tab w:val="left" w:pos="745"/>
        </w:tabs>
        <w:spacing w:line="261" w:lineRule="auto"/>
        <w:ind w:left="340" w:right="656" w:firstLine="0"/>
        <w:rPr>
          <w:sz w:val="16"/>
        </w:rPr>
      </w:pPr>
      <w:r>
        <w:rPr>
          <w:sz w:val="16"/>
        </w:rPr>
        <w:t>Senate</w:t>
      </w:r>
      <w:r>
        <w:rPr>
          <w:spacing w:val="-4"/>
          <w:sz w:val="16"/>
        </w:rPr>
        <w:t xml:space="preserve"> </w:t>
      </w:r>
      <w:r>
        <w:rPr>
          <w:sz w:val="16"/>
        </w:rPr>
        <w:t>Standing</w:t>
      </w:r>
      <w:r>
        <w:rPr>
          <w:spacing w:val="-4"/>
          <w:sz w:val="16"/>
        </w:rPr>
        <w:t xml:space="preserve"> </w:t>
      </w:r>
      <w:r>
        <w:rPr>
          <w:sz w:val="16"/>
        </w:rPr>
        <w:t>Committee</w:t>
      </w:r>
      <w:r>
        <w:rPr>
          <w:spacing w:val="-5"/>
          <w:sz w:val="16"/>
        </w:rPr>
        <w:t xml:space="preserve"> </w:t>
      </w:r>
      <w:r>
        <w:rPr>
          <w:sz w:val="16"/>
        </w:rPr>
        <w:t>on</w:t>
      </w:r>
      <w:r>
        <w:rPr>
          <w:spacing w:val="-5"/>
          <w:sz w:val="16"/>
        </w:rPr>
        <w:t xml:space="preserve"> </w:t>
      </w:r>
      <w:r>
        <w:rPr>
          <w:sz w:val="16"/>
        </w:rPr>
        <w:t>Community</w:t>
      </w:r>
      <w:r>
        <w:rPr>
          <w:spacing w:val="-12"/>
          <w:sz w:val="16"/>
        </w:rPr>
        <w:t xml:space="preserve"> </w:t>
      </w:r>
      <w:r>
        <w:rPr>
          <w:sz w:val="16"/>
        </w:rPr>
        <w:t>Affairs</w:t>
      </w:r>
      <w:r>
        <w:rPr>
          <w:spacing w:val="-4"/>
          <w:sz w:val="16"/>
        </w:rPr>
        <w:t xml:space="preserve"> </w:t>
      </w:r>
      <w:r>
        <w:rPr>
          <w:sz w:val="16"/>
        </w:rPr>
        <w:t>(29</w:t>
      </w:r>
      <w:r>
        <w:rPr>
          <w:spacing w:val="-3"/>
          <w:sz w:val="16"/>
        </w:rPr>
        <w:t xml:space="preserve"> </w:t>
      </w:r>
      <w:r>
        <w:rPr>
          <w:sz w:val="16"/>
        </w:rPr>
        <w:t>November</w:t>
      </w:r>
      <w:r>
        <w:rPr>
          <w:spacing w:val="-5"/>
          <w:sz w:val="16"/>
        </w:rPr>
        <w:t xml:space="preserve"> </w:t>
      </w:r>
      <w:r>
        <w:rPr>
          <w:sz w:val="16"/>
        </w:rPr>
        <w:t>2017)</w:t>
      </w:r>
      <w:r>
        <w:rPr>
          <w:color w:val="215E9E"/>
          <w:spacing w:val="-4"/>
          <w:sz w:val="16"/>
        </w:rPr>
        <w:t xml:space="preserve"> </w:t>
      </w:r>
      <w:r>
        <w:rPr>
          <w:color w:val="215E9E"/>
          <w:sz w:val="16"/>
          <w:u w:val="single" w:color="215E9E"/>
        </w:rPr>
        <w:t>Delivery</w:t>
      </w:r>
      <w:r>
        <w:rPr>
          <w:color w:val="215E9E"/>
          <w:spacing w:val="-5"/>
          <w:sz w:val="16"/>
          <w:u w:val="single" w:color="215E9E"/>
        </w:rPr>
        <w:t xml:space="preserve"> </w:t>
      </w:r>
      <w:r>
        <w:rPr>
          <w:color w:val="215E9E"/>
          <w:sz w:val="16"/>
          <w:u w:val="single" w:color="215E9E"/>
        </w:rPr>
        <w:t>of</w:t>
      </w:r>
      <w:r>
        <w:rPr>
          <w:color w:val="215E9E"/>
          <w:spacing w:val="-5"/>
          <w:sz w:val="16"/>
          <w:u w:val="single" w:color="215E9E"/>
        </w:rPr>
        <w:t xml:space="preserve"> </w:t>
      </w:r>
      <w:r>
        <w:rPr>
          <w:color w:val="215E9E"/>
          <w:sz w:val="16"/>
          <w:u w:val="single" w:color="215E9E"/>
        </w:rPr>
        <w:t>outcomes</w:t>
      </w:r>
      <w:r>
        <w:rPr>
          <w:color w:val="215E9E"/>
          <w:spacing w:val="-4"/>
          <w:sz w:val="16"/>
          <w:u w:val="single" w:color="215E9E"/>
        </w:rPr>
        <w:t xml:space="preserve"> </w:t>
      </w:r>
      <w:r>
        <w:rPr>
          <w:color w:val="215E9E"/>
          <w:sz w:val="16"/>
          <w:u w:val="single" w:color="215E9E"/>
        </w:rPr>
        <w:t>under</w:t>
      </w:r>
      <w:r>
        <w:rPr>
          <w:color w:val="215E9E"/>
          <w:spacing w:val="-5"/>
          <w:sz w:val="16"/>
          <w:u w:val="single" w:color="215E9E"/>
        </w:rPr>
        <w:t xml:space="preserve"> </w:t>
      </w:r>
      <w:r>
        <w:rPr>
          <w:color w:val="215E9E"/>
          <w:sz w:val="16"/>
          <w:u w:val="single" w:color="215E9E"/>
        </w:rPr>
        <w:t>the</w:t>
      </w:r>
      <w:r>
        <w:rPr>
          <w:color w:val="215E9E"/>
          <w:spacing w:val="-4"/>
          <w:sz w:val="16"/>
          <w:u w:val="single" w:color="215E9E"/>
        </w:rPr>
        <w:t xml:space="preserve"> </w:t>
      </w:r>
      <w:r>
        <w:rPr>
          <w:color w:val="215E9E"/>
          <w:sz w:val="16"/>
          <w:u w:val="single" w:color="215E9E"/>
        </w:rPr>
        <w:t>National</w:t>
      </w:r>
      <w:r>
        <w:rPr>
          <w:color w:val="215E9E"/>
          <w:spacing w:val="-5"/>
          <w:sz w:val="16"/>
          <w:u w:val="single" w:color="215E9E"/>
        </w:rPr>
        <w:t xml:space="preserve"> </w:t>
      </w:r>
      <w:r>
        <w:rPr>
          <w:color w:val="215E9E"/>
          <w:sz w:val="16"/>
          <w:u w:val="single" w:color="215E9E"/>
        </w:rPr>
        <w:t>Disability</w:t>
      </w:r>
      <w:r>
        <w:rPr>
          <w:color w:val="215E9E"/>
          <w:spacing w:val="-4"/>
          <w:sz w:val="16"/>
          <w:u w:val="single" w:color="215E9E"/>
        </w:rPr>
        <w:t xml:space="preserve"> </w:t>
      </w:r>
      <w:r>
        <w:rPr>
          <w:color w:val="215E9E"/>
          <w:sz w:val="16"/>
          <w:u w:val="single" w:color="215E9E"/>
        </w:rPr>
        <w:t>Strategy</w:t>
      </w:r>
      <w:r>
        <w:rPr>
          <w:color w:val="215E9E"/>
          <w:spacing w:val="-4"/>
          <w:sz w:val="16"/>
          <w:u w:val="single" w:color="215E9E"/>
        </w:rPr>
        <w:t xml:space="preserve"> </w:t>
      </w:r>
      <w:r>
        <w:rPr>
          <w:color w:val="215E9E"/>
          <w:sz w:val="16"/>
          <w:u w:val="single" w:color="215E9E"/>
        </w:rPr>
        <w:t>2010- 2020 to build inclusive and accessible communities</w:t>
      </w:r>
      <w:r>
        <w:rPr>
          <w:sz w:val="16"/>
        </w:rPr>
        <w:t>. Commonwealth of</w:t>
      </w:r>
      <w:r>
        <w:rPr>
          <w:spacing w:val="-18"/>
          <w:sz w:val="16"/>
        </w:rPr>
        <w:t xml:space="preserve"> </w:t>
      </w:r>
      <w:r>
        <w:rPr>
          <w:sz w:val="16"/>
        </w:rPr>
        <w:t>Australia.</w:t>
      </w:r>
    </w:p>
    <w:p w:rsidR="004E5816" w:rsidRDefault="007C144A">
      <w:pPr>
        <w:pStyle w:val="ListParagraph"/>
        <w:numPr>
          <w:ilvl w:val="0"/>
          <w:numId w:val="4"/>
        </w:numPr>
        <w:tabs>
          <w:tab w:val="left" w:pos="735"/>
          <w:tab w:val="left" w:pos="736"/>
        </w:tabs>
        <w:spacing w:before="99"/>
        <w:ind w:left="735" w:hanging="395"/>
        <w:rPr>
          <w:sz w:val="16"/>
        </w:rPr>
      </w:pPr>
      <w:r>
        <w:rPr>
          <w:sz w:val="16"/>
        </w:rPr>
        <w:t>Australian</w:t>
      </w:r>
      <w:r>
        <w:rPr>
          <w:spacing w:val="-4"/>
          <w:sz w:val="16"/>
        </w:rPr>
        <w:t xml:space="preserve"> </w:t>
      </w:r>
      <w:r>
        <w:rPr>
          <w:sz w:val="16"/>
        </w:rPr>
        <w:t>Government,</w:t>
      </w:r>
      <w:r>
        <w:rPr>
          <w:color w:val="215E9E"/>
          <w:spacing w:val="-4"/>
          <w:sz w:val="16"/>
        </w:rPr>
        <w:t xml:space="preserve"> </w:t>
      </w:r>
      <w:r>
        <w:rPr>
          <w:color w:val="215E9E"/>
          <w:sz w:val="16"/>
          <w:u w:val="single" w:color="215E9E"/>
        </w:rPr>
        <w:t>Livable</w:t>
      </w:r>
      <w:r>
        <w:rPr>
          <w:color w:val="215E9E"/>
          <w:spacing w:val="-3"/>
          <w:sz w:val="16"/>
          <w:u w:val="single" w:color="215E9E"/>
        </w:rPr>
        <w:t xml:space="preserve"> </w:t>
      </w:r>
      <w:r>
        <w:rPr>
          <w:color w:val="215E9E"/>
          <w:sz w:val="16"/>
          <w:u w:val="single" w:color="215E9E"/>
        </w:rPr>
        <w:t>Housing</w:t>
      </w:r>
      <w:r>
        <w:rPr>
          <w:color w:val="215E9E"/>
          <w:spacing w:val="-4"/>
          <w:sz w:val="16"/>
          <w:u w:val="single" w:color="215E9E"/>
        </w:rPr>
        <w:t xml:space="preserve"> </w:t>
      </w:r>
      <w:r>
        <w:rPr>
          <w:color w:val="215E9E"/>
          <w:sz w:val="16"/>
          <w:u w:val="single" w:color="215E9E"/>
        </w:rPr>
        <w:t>Design</w:t>
      </w:r>
      <w:r>
        <w:rPr>
          <w:color w:val="215E9E"/>
          <w:spacing w:val="-4"/>
          <w:sz w:val="16"/>
          <w:u w:val="single" w:color="215E9E"/>
        </w:rPr>
        <w:t xml:space="preserve"> </w:t>
      </w:r>
      <w:r>
        <w:rPr>
          <w:color w:val="215E9E"/>
          <w:sz w:val="16"/>
          <w:u w:val="single" w:color="215E9E"/>
        </w:rPr>
        <w:t>Guidelines</w:t>
      </w:r>
      <w:r>
        <w:rPr>
          <w:sz w:val="16"/>
        </w:rPr>
        <w:t>,</w:t>
      </w:r>
      <w:r>
        <w:rPr>
          <w:spacing w:val="-3"/>
          <w:sz w:val="16"/>
        </w:rPr>
        <w:t xml:space="preserve"> </w:t>
      </w:r>
      <w:r>
        <w:rPr>
          <w:sz w:val="16"/>
        </w:rPr>
        <w:t>Department</w:t>
      </w:r>
      <w:r>
        <w:rPr>
          <w:spacing w:val="-4"/>
          <w:sz w:val="16"/>
        </w:rPr>
        <w:t xml:space="preserve"> </w:t>
      </w:r>
      <w:r>
        <w:rPr>
          <w:sz w:val="16"/>
        </w:rPr>
        <w:t>of</w:t>
      </w:r>
      <w:r>
        <w:rPr>
          <w:spacing w:val="-4"/>
          <w:sz w:val="16"/>
        </w:rPr>
        <w:t xml:space="preserve"> </w:t>
      </w:r>
      <w:r>
        <w:rPr>
          <w:sz w:val="16"/>
        </w:rPr>
        <w:t>Social</w:t>
      </w:r>
      <w:r>
        <w:rPr>
          <w:spacing w:val="-3"/>
          <w:sz w:val="16"/>
        </w:rPr>
        <w:t xml:space="preserve"> </w:t>
      </w:r>
      <w:r>
        <w:rPr>
          <w:sz w:val="16"/>
        </w:rPr>
        <w:t>Services.</w:t>
      </w:r>
    </w:p>
    <w:p w:rsidR="004E5816" w:rsidRDefault="007C144A">
      <w:pPr>
        <w:pStyle w:val="ListParagraph"/>
        <w:numPr>
          <w:ilvl w:val="0"/>
          <w:numId w:val="4"/>
        </w:numPr>
        <w:tabs>
          <w:tab w:val="left" w:pos="735"/>
          <w:tab w:val="left" w:pos="736"/>
        </w:tabs>
        <w:ind w:left="735" w:hanging="395"/>
        <w:rPr>
          <w:sz w:val="16"/>
        </w:rPr>
      </w:pPr>
      <w:r>
        <w:rPr>
          <w:sz w:val="16"/>
        </w:rPr>
        <w:t>Australian</w:t>
      </w:r>
      <w:r>
        <w:rPr>
          <w:spacing w:val="-4"/>
          <w:sz w:val="16"/>
        </w:rPr>
        <w:t xml:space="preserve"> </w:t>
      </w:r>
      <w:r>
        <w:rPr>
          <w:sz w:val="16"/>
        </w:rPr>
        <w:t>Government,</w:t>
      </w:r>
      <w:r>
        <w:rPr>
          <w:color w:val="215E9E"/>
          <w:spacing w:val="-4"/>
          <w:sz w:val="16"/>
        </w:rPr>
        <w:t xml:space="preserve"> </w:t>
      </w:r>
      <w:r>
        <w:rPr>
          <w:color w:val="215E9E"/>
          <w:sz w:val="16"/>
          <w:u w:val="single" w:color="215E9E"/>
        </w:rPr>
        <w:t>Livable</w:t>
      </w:r>
      <w:r>
        <w:rPr>
          <w:color w:val="215E9E"/>
          <w:spacing w:val="-3"/>
          <w:sz w:val="16"/>
          <w:u w:val="single" w:color="215E9E"/>
        </w:rPr>
        <w:t xml:space="preserve"> </w:t>
      </w:r>
      <w:r>
        <w:rPr>
          <w:color w:val="215E9E"/>
          <w:sz w:val="16"/>
          <w:u w:val="single" w:color="215E9E"/>
        </w:rPr>
        <w:t>Housing</w:t>
      </w:r>
      <w:r>
        <w:rPr>
          <w:color w:val="215E9E"/>
          <w:spacing w:val="-4"/>
          <w:sz w:val="16"/>
          <w:u w:val="single" w:color="215E9E"/>
        </w:rPr>
        <w:t xml:space="preserve"> </w:t>
      </w:r>
      <w:r>
        <w:rPr>
          <w:color w:val="215E9E"/>
          <w:sz w:val="16"/>
          <w:u w:val="single" w:color="215E9E"/>
        </w:rPr>
        <w:t>Design</w:t>
      </w:r>
      <w:r>
        <w:rPr>
          <w:color w:val="215E9E"/>
          <w:spacing w:val="-4"/>
          <w:sz w:val="16"/>
          <w:u w:val="single" w:color="215E9E"/>
        </w:rPr>
        <w:t xml:space="preserve"> </w:t>
      </w:r>
      <w:r>
        <w:rPr>
          <w:color w:val="215E9E"/>
          <w:sz w:val="16"/>
          <w:u w:val="single" w:color="215E9E"/>
        </w:rPr>
        <w:t>Guidelines</w:t>
      </w:r>
      <w:r>
        <w:rPr>
          <w:sz w:val="16"/>
        </w:rPr>
        <w:t>,</w:t>
      </w:r>
      <w:r>
        <w:rPr>
          <w:spacing w:val="-3"/>
          <w:sz w:val="16"/>
        </w:rPr>
        <w:t xml:space="preserve"> </w:t>
      </w:r>
      <w:r>
        <w:rPr>
          <w:sz w:val="16"/>
        </w:rPr>
        <w:t>Department</w:t>
      </w:r>
      <w:r>
        <w:rPr>
          <w:spacing w:val="-4"/>
          <w:sz w:val="16"/>
        </w:rPr>
        <w:t xml:space="preserve"> </w:t>
      </w:r>
      <w:r>
        <w:rPr>
          <w:sz w:val="16"/>
        </w:rPr>
        <w:t>of</w:t>
      </w:r>
      <w:r>
        <w:rPr>
          <w:spacing w:val="-4"/>
          <w:sz w:val="16"/>
        </w:rPr>
        <w:t xml:space="preserve"> </w:t>
      </w:r>
      <w:r>
        <w:rPr>
          <w:sz w:val="16"/>
        </w:rPr>
        <w:t>Social</w:t>
      </w:r>
      <w:r>
        <w:rPr>
          <w:spacing w:val="-3"/>
          <w:sz w:val="16"/>
        </w:rPr>
        <w:t xml:space="preserve"> </w:t>
      </w:r>
      <w:r>
        <w:rPr>
          <w:sz w:val="16"/>
        </w:rPr>
        <w:t>Services.</w:t>
      </w:r>
    </w:p>
    <w:p w:rsidR="004E5816" w:rsidRDefault="007C144A">
      <w:pPr>
        <w:pStyle w:val="ListParagraph"/>
        <w:numPr>
          <w:ilvl w:val="0"/>
          <w:numId w:val="4"/>
        </w:numPr>
        <w:tabs>
          <w:tab w:val="left" w:pos="741"/>
          <w:tab w:val="left" w:pos="742"/>
        </w:tabs>
        <w:spacing w:line="261" w:lineRule="auto"/>
        <w:ind w:left="340" w:right="404" w:firstLine="0"/>
        <w:rPr>
          <w:sz w:val="16"/>
        </w:rPr>
      </w:pPr>
      <w:r>
        <w:rPr>
          <w:sz w:val="16"/>
        </w:rPr>
        <w:t>This is due to the voluntary nature of the target and the number of compliant houses currently being produced. See: Senate Standing Committee</w:t>
      </w:r>
      <w:r>
        <w:rPr>
          <w:spacing w:val="-6"/>
          <w:sz w:val="16"/>
        </w:rPr>
        <w:t xml:space="preserve"> </w:t>
      </w:r>
      <w:r>
        <w:rPr>
          <w:sz w:val="16"/>
        </w:rPr>
        <w:t>on</w:t>
      </w:r>
      <w:r>
        <w:rPr>
          <w:spacing w:val="-5"/>
          <w:sz w:val="16"/>
        </w:rPr>
        <w:t xml:space="preserve"> </w:t>
      </w:r>
      <w:r>
        <w:rPr>
          <w:sz w:val="16"/>
        </w:rPr>
        <w:t>Community</w:t>
      </w:r>
      <w:r>
        <w:rPr>
          <w:spacing w:val="-12"/>
          <w:sz w:val="16"/>
        </w:rPr>
        <w:t xml:space="preserve"> </w:t>
      </w:r>
      <w:r>
        <w:rPr>
          <w:sz w:val="16"/>
        </w:rPr>
        <w:t>Affairs</w:t>
      </w:r>
      <w:r>
        <w:rPr>
          <w:spacing w:val="-5"/>
          <w:sz w:val="16"/>
        </w:rPr>
        <w:t xml:space="preserve"> </w:t>
      </w:r>
      <w:r>
        <w:rPr>
          <w:sz w:val="16"/>
        </w:rPr>
        <w:t>(29</w:t>
      </w:r>
      <w:r>
        <w:rPr>
          <w:spacing w:val="-4"/>
          <w:sz w:val="16"/>
        </w:rPr>
        <w:t xml:space="preserve"> </w:t>
      </w:r>
      <w:r>
        <w:rPr>
          <w:sz w:val="16"/>
        </w:rPr>
        <w:t>November</w:t>
      </w:r>
      <w:r>
        <w:rPr>
          <w:spacing w:val="-5"/>
          <w:sz w:val="16"/>
        </w:rPr>
        <w:t xml:space="preserve"> </w:t>
      </w:r>
      <w:r>
        <w:rPr>
          <w:sz w:val="16"/>
        </w:rPr>
        <w:t>2017)</w:t>
      </w:r>
      <w:r>
        <w:rPr>
          <w:color w:val="215E9E"/>
          <w:spacing w:val="-3"/>
          <w:sz w:val="16"/>
        </w:rPr>
        <w:t xml:space="preserve"> </w:t>
      </w:r>
      <w:r>
        <w:rPr>
          <w:color w:val="215E9E"/>
          <w:sz w:val="16"/>
          <w:u w:val="single" w:color="215E9E"/>
        </w:rPr>
        <w:t>Delivery</w:t>
      </w:r>
      <w:r>
        <w:rPr>
          <w:color w:val="215E9E"/>
          <w:spacing w:val="-6"/>
          <w:sz w:val="16"/>
          <w:u w:val="single" w:color="215E9E"/>
        </w:rPr>
        <w:t xml:space="preserve"> </w:t>
      </w:r>
      <w:r>
        <w:rPr>
          <w:color w:val="215E9E"/>
          <w:sz w:val="16"/>
          <w:u w:val="single" w:color="215E9E"/>
        </w:rPr>
        <w:t>of</w:t>
      </w:r>
      <w:r>
        <w:rPr>
          <w:color w:val="215E9E"/>
          <w:spacing w:val="-5"/>
          <w:sz w:val="16"/>
          <w:u w:val="single" w:color="215E9E"/>
        </w:rPr>
        <w:t xml:space="preserve"> </w:t>
      </w:r>
      <w:r>
        <w:rPr>
          <w:color w:val="215E9E"/>
          <w:sz w:val="16"/>
          <w:u w:val="single" w:color="215E9E"/>
        </w:rPr>
        <w:t>outcomes</w:t>
      </w:r>
      <w:r>
        <w:rPr>
          <w:color w:val="215E9E"/>
          <w:spacing w:val="-5"/>
          <w:sz w:val="16"/>
          <w:u w:val="single" w:color="215E9E"/>
        </w:rPr>
        <w:t xml:space="preserve"> </w:t>
      </w:r>
      <w:r>
        <w:rPr>
          <w:color w:val="215E9E"/>
          <w:sz w:val="16"/>
          <w:u w:val="single" w:color="215E9E"/>
        </w:rPr>
        <w:t>under</w:t>
      </w:r>
      <w:r>
        <w:rPr>
          <w:color w:val="215E9E"/>
          <w:spacing w:val="-5"/>
          <w:sz w:val="16"/>
          <w:u w:val="single" w:color="215E9E"/>
        </w:rPr>
        <w:t xml:space="preserve"> </w:t>
      </w:r>
      <w:r>
        <w:rPr>
          <w:color w:val="215E9E"/>
          <w:sz w:val="16"/>
          <w:u w:val="single" w:color="215E9E"/>
        </w:rPr>
        <w:t>the</w:t>
      </w:r>
      <w:r>
        <w:rPr>
          <w:color w:val="215E9E"/>
          <w:spacing w:val="-4"/>
          <w:sz w:val="16"/>
          <w:u w:val="single" w:color="215E9E"/>
        </w:rPr>
        <w:t xml:space="preserve"> </w:t>
      </w:r>
      <w:r>
        <w:rPr>
          <w:color w:val="215E9E"/>
          <w:sz w:val="16"/>
          <w:u w:val="single" w:color="215E9E"/>
        </w:rPr>
        <w:t>National</w:t>
      </w:r>
      <w:r>
        <w:rPr>
          <w:color w:val="215E9E"/>
          <w:spacing w:val="-6"/>
          <w:sz w:val="16"/>
          <w:u w:val="single" w:color="215E9E"/>
        </w:rPr>
        <w:t xml:space="preserve"> </w:t>
      </w:r>
      <w:r>
        <w:rPr>
          <w:color w:val="215E9E"/>
          <w:sz w:val="16"/>
          <w:u w:val="single" w:color="215E9E"/>
        </w:rPr>
        <w:t>Disability</w:t>
      </w:r>
      <w:r>
        <w:rPr>
          <w:color w:val="215E9E"/>
          <w:spacing w:val="-5"/>
          <w:sz w:val="16"/>
          <w:u w:val="single" w:color="215E9E"/>
        </w:rPr>
        <w:t xml:space="preserve"> </w:t>
      </w:r>
      <w:r>
        <w:rPr>
          <w:color w:val="215E9E"/>
          <w:sz w:val="16"/>
          <w:u w:val="single" w:color="215E9E"/>
        </w:rPr>
        <w:t>Strategy</w:t>
      </w:r>
      <w:r>
        <w:rPr>
          <w:color w:val="215E9E"/>
          <w:spacing w:val="-4"/>
          <w:sz w:val="16"/>
          <w:u w:val="single" w:color="215E9E"/>
        </w:rPr>
        <w:t xml:space="preserve"> </w:t>
      </w:r>
      <w:r>
        <w:rPr>
          <w:color w:val="215E9E"/>
          <w:sz w:val="16"/>
          <w:u w:val="single" w:color="215E9E"/>
        </w:rPr>
        <w:t>2010-2020</w:t>
      </w:r>
      <w:r>
        <w:rPr>
          <w:color w:val="215E9E"/>
          <w:spacing w:val="-5"/>
          <w:sz w:val="16"/>
          <w:u w:val="single" w:color="215E9E"/>
        </w:rPr>
        <w:t xml:space="preserve"> </w:t>
      </w:r>
      <w:r>
        <w:rPr>
          <w:color w:val="215E9E"/>
          <w:sz w:val="16"/>
          <w:u w:val="single" w:color="215E9E"/>
        </w:rPr>
        <w:t>to</w:t>
      </w:r>
      <w:r>
        <w:rPr>
          <w:color w:val="215E9E"/>
          <w:spacing w:val="-4"/>
          <w:sz w:val="16"/>
          <w:u w:val="single" w:color="215E9E"/>
        </w:rPr>
        <w:t xml:space="preserve"> </w:t>
      </w:r>
      <w:r>
        <w:rPr>
          <w:color w:val="215E9E"/>
          <w:sz w:val="16"/>
          <w:u w:val="single" w:color="215E9E"/>
        </w:rPr>
        <w:t>build</w:t>
      </w:r>
      <w:r>
        <w:rPr>
          <w:color w:val="215E9E"/>
          <w:spacing w:val="-6"/>
          <w:sz w:val="16"/>
          <w:u w:val="single" w:color="215E9E"/>
        </w:rPr>
        <w:t xml:space="preserve"> </w:t>
      </w:r>
      <w:r>
        <w:rPr>
          <w:color w:val="215E9E"/>
          <w:sz w:val="16"/>
          <w:u w:val="single" w:color="215E9E"/>
        </w:rPr>
        <w:t>inclusive</w:t>
      </w:r>
      <w:r>
        <w:rPr>
          <w:color w:val="215E9E"/>
          <w:spacing w:val="-5"/>
          <w:sz w:val="16"/>
          <w:u w:val="single" w:color="215E9E"/>
        </w:rPr>
        <w:t xml:space="preserve"> </w:t>
      </w:r>
      <w:r>
        <w:rPr>
          <w:color w:val="215E9E"/>
          <w:sz w:val="16"/>
          <w:u w:val="single" w:color="215E9E"/>
        </w:rPr>
        <w:t>and accessible communities</w:t>
      </w:r>
      <w:r>
        <w:rPr>
          <w:sz w:val="16"/>
        </w:rPr>
        <w:t>. Commonwealth of</w:t>
      </w:r>
      <w:r>
        <w:rPr>
          <w:spacing w:val="-12"/>
          <w:sz w:val="16"/>
        </w:rPr>
        <w:t xml:space="preserve"> </w:t>
      </w:r>
      <w:r>
        <w:rPr>
          <w:sz w:val="16"/>
        </w:rPr>
        <w:t>Australia.</w:t>
      </w:r>
    </w:p>
    <w:p w:rsidR="004E5816" w:rsidRDefault="007C144A">
      <w:pPr>
        <w:pStyle w:val="ListParagraph"/>
        <w:numPr>
          <w:ilvl w:val="0"/>
          <w:numId w:val="4"/>
        </w:numPr>
        <w:tabs>
          <w:tab w:val="left" w:pos="741"/>
          <w:tab w:val="left" w:pos="742"/>
        </w:tabs>
        <w:spacing w:before="98" w:line="261" w:lineRule="auto"/>
        <w:ind w:left="340" w:right="387" w:firstLine="0"/>
        <w:rPr>
          <w:sz w:val="16"/>
        </w:rPr>
      </w:pPr>
      <w:r>
        <w:rPr>
          <w:sz w:val="16"/>
        </w:rPr>
        <w:t>The</w:t>
      </w:r>
      <w:r>
        <w:rPr>
          <w:spacing w:val="-2"/>
          <w:sz w:val="16"/>
        </w:rPr>
        <w:t xml:space="preserve"> </w:t>
      </w:r>
      <w:r>
        <w:rPr>
          <w:sz w:val="16"/>
        </w:rPr>
        <w:t>Building</w:t>
      </w:r>
      <w:r>
        <w:rPr>
          <w:spacing w:val="-2"/>
          <w:sz w:val="16"/>
        </w:rPr>
        <w:t xml:space="preserve"> </w:t>
      </w:r>
      <w:r>
        <w:rPr>
          <w:sz w:val="16"/>
        </w:rPr>
        <w:t>Code</w:t>
      </w:r>
      <w:r>
        <w:rPr>
          <w:spacing w:val="-3"/>
          <w:sz w:val="16"/>
        </w:rPr>
        <w:t xml:space="preserve"> </w:t>
      </w:r>
      <w:r>
        <w:rPr>
          <w:sz w:val="16"/>
        </w:rPr>
        <w:t>of</w:t>
      </w:r>
      <w:r>
        <w:rPr>
          <w:spacing w:val="-11"/>
          <w:sz w:val="16"/>
        </w:rPr>
        <w:t xml:space="preserve"> </w:t>
      </w:r>
      <w:r>
        <w:rPr>
          <w:sz w:val="16"/>
        </w:rPr>
        <w:t>Australia,</w:t>
      </w:r>
      <w:r>
        <w:rPr>
          <w:spacing w:val="-2"/>
          <w:sz w:val="16"/>
        </w:rPr>
        <w:t xml:space="preserve"> </w:t>
      </w:r>
      <w:r>
        <w:rPr>
          <w:sz w:val="16"/>
        </w:rPr>
        <w:t>in</w:t>
      </w:r>
      <w:r>
        <w:rPr>
          <w:spacing w:val="-2"/>
          <w:sz w:val="16"/>
        </w:rPr>
        <w:t xml:space="preserve"> </w:t>
      </w:r>
      <w:r>
        <w:rPr>
          <w:sz w:val="16"/>
        </w:rPr>
        <w:t>conjunction</w:t>
      </w:r>
      <w:r>
        <w:rPr>
          <w:spacing w:val="-2"/>
          <w:sz w:val="16"/>
        </w:rPr>
        <w:t xml:space="preserve"> </w:t>
      </w:r>
      <w:r>
        <w:rPr>
          <w:sz w:val="16"/>
        </w:rPr>
        <w:t>with</w:t>
      </w:r>
      <w:r>
        <w:rPr>
          <w:spacing w:val="-3"/>
          <w:sz w:val="16"/>
        </w:rPr>
        <w:t xml:space="preserve"> </w:t>
      </w:r>
      <w:r>
        <w:rPr>
          <w:sz w:val="16"/>
        </w:rPr>
        <w:t>the</w:t>
      </w:r>
      <w:r>
        <w:rPr>
          <w:spacing w:val="-2"/>
          <w:sz w:val="16"/>
        </w:rPr>
        <w:t xml:space="preserve"> </w:t>
      </w:r>
      <w:r>
        <w:rPr>
          <w:sz w:val="16"/>
        </w:rPr>
        <w:t>Plumbing</w:t>
      </w:r>
      <w:r>
        <w:rPr>
          <w:spacing w:val="-2"/>
          <w:sz w:val="16"/>
        </w:rPr>
        <w:t xml:space="preserve"> </w:t>
      </w:r>
      <w:r>
        <w:rPr>
          <w:sz w:val="16"/>
        </w:rPr>
        <w:t>Code</w:t>
      </w:r>
      <w:r>
        <w:rPr>
          <w:spacing w:val="-3"/>
          <w:sz w:val="16"/>
        </w:rPr>
        <w:t xml:space="preserve"> </w:t>
      </w:r>
      <w:r>
        <w:rPr>
          <w:sz w:val="16"/>
        </w:rPr>
        <w:t>of</w:t>
      </w:r>
      <w:r>
        <w:rPr>
          <w:spacing w:val="-10"/>
          <w:sz w:val="16"/>
        </w:rPr>
        <w:t xml:space="preserve"> </w:t>
      </w:r>
      <w:r>
        <w:rPr>
          <w:sz w:val="16"/>
        </w:rPr>
        <w:t>Australia,</w:t>
      </w:r>
      <w:r>
        <w:rPr>
          <w:spacing w:val="-2"/>
          <w:sz w:val="16"/>
        </w:rPr>
        <w:t xml:space="preserve"> </w:t>
      </w:r>
      <w:r>
        <w:rPr>
          <w:sz w:val="16"/>
        </w:rPr>
        <w:t>forms</w:t>
      </w:r>
      <w:r>
        <w:rPr>
          <w:spacing w:val="-2"/>
          <w:sz w:val="16"/>
        </w:rPr>
        <w:t xml:space="preserve"> </w:t>
      </w:r>
      <w:r>
        <w:rPr>
          <w:sz w:val="16"/>
        </w:rPr>
        <w:t>the</w:t>
      </w:r>
      <w:r>
        <w:rPr>
          <w:color w:val="215E9E"/>
          <w:spacing w:val="-3"/>
          <w:sz w:val="16"/>
        </w:rPr>
        <w:t xml:space="preserve"> </w:t>
      </w:r>
      <w:r>
        <w:rPr>
          <w:color w:val="215E9E"/>
          <w:sz w:val="16"/>
          <w:u w:val="single" w:color="215E9E"/>
        </w:rPr>
        <w:t>National</w:t>
      </w:r>
      <w:r>
        <w:rPr>
          <w:color w:val="215E9E"/>
          <w:spacing w:val="-3"/>
          <w:sz w:val="16"/>
          <w:u w:val="single" w:color="215E9E"/>
        </w:rPr>
        <w:t xml:space="preserve"> </w:t>
      </w:r>
      <w:r>
        <w:rPr>
          <w:color w:val="215E9E"/>
          <w:sz w:val="16"/>
          <w:u w:val="single" w:color="215E9E"/>
        </w:rPr>
        <w:t>Construction</w:t>
      </w:r>
      <w:r>
        <w:rPr>
          <w:color w:val="215E9E"/>
          <w:spacing w:val="-3"/>
          <w:sz w:val="16"/>
          <w:u w:val="single" w:color="215E9E"/>
        </w:rPr>
        <w:t xml:space="preserve"> </w:t>
      </w:r>
      <w:r>
        <w:rPr>
          <w:color w:val="215E9E"/>
          <w:sz w:val="16"/>
          <w:u w:val="single" w:color="215E9E"/>
        </w:rPr>
        <w:t>Code</w:t>
      </w:r>
      <w:r>
        <w:rPr>
          <w:color w:val="215E9E"/>
          <w:spacing w:val="-1"/>
          <w:sz w:val="16"/>
        </w:rPr>
        <w:t xml:space="preserve"> </w:t>
      </w:r>
      <w:r>
        <w:rPr>
          <w:sz w:val="16"/>
        </w:rPr>
        <w:t>issued</w:t>
      </w:r>
      <w:r>
        <w:rPr>
          <w:spacing w:val="-3"/>
          <w:sz w:val="16"/>
        </w:rPr>
        <w:t xml:space="preserve"> </w:t>
      </w:r>
      <w:r>
        <w:rPr>
          <w:sz w:val="16"/>
        </w:rPr>
        <w:t>by</w:t>
      </w:r>
      <w:r>
        <w:rPr>
          <w:spacing w:val="-10"/>
          <w:sz w:val="16"/>
        </w:rPr>
        <w:t xml:space="preserve"> </w:t>
      </w:r>
      <w:r>
        <w:rPr>
          <w:sz w:val="16"/>
        </w:rPr>
        <w:t>Australian Building Codes</w:t>
      </w:r>
      <w:r>
        <w:rPr>
          <w:spacing w:val="-2"/>
          <w:sz w:val="16"/>
        </w:rPr>
        <w:t xml:space="preserve"> </w:t>
      </w:r>
      <w:r>
        <w:rPr>
          <w:sz w:val="16"/>
        </w:rPr>
        <w:t>Board.</w:t>
      </w:r>
    </w:p>
    <w:p w:rsidR="004E5816" w:rsidRDefault="007C144A">
      <w:pPr>
        <w:pStyle w:val="ListParagraph"/>
        <w:numPr>
          <w:ilvl w:val="0"/>
          <w:numId w:val="4"/>
        </w:numPr>
        <w:tabs>
          <w:tab w:val="left" w:pos="735"/>
          <w:tab w:val="left" w:pos="736"/>
        </w:tabs>
        <w:spacing w:before="99"/>
        <w:ind w:left="735" w:hanging="395"/>
        <w:rPr>
          <w:sz w:val="16"/>
        </w:rPr>
      </w:pPr>
      <w:r>
        <w:rPr>
          <w:sz w:val="16"/>
        </w:rPr>
        <w:t>Australian Government (2016) National Disability Strategy 2010-2020: Progress Report to</w:t>
      </w:r>
      <w:r>
        <w:rPr>
          <w:spacing w:val="-8"/>
          <w:sz w:val="16"/>
        </w:rPr>
        <w:t xml:space="preserve"> </w:t>
      </w:r>
      <w:r>
        <w:rPr>
          <w:sz w:val="16"/>
        </w:rPr>
        <w:t>COAG.</w:t>
      </w:r>
    </w:p>
    <w:p w:rsidR="004E5816" w:rsidRDefault="007C144A">
      <w:pPr>
        <w:pStyle w:val="ListParagraph"/>
        <w:numPr>
          <w:ilvl w:val="0"/>
          <w:numId w:val="4"/>
        </w:numPr>
        <w:tabs>
          <w:tab w:val="left" w:pos="744"/>
          <w:tab w:val="left" w:pos="745"/>
        </w:tabs>
        <w:ind w:left="744" w:hanging="404"/>
        <w:rPr>
          <w:sz w:val="16"/>
        </w:rPr>
      </w:pPr>
      <w:r>
        <w:rPr>
          <w:sz w:val="16"/>
        </w:rPr>
        <w:t>Disability Rights Now (2012)</w:t>
      </w:r>
      <w:r>
        <w:rPr>
          <w:color w:val="215E9E"/>
          <w:sz w:val="16"/>
        </w:rPr>
        <w:t xml:space="preserve"> </w:t>
      </w:r>
      <w:r>
        <w:rPr>
          <w:color w:val="215E9E"/>
          <w:sz w:val="16"/>
          <w:u w:val="single" w:color="215E9E"/>
        </w:rPr>
        <w:t>CRPD Civil Society Report on</w:t>
      </w:r>
      <w:r>
        <w:rPr>
          <w:color w:val="215E9E"/>
          <w:spacing w:val="-17"/>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4"/>
        </w:numPr>
        <w:tabs>
          <w:tab w:val="left" w:pos="735"/>
          <w:tab w:val="left" w:pos="736"/>
        </w:tabs>
        <w:spacing w:line="261" w:lineRule="auto"/>
        <w:ind w:left="340" w:right="755" w:firstLine="0"/>
        <w:rPr>
          <w:sz w:val="16"/>
        </w:rPr>
      </w:pPr>
      <w:r>
        <w:rPr>
          <w:sz w:val="16"/>
        </w:rPr>
        <w:t>Australian</w:t>
      </w:r>
      <w:r>
        <w:rPr>
          <w:spacing w:val="-3"/>
          <w:sz w:val="16"/>
        </w:rPr>
        <w:t xml:space="preserve"> </w:t>
      </w:r>
      <w:r>
        <w:rPr>
          <w:sz w:val="16"/>
        </w:rPr>
        <w:t>Bureau</w:t>
      </w:r>
      <w:r>
        <w:rPr>
          <w:spacing w:val="-2"/>
          <w:sz w:val="16"/>
        </w:rPr>
        <w:t xml:space="preserve"> </w:t>
      </w:r>
      <w:r>
        <w:rPr>
          <w:sz w:val="16"/>
        </w:rPr>
        <w:t>of</w:t>
      </w:r>
      <w:r>
        <w:rPr>
          <w:spacing w:val="-3"/>
          <w:sz w:val="16"/>
        </w:rPr>
        <w:t xml:space="preserve"> </w:t>
      </w:r>
      <w:r>
        <w:rPr>
          <w:sz w:val="16"/>
        </w:rPr>
        <w:t>Statistics,</w:t>
      </w:r>
      <w:r>
        <w:rPr>
          <w:spacing w:val="-2"/>
          <w:sz w:val="16"/>
        </w:rPr>
        <w:t xml:space="preserve"> </w:t>
      </w:r>
      <w:r>
        <w:rPr>
          <w:sz w:val="16"/>
        </w:rPr>
        <w:t>4430.0</w:t>
      </w:r>
      <w:r>
        <w:rPr>
          <w:spacing w:val="-3"/>
          <w:sz w:val="16"/>
        </w:rPr>
        <w:t xml:space="preserve"> </w:t>
      </w:r>
      <w:r>
        <w:rPr>
          <w:sz w:val="16"/>
        </w:rPr>
        <w:t>-</w:t>
      </w:r>
      <w:r>
        <w:rPr>
          <w:spacing w:val="-3"/>
          <w:sz w:val="16"/>
        </w:rPr>
        <w:t xml:space="preserve"> </w:t>
      </w:r>
      <w:r>
        <w:rPr>
          <w:sz w:val="16"/>
        </w:rPr>
        <w:t>Disability,</w:t>
      </w:r>
      <w:r>
        <w:rPr>
          <w:spacing w:val="-10"/>
          <w:sz w:val="16"/>
        </w:rPr>
        <w:t xml:space="preserve"> </w:t>
      </w:r>
      <w:r>
        <w:rPr>
          <w:sz w:val="16"/>
        </w:rPr>
        <w:t>Ageing</w:t>
      </w:r>
      <w:r>
        <w:rPr>
          <w:spacing w:val="-2"/>
          <w:sz w:val="16"/>
        </w:rPr>
        <w:t xml:space="preserve"> </w:t>
      </w:r>
      <w:r>
        <w:rPr>
          <w:sz w:val="16"/>
        </w:rPr>
        <w:t>and</w:t>
      </w:r>
      <w:r>
        <w:rPr>
          <w:spacing w:val="-4"/>
          <w:sz w:val="16"/>
        </w:rPr>
        <w:t xml:space="preserve"> </w:t>
      </w:r>
      <w:r>
        <w:rPr>
          <w:sz w:val="16"/>
        </w:rPr>
        <w:t>Carers,</w:t>
      </w:r>
      <w:r>
        <w:rPr>
          <w:spacing w:val="-10"/>
          <w:sz w:val="16"/>
        </w:rPr>
        <w:t xml:space="preserve"> </w:t>
      </w:r>
      <w:r>
        <w:rPr>
          <w:sz w:val="16"/>
        </w:rPr>
        <w:t>Australia:</w:t>
      </w:r>
      <w:r>
        <w:rPr>
          <w:spacing w:val="-3"/>
          <w:sz w:val="16"/>
        </w:rPr>
        <w:t xml:space="preserve"> </w:t>
      </w:r>
      <w:r>
        <w:rPr>
          <w:sz w:val="16"/>
        </w:rPr>
        <w:t>Summary</w:t>
      </w:r>
      <w:r>
        <w:rPr>
          <w:spacing w:val="-2"/>
          <w:sz w:val="16"/>
        </w:rPr>
        <w:t xml:space="preserve"> </w:t>
      </w:r>
      <w:r>
        <w:rPr>
          <w:sz w:val="16"/>
        </w:rPr>
        <w:t>of</w:t>
      </w:r>
      <w:r>
        <w:rPr>
          <w:spacing w:val="-3"/>
          <w:sz w:val="16"/>
        </w:rPr>
        <w:t xml:space="preserve"> </w:t>
      </w:r>
      <w:r>
        <w:rPr>
          <w:sz w:val="16"/>
        </w:rPr>
        <w:t>Findings,</w:t>
      </w:r>
      <w:r>
        <w:rPr>
          <w:spacing w:val="-2"/>
          <w:sz w:val="16"/>
        </w:rPr>
        <w:t xml:space="preserve"> </w:t>
      </w:r>
      <w:r>
        <w:rPr>
          <w:sz w:val="16"/>
        </w:rPr>
        <w:t>2015:</w:t>
      </w:r>
      <w:r>
        <w:rPr>
          <w:color w:val="215E9E"/>
          <w:spacing w:val="-11"/>
          <w:sz w:val="16"/>
        </w:rPr>
        <w:t xml:space="preserve"> </w:t>
      </w:r>
      <w:r>
        <w:rPr>
          <w:color w:val="215E9E"/>
          <w:sz w:val="16"/>
          <w:u w:val="single" w:color="215E9E"/>
        </w:rPr>
        <w:t>Aboriginal</w:t>
      </w:r>
      <w:r>
        <w:rPr>
          <w:color w:val="215E9E"/>
          <w:spacing w:val="-2"/>
          <w:sz w:val="16"/>
          <w:u w:val="single" w:color="215E9E"/>
        </w:rPr>
        <w:t xml:space="preserve"> </w:t>
      </w:r>
      <w:r>
        <w:rPr>
          <w:color w:val="215E9E"/>
          <w:sz w:val="16"/>
          <w:u w:val="single" w:color="215E9E"/>
        </w:rPr>
        <w:t>and</w:t>
      </w:r>
      <w:r>
        <w:rPr>
          <w:color w:val="215E9E"/>
          <w:spacing w:val="-5"/>
          <w:sz w:val="16"/>
          <w:u w:val="single" w:color="215E9E"/>
        </w:rPr>
        <w:t xml:space="preserve"> </w:t>
      </w:r>
      <w:r>
        <w:rPr>
          <w:color w:val="215E9E"/>
          <w:spacing w:val="-4"/>
          <w:sz w:val="16"/>
          <w:u w:val="single" w:color="215E9E"/>
        </w:rPr>
        <w:t>Torres</w:t>
      </w:r>
      <w:r>
        <w:rPr>
          <w:color w:val="215E9E"/>
          <w:spacing w:val="-3"/>
          <w:sz w:val="16"/>
          <w:u w:val="single" w:color="215E9E"/>
        </w:rPr>
        <w:t xml:space="preserve"> </w:t>
      </w:r>
      <w:r>
        <w:rPr>
          <w:color w:val="215E9E"/>
          <w:sz w:val="16"/>
          <w:u w:val="single" w:color="215E9E"/>
        </w:rPr>
        <w:t>Strait Islander People with</w:t>
      </w:r>
      <w:r>
        <w:rPr>
          <w:color w:val="215E9E"/>
          <w:spacing w:val="-2"/>
          <w:sz w:val="16"/>
          <w:u w:val="single" w:color="215E9E"/>
        </w:rPr>
        <w:t xml:space="preserve"> </w:t>
      </w:r>
      <w:r>
        <w:rPr>
          <w:color w:val="215E9E"/>
          <w:sz w:val="16"/>
          <w:u w:val="single" w:color="215E9E"/>
        </w:rPr>
        <w:t>Disability</w:t>
      </w:r>
      <w:r>
        <w:rPr>
          <w:sz w:val="16"/>
        </w:rPr>
        <w:t>.</w:t>
      </w:r>
    </w:p>
    <w:p w:rsidR="004E5816" w:rsidRDefault="007C144A">
      <w:pPr>
        <w:pStyle w:val="ListParagraph"/>
        <w:numPr>
          <w:ilvl w:val="0"/>
          <w:numId w:val="4"/>
        </w:numPr>
        <w:tabs>
          <w:tab w:val="left" w:pos="735"/>
          <w:tab w:val="left" w:pos="736"/>
        </w:tabs>
        <w:spacing w:before="99"/>
        <w:ind w:left="735" w:hanging="395"/>
        <w:rPr>
          <w:sz w:val="16"/>
        </w:rPr>
      </w:pPr>
      <w:r>
        <w:rPr>
          <w:sz w:val="16"/>
        </w:rPr>
        <w:t>Australian</w:t>
      </w:r>
      <w:r>
        <w:rPr>
          <w:spacing w:val="-4"/>
          <w:sz w:val="16"/>
        </w:rPr>
        <w:t xml:space="preserve"> </w:t>
      </w:r>
      <w:r>
        <w:rPr>
          <w:sz w:val="16"/>
        </w:rPr>
        <w:t>Institute</w:t>
      </w:r>
      <w:r>
        <w:rPr>
          <w:spacing w:val="-4"/>
          <w:sz w:val="16"/>
        </w:rPr>
        <w:t xml:space="preserve"> </w:t>
      </w:r>
      <w:r>
        <w:rPr>
          <w:sz w:val="16"/>
        </w:rPr>
        <w:t>of</w:t>
      </w:r>
      <w:r>
        <w:rPr>
          <w:spacing w:val="-5"/>
          <w:sz w:val="16"/>
        </w:rPr>
        <w:t xml:space="preserve"> </w:t>
      </w:r>
      <w:r>
        <w:rPr>
          <w:sz w:val="16"/>
        </w:rPr>
        <w:t>Health</w:t>
      </w:r>
      <w:r>
        <w:rPr>
          <w:spacing w:val="-4"/>
          <w:sz w:val="16"/>
        </w:rPr>
        <w:t xml:space="preserve"> </w:t>
      </w:r>
      <w:r>
        <w:rPr>
          <w:sz w:val="16"/>
        </w:rPr>
        <w:t>and</w:t>
      </w:r>
      <w:r>
        <w:rPr>
          <w:spacing w:val="-5"/>
          <w:sz w:val="16"/>
        </w:rPr>
        <w:t xml:space="preserve"> </w:t>
      </w:r>
      <w:r>
        <w:rPr>
          <w:sz w:val="16"/>
        </w:rPr>
        <w:t>Welfare</w:t>
      </w:r>
      <w:r>
        <w:rPr>
          <w:spacing w:val="-4"/>
          <w:sz w:val="16"/>
        </w:rPr>
        <w:t xml:space="preserve"> </w:t>
      </w:r>
      <w:r>
        <w:rPr>
          <w:sz w:val="16"/>
        </w:rPr>
        <w:t>2018.</w:t>
      </w:r>
      <w:r>
        <w:rPr>
          <w:color w:val="215E9E"/>
          <w:spacing w:val="-12"/>
          <w:sz w:val="16"/>
        </w:rPr>
        <w:t xml:space="preserve"> </w:t>
      </w:r>
      <w:r>
        <w:rPr>
          <w:color w:val="215E9E"/>
          <w:sz w:val="16"/>
          <w:u w:val="single" w:color="215E9E"/>
        </w:rPr>
        <w:t>Australia’s</w:t>
      </w:r>
      <w:r>
        <w:rPr>
          <w:color w:val="215E9E"/>
          <w:spacing w:val="-4"/>
          <w:sz w:val="16"/>
          <w:u w:val="single" w:color="215E9E"/>
        </w:rPr>
        <w:t xml:space="preserve"> </w:t>
      </w:r>
      <w:r>
        <w:rPr>
          <w:color w:val="215E9E"/>
          <w:sz w:val="16"/>
          <w:u w:val="single" w:color="215E9E"/>
        </w:rPr>
        <w:t>health</w:t>
      </w:r>
      <w:r>
        <w:rPr>
          <w:color w:val="215E9E"/>
          <w:spacing w:val="-5"/>
          <w:sz w:val="16"/>
          <w:u w:val="single" w:color="215E9E"/>
        </w:rPr>
        <w:t xml:space="preserve"> </w:t>
      </w:r>
      <w:r>
        <w:rPr>
          <w:color w:val="215E9E"/>
          <w:sz w:val="16"/>
          <w:u w:val="single" w:color="215E9E"/>
        </w:rPr>
        <w:t>2018</w:t>
      </w:r>
      <w:r>
        <w:rPr>
          <w:sz w:val="16"/>
        </w:rPr>
        <w:t>.</w:t>
      </w:r>
      <w:r>
        <w:rPr>
          <w:spacing w:val="-12"/>
          <w:sz w:val="16"/>
        </w:rPr>
        <w:t xml:space="preserve"> </w:t>
      </w:r>
      <w:r>
        <w:rPr>
          <w:sz w:val="16"/>
        </w:rPr>
        <w:t>Australia’s</w:t>
      </w:r>
      <w:r>
        <w:rPr>
          <w:spacing w:val="-3"/>
          <w:sz w:val="16"/>
        </w:rPr>
        <w:t xml:space="preserve"> </w:t>
      </w:r>
      <w:r>
        <w:rPr>
          <w:sz w:val="16"/>
        </w:rPr>
        <w:t>health</w:t>
      </w:r>
      <w:r>
        <w:rPr>
          <w:spacing w:val="-5"/>
          <w:sz w:val="16"/>
        </w:rPr>
        <w:t xml:space="preserve"> </w:t>
      </w:r>
      <w:r>
        <w:rPr>
          <w:sz w:val="16"/>
        </w:rPr>
        <w:t>series</w:t>
      </w:r>
      <w:r>
        <w:rPr>
          <w:spacing w:val="-4"/>
          <w:sz w:val="16"/>
        </w:rPr>
        <w:t xml:space="preserve"> </w:t>
      </w:r>
      <w:r>
        <w:rPr>
          <w:sz w:val="16"/>
        </w:rPr>
        <w:t>no.</w:t>
      </w:r>
      <w:r>
        <w:rPr>
          <w:spacing w:val="-4"/>
          <w:sz w:val="16"/>
        </w:rPr>
        <w:t xml:space="preserve"> </w:t>
      </w:r>
      <w:r>
        <w:rPr>
          <w:sz w:val="16"/>
        </w:rPr>
        <w:t>16.</w:t>
      </w:r>
      <w:r>
        <w:rPr>
          <w:spacing w:val="-12"/>
          <w:sz w:val="16"/>
        </w:rPr>
        <w:t xml:space="preserve"> </w:t>
      </w:r>
      <w:r>
        <w:rPr>
          <w:sz w:val="16"/>
        </w:rPr>
        <w:t>AUS</w:t>
      </w:r>
      <w:r>
        <w:rPr>
          <w:spacing w:val="-4"/>
          <w:sz w:val="16"/>
        </w:rPr>
        <w:t xml:space="preserve"> </w:t>
      </w:r>
      <w:r>
        <w:rPr>
          <w:sz w:val="16"/>
        </w:rPr>
        <w:t>221.</w:t>
      </w:r>
      <w:r>
        <w:rPr>
          <w:spacing w:val="-5"/>
          <w:sz w:val="16"/>
        </w:rPr>
        <w:t xml:space="preserve"> </w:t>
      </w:r>
      <w:r>
        <w:rPr>
          <w:sz w:val="16"/>
        </w:rPr>
        <w:t>Canberra:</w:t>
      </w:r>
      <w:r>
        <w:rPr>
          <w:spacing w:val="-11"/>
          <w:sz w:val="16"/>
        </w:rPr>
        <w:t xml:space="preserve"> </w:t>
      </w:r>
      <w:r>
        <w:rPr>
          <w:sz w:val="16"/>
        </w:rPr>
        <w:t>AIHW.</w:t>
      </w:r>
    </w:p>
    <w:p w:rsidR="004E5816" w:rsidRDefault="007C144A">
      <w:pPr>
        <w:pStyle w:val="ListParagraph"/>
        <w:numPr>
          <w:ilvl w:val="0"/>
          <w:numId w:val="4"/>
        </w:numPr>
        <w:tabs>
          <w:tab w:val="left" w:pos="735"/>
          <w:tab w:val="left" w:pos="736"/>
        </w:tabs>
        <w:ind w:left="735" w:hanging="395"/>
        <w:rPr>
          <w:sz w:val="16"/>
        </w:rPr>
      </w:pPr>
      <w:r>
        <w:rPr>
          <w:sz w:val="16"/>
        </w:rPr>
        <w:t>Australian</w:t>
      </w:r>
      <w:r>
        <w:rPr>
          <w:spacing w:val="-4"/>
          <w:sz w:val="16"/>
        </w:rPr>
        <w:t xml:space="preserve"> </w:t>
      </w:r>
      <w:r>
        <w:rPr>
          <w:sz w:val="16"/>
        </w:rPr>
        <w:t>Institute</w:t>
      </w:r>
      <w:r>
        <w:rPr>
          <w:spacing w:val="-4"/>
          <w:sz w:val="16"/>
        </w:rPr>
        <w:t xml:space="preserve"> </w:t>
      </w:r>
      <w:r>
        <w:rPr>
          <w:sz w:val="16"/>
        </w:rPr>
        <w:t>of</w:t>
      </w:r>
      <w:r>
        <w:rPr>
          <w:spacing w:val="-5"/>
          <w:sz w:val="16"/>
        </w:rPr>
        <w:t xml:space="preserve"> </w:t>
      </w:r>
      <w:r>
        <w:rPr>
          <w:sz w:val="16"/>
        </w:rPr>
        <w:t>Health</w:t>
      </w:r>
      <w:r>
        <w:rPr>
          <w:spacing w:val="-4"/>
          <w:sz w:val="16"/>
        </w:rPr>
        <w:t xml:space="preserve"> </w:t>
      </w:r>
      <w:r>
        <w:rPr>
          <w:sz w:val="16"/>
        </w:rPr>
        <w:t>and</w:t>
      </w:r>
      <w:r>
        <w:rPr>
          <w:spacing w:val="-5"/>
          <w:sz w:val="16"/>
        </w:rPr>
        <w:t xml:space="preserve"> </w:t>
      </w:r>
      <w:r>
        <w:rPr>
          <w:sz w:val="16"/>
        </w:rPr>
        <w:t>Welfare</w:t>
      </w:r>
      <w:r>
        <w:rPr>
          <w:spacing w:val="-4"/>
          <w:sz w:val="16"/>
        </w:rPr>
        <w:t xml:space="preserve"> </w:t>
      </w:r>
      <w:r>
        <w:rPr>
          <w:sz w:val="16"/>
        </w:rPr>
        <w:t>2018.</w:t>
      </w:r>
      <w:r>
        <w:rPr>
          <w:color w:val="215E9E"/>
          <w:spacing w:val="-12"/>
          <w:sz w:val="16"/>
        </w:rPr>
        <w:t xml:space="preserve"> </w:t>
      </w:r>
      <w:r>
        <w:rPr>
          <w:color w:val="215E9E"/>
          <w:sz w:val="16"/>
          <w:u w:val="single" w:color="215E9E"/>
        </w:rPr>
        <w:t>Australia’s</w:t>
      </w:r>
      <w:r>
        <w:rPr>
          <w:color w:val="215E9E"/>
          <w:spacing w:val="-4"/>
          <w:sz w:val="16"/>
          <w:u w:val="single" w:color="215E9E"/>
        </w:rPr>
        <w:t xml:space="preserve"> </w:t>
      </w:r>
      <w:r>
        <w:rPr>
          <w:color w:val="215E9E"/>
          <w:sz w:val="16"/>
          <w:u w:val="single" w:color="215E9E"/>
        </w:rPr>
        <w:t>health</w:t>
      </w:r>
      <w:r>
        <w:rPr>
          <w:color w:val="215E9E"/>
          <w:spacing w:val="-5"/>
          <w:sz w:val="16"/>
          <w:u w:val="single" w:color="215E9E"/>
        </w:rPr>
        <w:t xml:space="preserve"> </w:t>
      </w:r>
      <w:r>
        <w:rPr>
          <w:color w:val="215E9E"/>
          <w:sz w:val="16"/>
          <w:u w:val="single" w:color="215E9E"/>
        </w:rPr>
        <w:t>2018</w:t>
      </w:r>
      <w:r>
        <w:rPr>
          <w:sz w:val="16"/>
        </w:rPr>
        <w:t>.</w:t>
      </w:r>
      <w:r>
        <w:rPr>
          <w:spacing w:val="-12"/>
          <w:sz w:val="16"/>
        </w:rPr>
        <w:t xml:space="preserve"> </w:t>
      </w:r>
      <w:r>
        <w:rPr>
          <w:sz w:val="16"/>
        </w:rPr>
        <w:t>Australia’s</w:t>
      </w:r>
      <w:r>
        <w:rPr>
          <w:spacing w:val="-3"/>
          <w:sz w:val="16"/>
        </w:rPr>
        <w:t xml:space="preserve"> </w:t>
      </w:r>
      <w:r>
        <w:rPr>
          <w:sz w:val="16"/>
        </w:rPr>
        <w:t>health</w:t>
      </w:r>
      <w:r>
        <w:rPr>
          <w:spacing w:val="-5"/>
          <w:sz w:val="16"/>
        </w:rPr>
        <w:t xml:space="preserve"> </w:t>
      </w:r>
      <w:r>
        <w:rPr>
          <w:sz w:val="16"/>
        </w:rPr>
        <w:t>series</w:t>
      </w:r>
      <w:r>
        <w:rPr>
          <w:spacing w:val="-4"/>
          <w:sz w:val="16"/>
        </w:rPr>
        <w:t xml:space="preserve"> </w:t>
      </w:r>
      <w:r>
        <w:rPr>
          <w:sz w:val="16"/>
        </w:rPr>
        <w:t>no.</w:t>
      </w:r>
      <w:r>
        <w:rPr>
          <w:spacing w:val="-4"/>
          <w:sz w:val="16"/>
        </w:rPr>
        <w:t xml:space="preserve"> </w:t>
      </w:r>
      <w:r>
        <w:rPr>
          <w:sz w:val="16"/>
        </w:rPr>
        <w:t>16.</w:t>
      </w:r>
      <w:r>
        <w:rPr>
          <w:spacing w:val="-12"/>
          <w:sz w:val="16"/>
        </w:rPr>
        <w:t xml:space="preserve"> </w:t>
      </w:r>
      <w:r>
        <w:rPr>
          <w:sz w:val="16"/>
        </w:rPr>
        <w:t>AUS</w:t>
      </w:r>
      <w:r>
        <w:rPr>
          <w:spacing w:val="-4"/>
          <w:sz w:val="16"/>
        </w:rPr>
        <w:t xml:space="preserve"> </w:t>
      </w:r>
      <w:r>
        <w:rPr>
          <w:sz w:val="16"/>
        </w:rPr>
        <w:t>221.</w:t>
      </w:r>
      <w:r>
        <w:rPr>
          <w:spacing w:val="-5"/>
          <w:sz w:val="16"/>
        </w:rPr>
        <w:t xml:space="preserve"> </w:t>
      </w:r>
      <w:r>
        <w:rPr>
          <w:sz w:val="16"/>
        </w:rPr>
        <w:t>Canberra:</w:t>
      </w:r>
      <w:r>
        <w:rPr>
          <w:spacing w:val="-11"/>
          <w:sz w:val="16"/>
        </w:rPr>
        <w:t xml:space="preserve"> </w:t>
      </w:r>
      <w:r>
        <w:rPr>
          <w:sz w:val="16"/>
        </w:rPr>
        <w:t>AIHW.</w:t>
      </w:r>
    </w:p>
    <w:p w:rsidR="004E5816" w:rsidRDefault="007C144A">
      <w:pPr>
        <w:pStyle w:val="ListParagraph"/>
        <w:numPr>
          <w:ilvl w:val="0"/>
          <w:numId w:val="4"/>
        </w:numPr>
        <w:tabs>
          <w:tab w:val="left" w:pos="735"/>
          <w:tab w:val="left" w:pos="736"/>
        </w:tabs>
        <w:ind w:left="735" w:hanging="395"/>
        <w:rPr>
          <w:sz w:val="16"/>
        </w:rPr>
      </w:pPr>
      <w:r>
        <w:rPr>
          <w:sz w:val="16"/>
        </w:rPr>
        <w:t>Australian</w:t>
      </w:r>
      <w:r>
        <w:rPr>
          <w:spacing w:val="-4"/>
          <w:sz w:val="16"/>
        </w:rPr>
        <w:t xml:space="preserve"> </w:t>
      </w:r>
      <w:r>
        <w:rPr>
          <w:sz w:val="16"/>
        </w:rPr>
        <w:t>Institute</w:t>
      </w:r>
      <w:r>
        <w:rPr>
          <w:spacing w:val="-4"/>
          <w:sz w:val="16"/>
        </w:rPr>
        <w:t xml:space="preserve"> </w:t>
      </w:r>
      <w:r>
        <w:rPr>
          <w:sz w:val="16"/>
        </w:rPr>
        <w:t>of</w:t>
      </w:r>
      <w:r>
        <w:rPr>
          <w:spacing w:val="-5"/>
          <w:sz w:val="16"/>
        </w:rPr>
        <w:t xml:space="preserve"> </w:t>
      </w:r>
      <w:r>
        <w:rPr>
          <w:sz w:val="16"/>
        </w:rPr>
        <w:t>Health</w:t>
      </w:r>
      <w:r>
        <w:rPr>
          <w:spacing w:val="-4"/>
          <w:sz w:val="16"/>
        </w:rPr>
        <w:t xml:space="preserve"> </w:t>
      </w:r>
      <w:r>
        <w:rPr>
          <w:sz w:val="16"/>
        </w:rPr>
        <w:t>and</w:t>
      </w:r>
      <w:r>
        <w:rPr>
          <w:spacing w:val="-5"/>
          <w:sz w:val="16"/>
        </w:rPr>
        <w:t xml:space="preserve"> </w:t>
      </w:r>
      <w:r>
        <w:rPr>
          <w:sz w:val="16"/>
        </w:rPr>
        <w:t>Welfare</w:t>
      </w:r>
      <w:r>
        <w:rPr>
          <w:spacing w:val="-4"/>
          <w:sz w:val="16"/>
        </w:rPr>
        <w:t xml:space="preserve"> </w:t>
      </w:r>
      <w:r>
        <w:rPr>
          <w:sz w:val="16"/>
        </w:rPr>
        <w:t>2018.</w:t>
      </w:r>
      <w:r>
        <w:rPr>
          <w:color w:val="215E9E"/>
          <w:spacing w:val="-12"/>
          <w:sz w:val="16"/>
        </w:rPr>
        <w:t xml:space="preserve"> </w:t>
      </w:r>
      <w:r>
        <w:rPr>
          <w:color w:val="215E9E"/>
          <w:sz w:val="16"/>
          <w:u w:val="single" w:color="215E9E"/>
        </w:rPr>
        <w:t>Australia’s</w:t>
      </w:r>
      <w:r>
        <w:rPr>
          <w:color w:val="215E9E"/>
          <w:spacing w:val="-4"/>
          <w:sz w:val="16"/>
          <w:u w:val="single" w:color="215E9E"/>
        </w:rPr>
        <w:t xml:space="preserve"> </w:t>
      </w:r>
      <w:r>
        <w:rPr>
          <w:color w:val="215E9E"/>
          <w:sz w:val="16"/>
          <w:u w:val="single" w:color="215E9E"/>
        </w:rPr>
        <w:t>health</w:t>
      </w:r>
      <w:r>
        <w:rPr>
          <w:color w:val="215E9E"/>
          <w:spacing w:val="-5"/>
          <w:sz w:val="16"/>
          <w:u w:val="single" w:color="215E9E"/>
        </w:rPr>
        <w:t xml:space="preserve"> </w:t>
      </w:r>
      <w:r>
        <w:rPr>
          <w:color w:val="215E9E"/>
          <w:sz w:val="16"/>
          <w:u w:val="single" w:color="215E9E"/>
        </w:rPr>
        <w:t>2018</w:t>
      </w:r>
      <w:r>
        <w:rPr>
          <w:sz w:val="16"/>
        </w:rPr>
        <w:t>.</w:t>
      </w:r>
      <w:r>
        <w:rPr>
          <w:spacing w:val="-12"/>
          <w:sz w:val="16"/>
        </w:rPr>
        <w:t xml:space="preserve"> </w:t>
      </w:r>
      <w:r>
        <w:rPr>
          <w:sz w:val="16"/>
        </w:rPr>
        <w:t>Australia’s</w:t>
      </w:r>
      <w:r>
        <w:rPr>
          <w:spacing w:val="-3"/>
          <w:sz w:val="16"/>
        </w:rPr>
        <w:t xml:space="preserve"> </w:t>
      </w:r>
      <w:r>
        <w:rPr>
          <w:sz w:val="16"/>
        </w:rPr>
        <w:t>health</w:t>
      </w:r>
      <w:r>
        <w:rPr>
          <w:spacing w:val="-5"/>
          <w:sz w:val="16"/>
        </w:rPr>
        <w:t xml:space="preserve"> </w:t>
      </w:r>
      <w:r>
        <w:rPr>
          <w:sz w:val="16"/>
        </w:rPr>
        <w:t>series</w:t>
      </w:r>
      <w:r>
        <w:rPr>
          <w:spacing w:val="-4"/>
          <w:sz w:val="16"/>
        </w:rPr>
        <w:t xml:space="preserve"> </w:t>
      </w:r>
      <w:r>
        <w:rPr>
          <w:sz w:val="16"/>
        </w:rPr>
        <w:t>no.</w:t>
      </w:r>
      <w:r>
        <w:rPr>
          <w:spacing w:val="-4"/>
          <w:sz w:val="16"/>
        </w:rPr>
        <w:t xml:space="preserve"> </w:t>
      </w:r>
      <w:r>
        <w:rPr>
          <w:sz w:val="16"/>
        </w:rPr>
        <w:t>16.</w:t>
      </w:r>
      <w:r>
        <w:rPr>
          <w:spacing w:val="-12"/>
          <w:sz w:val="16"/>
        </w:rPr>
        <w:t xml:space="preserve"> </w:t>
      </w:r>
      <w:r>
        <w:rPr>
          <w:sz w:val="16"/>
        </w:rPr>
        <w:t>AUS</w:t>
      </w:r>
      <w:r>
        <w:rPr>
          <w:spacing w:val="-4"/>
          <w:sz w:val="16"/>
        </w:rPr>
        <w:t xml:space="preserve"> </w:t>
      </w:r>
      <w:r>
        <w:rPr>
          <w:sz w:val="16"/>
        </w:rPr>
        <w:t>221.</w:t>
      </w:r>
      <w:r>
        <w:rPr>
          <w:spacing w:val="-5"/>
          <w:sz w:val="16"/>
        </w:rPr>
        <w:t xml:space="preserve"> </w:t>
      </w:r>
      <w:r>
        <w:rPr>
          <w:sz w:val="16"/>
        </w:rPr>
        <w:t>Canberra:</w:t>
      </w:r>
      <w:r>
        <w:rPr>
          <w:spacing w:val="-11"/>
          <w:sz w:val="16"/>
        </w:rPr>
        <w:t xml:space="preserve"> </w:t>
      </w:r>
      <w:r>
        <w:rPr>
          <w:sz w:val="16"/>
        </w:rPr>
        <w:t>AIHW.</w:t>
      </w:r>
    </w:p>
    <w:p w:rsidR="004E5816" w:rsidRDefault="007C144A">
      <w:pPr>
        <w:pStyle w:val="ListParagraph"/>
        <w:numPr>
          <w:ilvl w:val="0"/>
          <w:numId w:val="4"/>
        </w:numPr>
        <w:tabs>
          <w:tab w:val="left" w:pos="744"/>
          <w:tab w:val="left" w:pos="745"/>
        </w:tabs>
        <w:ind w:left="744" w:hanging="404"/>
        <w:rPr>
          <w:sz w:val="16"/>
        </w:rPr>
      </w:pPr>
      <w:r>
        <w:rPr>
          <w:sz w:val="16"/>
        </w:rPr>
        <w:t xml:space="preserve">Dudgeon, </w:t>
      </w:r>
      <w:r>
        <w:rPr>
          <w:spacing w:val="-7"/>
          <w:sz w:val="16"/>
        </w:rPr>
        <w:t xml:space="preserve">P., </w:t>
      </w:r>
      <w:r>
        <w:rPr>
          <w:sz w:val="16"/>
        </w:rPr>
        <w:t xml:space="preserve">Hirvonen, </w:t>
      </w:r>
      <w:r>
        <w:rPr>
          <w:spacing w:val="-9"/>
          <w:sz w:val="16"/>
        </w:rPr>
        <w:t xml:space="preserve">T. </w:t>
      </w:r>
      <w:r>
        <w:rPr>
          <w:sz w:val="16"/>
        </w:rPr>
        <w:t>&amp; McPhee, R. (March 29, 2019)</w:t>
      </w:r>
      <w:r>
        <w:rPr>
          <w:color w:val="215E9E"/>
          <w:sz w:val="16"/>
        </w:rPr>
        <w:t xml:space="preserve"> </w:t>
      </w:r>
      <w:r>
        <w:rPr>
          <w:color w:val="215E9E"/>
          <w:sz w:val="16"/>
          <w:u w:val="single" w:color="215E9E"/>
        </w:rPr>
        <w:t>Why are we losing so many Indigenous children to suicide?</w:t>
      </w:r>
      <w:r>
        <w:rPr>
          <w:color w:val="215E9E"/>
          <w:sz w:val="16"/>
        </w:rPr>
        <w:t xml:space="preserve"> </w:t>
      </w:r>
      <w:r>
        <w:rPr>
          <w:sz w:val="16"/>
        </w:rPr>
        <w:t>The</w:t>
      </w:r>
      <w:r>
        <w:rPr>
          <w:spacing w:val="-21"/>
          <w:sz w:val="16"/>
        </w:rPr>
        <w:t xml:space="preserve"> </w:t>
      </w:r>
      <w:r>
        <w:rPr>
          <w:sz w:val="16"/>
        </w:rPr>
        <w:t>Conversation.</w:t>
      </w:r>
    </w:p>
    <w:p w:rsidR="004E5816" w:rsidRDefault="007C144A">
      <w:pPr>
        <w:pStyle w:val="ListParagraph"/>
        <w:numPr>
          <w:ilvl w:val="0"/>
          <w:numId w:val="4"/>
        </w:numPr>
        <w:tabs>
          <w:tab w:val="left" w:pos="736"/>
        </w:tabs>
        <w:spacing w:line="261" w:lineRule="auto"/>
        <w:ind w:left="340" w:right="342" w:firstLine="0"/>
        <w:rPr>
          <w:sz w:val="16"/>
        </w:rPr>
      </w:pPr>
      <w:r>
        <w:rPr>
          <w:sz w:val="16"/>
        </w:rPr>
        <w:t>Australian</w:t>
      </w:r>
      <w:r>
        <w:rPr>
          <w:spacing w:val="-2"/>
          <w:sz w:val="16"/>
        </w:rPr>
        <w:t xml:space="preserve"> </w:t>
      </w:r>
      <w:r>
        <w:rPr>
          <w:sz w:val="16"/>
        </w:rPr>
        <w:t>Bureau</w:t>
      </w:r>
      <w:r>
        <w:rPr>
          <w:spacing w:val="-1"/>
          <w:sz w:val="16"/>
        </w:rPr>
        <w:t xml:space="preserve"> </w:t>
      </w:r>
      <w:r>
        <w:rPr>
          <w:sz w:val="16"/>
        </w:rPr>
        <w:t>of</w:t>
      </w:r>
      <w:r>
        <w:rPr>
          <w:spacing w:val="-2"/>
          <w:sz w:val="16"/>
        </w:rPr>
        <w:t xml:space="preserve"> </w:t>
      </w:r>
      <w:r>
        <w:rPr>
          <w:sz w:val="16"/>
        </w:rPr>
        <w:t>Statistics,</w:t>
      </w:r>
      <w:r>
        <w:rPr>
          <w:spacing w:val="-1"/>
          <w:sz w:val="16"/>
        </w:rPr>
        <w:t xml:space="preserve"> </w:t>
      </w:r>
      <w:r>
        <w:rPr>
          <w:sz w:val="16"/>
        </w:rPr>
        <w:t>3303.0</w:t>
      </w:r>
      <w:r>
        <w:rPr>
          <w:spacing w:val="-3"/>
          <w:sz w:val="16"/>
        </w:rPr>
        <w:t xml:space="preserve"> </w:t>
      </w:r>
      <w:r>
        <w:rPr>
          <w:sz w:val="16"/>
        </w:rPr>
        <w:t>-</w:t>
      </w:r>
      <w:r>
        <w:rPr>
          <w:spacing w:val="-1"/>
          <w:sz w:val="16"/>
        </w:rPr>
        <w:t xml:space="preserve"> </w:t>
      </w:r>
      <w:r>
        <w:rPr>
          <w:sz w:val="16"/>
        </w:rPr>
        <w:t>Causes</w:t>
      </w:r>
      <w:r>
        <w:rPr>
          <w:spacing w:val="-2"/>
          <w:sz w:val="16"/>
        </w:rPr>
        <w:t xml:space="preserve"> </w:t>
      </w:r>
      <w:r>
        <w:rPr>
          <w:sz w:val="16"/>
        </w:rPr>
        <w:t>of</w:t>
      </w:r>
      <w:r>
        <w:rPr>
          <w:spacing w:val="-2"/>
          <w:sz w:val="16"/>
        </w:rPr>
        <w:t xml:space="preserve"> </w:t>
      </w:r>
      <w:r>
        <w:rPr>
          <w:sz w:val="16"/>
        </w:rPr>
        <w:t>Death,</w:t>
      </w:r>
      <w:r>
        <w:rPr>
          <w:spacing w:val="-10"/>
          <w:sz w:val="16"/>
        </w:rPr>
        <w:t xml:space="preserve"> </w:t>
      </w:r>
      <w:r>
        <w:rPr>
          <w:sz w:val="16"/>
        </w:rPr>
        <w:t>Australia,</w:t>
      </w:r>
      <w:r>
        <w:rPr>
          <w:spacing w:val="-1"/>
          <w:sz w:val="16"/>
        </w:rPr>
        <w:t xml:space="preserve"> </w:t>
      </w:r>
      <w:r>
        <w:rPr>
          <w:sz w:val="16"/>
        </w:rPr>
        <w:t>2017:</w:t>
      </w:r>
      <w:r>
        <w:rPr>
          <w:color w:val="215E9E"/>
          <w:spacing w:val="-2"/>
          <w:sz w:val="16"/>
        </w:rPr>
        <w:t xml:space="preserve"> </w:t>
      </w:r>
      <w:r>
        <w:rPr>
          <w:color w:val="215E9E"/>
          <w:sz w:val="16"/>
          <w:u w:val="single" w:color="215E9E"/>
        </w:rPr>
        <w:t>Intentional</w:t>
      </w:r>
      <w:r>
        <w:rPr>
          <w:color w:val="215E9E"/>
          <w:spacing w:val="-1"/>
          <w:sz w:val="16"/>
          <w:u w:val="single" w:color="215E9E"/>
        </w:rPr>
        <w:t xml:space="preserve"> </w:t>
      </w:r>
      <w:r>
        <w:rPr>
          <w:color w:val="215E9E"/>
          <w:sz w:val="16"/>
          <w:u w:val="single" w:color="215E9E"/>
        </w:rPr>
        <w:t>self-harm</w:t>
      </w:r>
      <w:r>
        <w:rPr>
          <w:color w:val="215E9E"/>
          <w:spacing w:val="-1"/>
          <w:sz w:val="16"/>
          <w:u w:val="single" w:color="215E9E"/>
        </w:rPr>
        <w:t xml:space="preserve"> </w:t>
      </w:r>
      <w:r>
        <w:rPr>
          <w:color w:val="215E9E"/>
          <w:sz w:val="16"/>
          <w:u w:val="single" w:color="215E9E"/>
        </w:rPr>
        <w:t>in</w:t>
      </w:r>
      <w:r>
        <w:rPr>
          <w:color w:val="215E9E"/>
          <w:spacing w:val="-10"/>
          <w:sz w:val="16"/>
          <w:u w:val="single" w:color="215E9E"/>
        </w:rPr>
        <w:t xml:space="preserve"> </w:t>
      </w:r>
      <w:r>
        <w:rPr>
          <w:color w:val="215E9E"/>
          <w:sz w:val="16"/>
          <w:u w:val="single" w:color="215E9E"/>
        </w:rPr>
        <w:t>Aboriginal</w:t>
      </w:r>
      <w:r>
        <w:rPr>
          <w:color w:val="215E9E"/>
          <w:spacing w:val="-1"/>
          <w:sz w:val="16"/>
          <w:u w:val="single" w:color="215E9E"/>
        </w:rPr>
        <w:t xml:space="preserve"> </w:t>
      </w:r>
      <w:r>
        <w:rPr>
          <w:color w:val="215E9E"/>
          <w:sz w:val="16"/>
          <w:u w:val="single" w:color="215E9E"/>
        </w:rPr>
        <w:t>and</w:t>
      </w:r>
      <w:r>
        <w:rPr>
          <w:color w:val="215E9E"/>
          <w:spacing w:val="-5"/>
          <w:sz w:val="16"/>
          <w:u w:val="single" w:color="215E9E"/>
        </w:rPr>
        <w:t xml:space="preserve"> </w:t>
      </w:r>
      <w:r>
        <w:rPr>
          <w:color w:val="215E9E"/>
          <w:spacing w:val="-4"/>
          <w:sz w:val="16"/>
          <w:u w:val="single" w:color="215E9E"/>
        </w:rPr>
        <w:t>Torres</w:t>
      </w:r>
      <w:r>
        <w:rPr>
          <w:color w:val="215E9E"/>
          <w:spacing w:val="-2"/>
          <w:sz w:val="16"/>
          <w:u w:val="single" w:color="215E9E"/>
        </w:rPr>
        <w:t xml:space="preserve"> </w:t>
      </w:r>
      <w:r>
        <w:rPr>
          <w:color w:val="215E9E"/>
          <w:sz w:val="16"/>
          <w:u w:val="single" w:color="215E9E"/>
        </w:rPr>
        <w:t>Strait</w:t>
      </w:r>
      <w:r>
        <w:rPr>
          <w:color w:val="215E9E"/>
          <w:spacing w:val="-1"/>
          <w:sz w:val="16"/>
          <w:u w:val="single" w:color="215E9E"/>
        </w:rPr>
        <w:t xml:space="preserve"> </w:t>
      </w:r>
      <w:r>
        <w:rPr>
          <w:color w:val="215E9E"/>
          <w:sz w:val="16"/>
          <w:u w:val="single" w:color="215E9E"/>
        </w:rPr>
        <w:t>Islander</w:t>
      </w:r>
      <w:r>
        <w:rPr>
          <w:color w:val="215E9E"/>
          <w:spacing w:val="-1"/>
          <w:sz w:val="16"/>
          <w:u w:val="single" w:color="215E9E"/>
        </w:rPr>
        <w:t xml:space="preserve"> </w:t>
      </w:r>
      <w:r>
        <w:rPr>
          <w:color w:val="215E9E"/>
          <w:sz w:val="16"/>
          <w:u w:val="single" w:color="215E9E"/>
        </w:rPr>
        <w:t>People</w:t>
      </w:r>
      <w:r>
        <w:rPr>
          <w:sz w:val="16"/>
        </w:rPr>
        <w:t>. See</w:t>
      </w:r>
      <w:r>
        <w:rPr>
          <w:spacing w:val="-2"/>
          <w:sz w:val="16"/>
        </w:rPr>
        <w:t xml:space="preserve"> </w:t>
      </w:r>
      <w:r>
        <w:rPr>
          <w:sz w:val="16"/>
        </w:rPr>
        <w:t>also:</w:t>
      </w:r>
      <w:r>
        <w:rPr>
          <w:spacing w:val="-10"/>
          <w:sz w:val="16"/>
        </w:rPr>
        <w:t xml:space="preserve"> </w:t>
      </w:r>
      <w:r>
        <w:rPr>
          <w:sz w:val="16"/>
        </w:rPr>
        <w:t>Aubusson,</w:t>
      </w:r>
      <w:r>
        <w:rPr>
          <w:spacing w:val="-1"/>
          <w:sz w:val="16"/>
        </w:rPr>
        <w:t xml:space="preserve"> </w:t>
      </w:r>
      <w:r>
        <w:rPr>
          <w:sz w:val="16"/>
        </w:rPr>
        <w:t>K.</w:t>
      </w:r>
      <w:r>
        <w:rPr>
          <w:spacing w:val="-1"/>
          <w:sz w:val="16"/>
        </w:rPr>
        <w:t xml:space="preserve"> </w:t>
      </w:r>
      <w:r>
        <w:rPr>
          <w:sz w:val="16"/>
        </w:rPr>
        <w:t>(March</w:t>
      </w:r>
      <w:r>
        <w:rPr>
          <w:spacing w:val="-1"/>
          <w:sz w:val="16"/>
        </w:rPr>
        <w:t xml:space="preserve"> </w:t>
      </w:r>
      <w:r>
        <w:rPr>
          <w:sz w:val="16"/>
        </w:rPr>
        <w:t>20,</w:t>
      </w:r>
      <w:r>
        <w:rPr>
          <w:spacing w:val="-2"/>
          <w:sz w:val="16"/>
        </w:rPr>
        <w:t xml:space="preserve"> </w:t>
      </w:r>
      <w:r>
        <w:rPr>
          <w:sz w:val="16"/>
        </w:rPr>
        <w:t>2019)</w:t>
      </w:r>
      <w:r>
        <w:rPr>
          <w:color w:val="215E9E"/>
          <w:spacing w:val="-1"/>
          <w:sz w:val="16"/>
        </w:rPr>
        <w:t xml:space="preserve"> </w:t>
      </w:r>
      <w:r>
        <w:rPr>
          <w:color w:val="215E9E"/>
          <w:sz w:val="16"/>
          <w:u w:val="single" w:color="215E9E"/>
        </w:rPr>
        <w:t>Leaders</w:t>
      </w:r>
      <w:r>
        <w:rPr>
          <w:color w:val="215E9E"/>
          <w:spacing w:val="-3"/>
          <w:sz w:val="16"/>
          <w:u w:val="single" w:color="215E9E"/>
        </w:rPr>
        <w:t xml:space="preserve"> </w:t>
      </w:r>
      <w:r>
        <w:rPr>
          <w:color w:val="215E9E"/>
          <w:sz w:val="16"/>
          <w:u w:val="single" w:color="215E9E"/>
        </w:rPr>
        <w:t>urged</w:t>
      </w:r>
      <w:r>
        <w:rPr>
          <w:color w:val="215E9E"/>
          <w:spacing w:val="-2"/>
          <w:sz w:val="16"/>
          <w:u w:val="single" w:color="215E9E"/>
        </w:rPr>
        <w:t xml:space="preserve"> </w:t>
      </w:r>
      <w:r>
        <w:rPr>
          <w:color w:val="215E9E"/>
          <w:sz w:val="16"/>
          <w:u w:val="single" w:color="215E9E"/>
        </w:rPr>
        <w:t>to</w:t>
      </w:r>
      <w:r>
        <w:rPr>
          <w:color w:val="215E9E"/>
          <w:spacing w:val="-1"/>
          <w:sz w:val="16"/>
          <w:u w:val="single" w:color="215E9E"/>
        </w:rPr>
        <w:t xml:space="preserve"> </w:t>
      </w:r>
      <w:r>
        <w:rPr>
          <w:color w:val="215E9E"/>
          <w:sz w:val="16"/>
          <w:u w:val="single" w:color="215E9E"/>
        </w:rPr>
        <w:t>declare</w:t>
      </w:r>
      <w:r>
        <w:rPr>
          <w:color w:val="215E9E"/>
          <w:spacing w:val="-10"/>
          <w:sz w:val="16"/>
          <w:u w:val="single" w:color="215E9E"/>
        </w:rPr>
        <w:t xml:space="preserve"> </w:t>
      </w:r>
      <w:r>
        <w:rPr>
          <w:color w:val="215E9E"/>
          <w:sz w:val="16"/>
          <w:u w:val="single" w:color="215E9E"/>
        </w:rPr>
        <w:t>Aboriginal</w:t>
      </w:r>
      <w:r>
        <w:rPr>
          <w:color w:val="215E9E"/>
          <w:spacing w:val="-1"/>
          <w:sz w:val="16"/>
          <w:u w:val="single" w:color="215E9E"/>
        </w:rPr>
        <w:t xml:space="preserve"> </w:t>
      </w:r>
      <w:r>
        <w:rPr>
          <w:color w:val="215E9E"/>
          <w:sz w:val="16"/>
          <w:u w:val="single" w:color="215E9E"/>
        </w:rPr>
        <w:t>child</w:t>
      </w:r>
      <w:r>
        <w:rPr>
          <w:color w:val="215E9E"/>
          <w:spacing w:val="-1"/>
          <w:sz w:val="16"/>
          <w:u w:val="single" w:color="215E9E"/>
        </w:rPr>
        <w:t xml:space="preserve"> </w:t>
      </w:r>
      <w:r>
        <w:rPr>
          <w:color w:val="215E9E"/>
          <w:sz w:val="16"/>
          <w:u w:val="single" w:color="215E9E"/>
        </w:rPr>
        <w:t>suicides</w:t>
      </w:r>
      <w:r>
        <w:rPr>
          <w:color w:val="215E9E"/>
          <w:spacing w:val="-1"/>
          <w:sz w:val="16"/>
          <w:u w:val="single" w:color="215E9E"/>
        </w:rPr>
        <w:t xml:space="preserve"> </w:t>
      </w:r>
      <w:r>
        <w:rPr>
          <w:color w:val="215E9E"/>
          <w:sz w:val="16"/>
          <w:u w:val="single" w:color="215E9E"/>
        </w:rPr>
        <w:t>a</w:t>
      </w:r>
      <w:r>
        <w:rPr>
          <w:color w:val="215E9E"/>
          <w:spacing w:val="-3"/>
          <w:sz w:val="16"/>
          <w:u w:val="single" w:color="215E9E"/>
        </w:rPr>
        <w:t xml:space="preserve"> </w:t>
      </w:r>
      <w:r>
        <w:rPr>
          <w:color w:val="215E9E"/>
          <w:sz w:val="16"/>
          <w:u w:val="single" w:color="215E9E"/>
        </w:rPr>
        <w:t>‘national</w:t>
      </w:r>
      <w:r>
        <w:rPr>
          <w:color w:val="215E9E"/>
          <w:spacing w:val="-2"/>
          <w:sz w:val="16"/>
          <w:u w:val="single" w:color="215E9E"/>
        </w:rPr>
        <w:t xml:space="preserve"> </w:t>
      </w:r>
      <w:r>
        <w:rPr>
          <w:color w:val="215E9E"/>
          <w:sz w:val="16"/>
          <w:u w:val="single" w:color="215E9E"/>
        </w:rPr>
        <w:t>crisis</w:t>
      </w:r>
      <w:r>
        <w:rPr>
          <w:color w:val="215E9E"/>
          <w:sz w:val="16"/>
        </w:rPr>
        <w:t>’</w:t>
      </w:r>
      <w:r>
        <w:rPr>
          <w:sz w:val="16"/>
        </w:rPr>
        <w:t>.</w:t>
      </w:r>
      <w:r>
        <w:rPr>
          <w:spacing w:val="-4"/>
          <w:sz w:val="16"/>
        </w:rPr>
        <w:t xml:space="preserve"> </w:t>
      </w:r>
      <w:r>
        <w:rPr>
          <w:sz w:val="16"/>
        </w:rPr>
        <w:t>The</w:t>
      </w:r>
      <w:r>
        <w:rPr>
          <w:spacing w:val="-1"/>
          <w:sz w:val="16"/>
        </w:rPr>
        <w:t xml:space="preserve"> </w:t>
      </w:r>
      <w:r>
        <w:rPr>
          <w:sz w:val="16"/>
        </w:rPr>
        <w:t>Sydney</w:t>
      </w:r>
      <w:r>
        <w:rPr>
          <w:spacing w:val="-1"/>
          <w:sz w:val="16"/>
        </w:rPr>
        <w:t xml:space="preserve"> </w:t>
      </w:r>
      <w:r>
        <w:rPr>
          <w:sz w:val="16"/>
        </w:rPr>
        <w:t>Morning</w:t>
      </w:r>
      <w:r>
        <w:rPr>
          <w:spacing w:val="-1"/>
          <w:sz w:val="16"/>
        </w:rPr>
        <w:t xml:space="preserve"> </w:t>
      </w:r>
      <w:r>
        <w:rPr>
          <w:sz w:val="16"/>
        </w:rPr>
        <w:t>Herald.</w:t>
      </w:r>
    </w:p>
    <w:p w:rsidR="004E5816" w:rsidRDefault="007C144A">
      <w:pPr>
        <w:pStyle w:val="ListParagraph"/>
        <w:numPr>
          <w:ilvl w:val="0"/>
          <w:numId w:val="4"/>
        </w:numPr>
        <w:tabs>
          <w:tab w:val="left" w:pos="736"/>
        </w:tabs>
        <w:spacing w:before="99" w:line="261" w:lineRule="auto"/>
        <w:ind w:left="340" w:right="600" w:firstLine="0"/>
        <w:rPr>
          <w:sz w:val="16"/>
        </w:rPr>
      </w:pPr>
      <w:r>
        <w:rPr>
          <w:sz w:val="16"/>
        </w:rPr>
        <w:t>Australian</w:t>
      </w:r>
      <w:r>
        <w:rPr>
          <w:spacing w:val="-3"/>
          <w:sz w:val="16"/>
        </w:rPr>
        <w:t xml:space="preserve"> </w:t>
      </w:r>
      <w:r>
        <w:rPr>
          <w:sz w:val="16"/>
        </w:rPr>
        <w:t>Bureau</w:t>
      </w:r>
      <w:r>
        <w:rPr>
          <w:spacing w:val="-2"/>
          <w:sz w:val="16"/>
        </w:rPr>
        <w:t xml:space="preserve"> </w:t>
      </w:r>
      <w:r>
        <w:rPr>
          <w:sz w:val="16"/>
        </w:rPr>
        <w:t>of</w:t>
      </w:r>
      <w:r>
        <w:rPr>
          <w:spacing w:val="-4"/>
          <w:sz w:val="16"/>
        </w:rPr>
        <w:t xml:space="preserve"> </w:t>
      </w:r>
      <w:r>
        <w:rPr>
          <w:sz w:val="16"/>
        </w:rPr>
        <w:t>Statistics,</w:t>
      </w:r>
      <w:r>
        <w:rPr>
          <w:spacing w:val="-2"/>
          <w:sz w:val="16"/>
        </w:rPr>
        <w:t xml:space="preserve"> </w:t>
      </w:r>
      <w:r>
        <w:rPr>
          <w:sz w:val="16"/>
        </w:rPr>
        <w:t>3303.0</w:t>
      </w:r>
      <w:r>
        <w:rPr>
          <w:spacing w:val="-4"/>
          <w:sz w:val="16"/>
        </w:rPr>
        <w:t xml:space="preserve"> </w:t>
      </w:r>
      <w:r>
        <w:rPr>
          <w:sz w:val="16"/>
        </w:rPr>
        <w:t>-</w:t>
      </w:r>
      <w:r>
        <w:rPr>
          <w:spacing w:val="-2"/>
          <w:sz w:val="16"/>
        </w:rPr>
        <w:t xml:space="preserve"> </w:t>
      </w:r>
      <w:r>
        <w:rPr>
          <w:sz w:val="16"/>
        </w:rPr>
        <w:t>Causes</w:t>
      </w:r>
      <w:r>
        <w:rPr>
          <w:spacing w:val="-3"/>
          <w:sz w:val="16"/>
        </w:rPr>
        <w:t xml:space="preserve"> </w:t>
      </w:r>
      <w:r>
        <w:rPr>
          <w:sz w:val="16"/>
        </w:rPr>
        <w:t>of</w:t>
      </w:r>
      <w:r>
        <w:rPr>
          <w:spacing w:val="-4"/>
          <w:sz w:val="16"/>
        </w:rPr>
        <w:t xml:space="preserve"> </w:t>
      </w:r>
      <w:r>
        <w:rPr>
          <w:sz w:val="16"/>
        </w:rPr>
        <w:t>Death,</w:t>
      </w:r>
      <w:r>
        <w:rPr>
          <w:spacing w:val="-11"/>
          <w:sz w:val="16"/>
        </w:rPr>
        <w:t xml:space="preserve"> </w:t>
      </w:r>
      <w:r>
        <w:rPr>
          <w:sz w:val="16"/>
        </w:rPr>
        <w:t>Australia,</w:t>
      </w:r>
      <w:r>
        <w:rPr>
          <w:spacing w:val="-2"/>
          <w:sz w:val="16"/>
        </w:rPr>
        <w:t xml:space="preserve"> </w:t>
      </w:r>
      <w:r>
        <w:rPr>
          <w:sz w:val="16"/>
        </w:rPr>
        <w:t>2015:</w:t>
      </w:r>
      <w:r>
        <w:rPr>
          <w:color w:val="215E9E"/>
          <w:spacing w:val="-11"/>
          <w:sz w:val="16"/>
        </w:rPr>
        <w:t xml:space="preserve"> </w:t>
      </w:r>
      <w:r>
        <w:rPr>
          <w:color w:val="215E9E"/>
          <w:sz w:val="16"/>
          <w:u w:val="single" w:color="215E9E"/>
        </w:rPr>
        <w:t>Australia’s</w:t>
      </w:r>
      <w:r>
        <w:rPr>
          <w:color w:val="215E9E"/>
          <w:spacing w:val="-3"/>
          <w:sz w:val="16"/>
          <w:u w:val="single" w:color="215E9E"/>
        </w:rPr>
        <w:t xml:space="preserve"> </w:t>
      </w:r>
      <w:r>
        <w:rPr>
          <w:color w:val="215E9E"/>
          <w:sz w:val="16"/>
          <w:u w:val="single" w:color="215E9E"/>
        </w:rPr>
        <w:t>Leading</w:t>
      </w:r>
      <w:r>
        <w:rPr>
          <w:color w:val="215E9E"/>
          <w:spacing w:val="-3"/>
          <w:sz w:val="16"/>
          <w:u w:val="single" w:color="215E9E"/>
        </w:rPr>
        <w:t xml:space="preserve"> </w:t>
      </w:r>
      <w:r>
        <w:rPr>
          <w:color w:val="215E9E"/>
          <w:sz w:val="16"/>
          <w:u w:val="single" w:color="215E9E"/>
        </w:rPr>
        <w:t>Causes</w:t>
      </w:r>
      <w:r>
        <w:rPr>
          <w:color w:val="215E9E"/>
          <w:spacing w:val="-3"/>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Death,</w:t>
      </w:r>
      <w:r>
        <w:rPr>
          <w:color w:val="215E9E"/>
          <w:spacing w:val="-3"/>
          <w:sz w:val="16"/>
          <w:u w:val="single" w:color="215E9E"/>
        </w:rPr>
        <w:t xml:space="preserve"> </w:t>
      </w:r>
      <w:r>
        <w:rPr>
          <w:color w:val="215E9E"/>
          <w:sz w:val="16"/>
          <w:u w:val="single" w:color="215E9E"/>
        </w:rPr>
        <w:t>2015</w:t>
      </w:r>
      <w:r>
        <w:rPr>
          <w:sz w:val="16"/>
        </w:rPr>
        <w:t>.</w:t>
      </w:r>
      <w:r>
        <w:rPr>
          <w:spacing w:val="-3"/>
          <w:sz w:val="16"/>
        </w:rPr>
        <w:t xml:space="preserve"> </w:t>
      </w:r>
      <w:r>
        <w:rPr>
          <w:sz w:val="16"/>
        </w:rPr>
        <w:t>See</w:t>
      </w:r>
      <w:r>
        <w:rPr>
          <w:spacing w:val="-2"/>
          <w:sz w:val="16"/>
        </w:rPr>
        <w:t xml:space="preserve"> </w:t>
      </w:r>
      <w:r>
        <w:rPr>
          <w:sz w:val="16"/>
        </w:rPr>
        <w:t>also:</w:t>
      </w:r>
      <w:r>
        <w:rPr>
          <w:spacing w:val="-11"/>
          <w:sz w:val="16"/>
        </w:rPr>
        <w:t xml:space="preserve"> </w:t>
      </w:r>
      <w:r>
        <w:rPr>
          <w:sz w:val="16"/>
        </w:rPr>
        <w:t>Australian Institute of Health and Welfare 2018.</w:t>
      </w:r>
      <w:r>
        <w:rPr>
          <w:color w:val="215E9E"/>
          <w:sz w:val="16"/>
        </w:rPr>
        <w:t xml:space="preserve"> </w:t>
      </w:r>
      <w:r>
        <w:rPr>
          <w:color w:val="215E9E"/>
          <w:sz w:val="16"/>
          <w:u w:val="single" w:color="215E9E"/>
        </w:rPr>
        <w:t>Australia’s health 2018</w:t>
      </w:r>
      <w:r>
        <w:rPr>
          <w:sz w:val="16"/>
        </w:rPr>
        <w:t>. Australia’s health series no. 16. AUS 221. Canberra: AIHW. See also: Lifeline,</w:t>
      </w:r>
      <w:r>
        <w:rPr>
          <w:color w:val="215E9E"/>
          <w:sz w:val="16"/>
          <w:u w:val="single" w:color="215E9E"/>
        </w:rPr>
        <w:t xml:space="preserve"> Statistics on Suicide in</w:t>
      </w:r>
      <w:r>
        <w:rPr>
          <w:color w:val="215E9E"/>
          <w:spacing w:val="-11"/>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4"/>
        </w:numPr>
        <w:tabs>
          <w:tab w:val="left" w:pos="745"/>
        </w:tabs>
        <w:spacing w:before="99"/>
        <w:ind w:left="744" w:hanging="404"/>
        <w:rPr>
          <w:sz w:val="16"/>
        </w:rPr>
      </w:pPr>
      <w:r>
        <w:rPr>
          <w:sz w:val="16"/>
        </w:rPr>
        <w:t>Lifeline,</w:t>
      </w:r>
      <w:r>
        <w:rPr>
          <w:color w:val="215E9E"/>
          <w:sz w:val="16"/>
        </w:rPr>
        <w:t xml:space="preserve"> </w:t>
      </w:r>
      <w:r>
        <w:rPr>
          <w:color w:val="215E9E"/>
          <w:sz w:val="16"/>
          <w:u w:val="single" w:color="215E9E"/>
        </w:rPr>
        <w:t>Statistics on Suicide in</w:t>
      </w:r>
      <w:r>
        <w:rPr>
          <w:color w:val="215E9E"/>
          <w:spacing w:val="-11"/>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4"/>
        </w:numPr>
        <w:tabs>
          <w:tab w:val="left" w:pos="742"/>
        </w:tabs>
        <w:spacing w:line="261" w:lineRule="auto"/>
        <w:ind w:left="340" w:right="559" w:firstLine="0"/>
        <w:rPr>
          <w:sz w:val="16"/>
        </w:rPr>
      </w:pPr>
      <w:r>
        <w:rPr>
          <w:sz w:val="16"/>
        </w:rPr>
        <w:t xml:space="preserve">The suicide rate amongst Aboriginal and </w:t>
      </w:r>
      <w:r>
        <w:rPr>
          <w:spacing w:val="-4"/>
          <w:sz w:val="16"/>
        </w:rPr>
        <w:t xml:space="preserve">Torres </w:t>
      </w:r>
      <w:r>
        <w:rPr>
          <w:sz w:val="16"/>
        </w:rPr>
        <w:t>Strait Islander peoples is more than double the national rate. In 2015, suicide accounted for 5.2% of all Indigenous deaths compared to 1.8% for non-Indigenous people. See: Lifeline,</w:t>
      </w:r>
      <w:r>
        <w:rPr>
          <w:color w:val="215E9E"/>
          <w:sz w:val="16"/>
        </w:rPr>
        <w:t xml:space="preserve"> </w:t>
      </w:r>
      <w:r>
        <w:rPr>
          <w:color w:val="215E9E"/>
          <w:sz w:val="16"/>
          <w:u w:val="single" w:color="215E9E"/>
        </w:rPr>
        <w:t>Statistics on Suicide in</w:t>
      </w:r>
      <w:r>
        <w:rPr>
          <w:color w:val="215E9E"/>
          <w:spacing w:val="-30"/>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4"/>
        </w:numPr>
        <w:tabs>
          <w:tab w:val="left" w:pos="745"/>
        </w:tabs>
        <w:spacing w:before="99"/>
        <w:ind w:left="744" w:hanging="404"/>
        <w:rPr>
          <w:sz w:val="16"/>
        </w:rPr>
      </w:pPr>
      <w:r>
        <w:rPr>
          <w:sz w:val="16"/>
        </w:rPr>
        <w:t>National Survey on the CRPD, (2019)</w:t>
      </w:r>
      <w:r>
        <w:rPr>
          <w:spacing w:val="-4"/>
          <w:sz w:val="16"/>
        </w:rPr>
        <w:t xml:space="preserve"> </w:t>
      </w:r>
      <w:r>
        <w:rPr>
          <w:sz w:val="16"/>
        </w:rPr>
        <w:t>Findings.</w:t>
      </w:r>
    </w:p>
    <w:p w:rsidR="004E5816" w:rsidRDefault="007C144A">
      <w:pPr>
        <w:pStyle w:val="ListParagraph"/>
        <w:numPr>
          <w:ilvl w:val="0"/>
          <w:numId w:val="4"/>
        </w:numPr>
        <w:tabs>
          <w:tab w:val="left" w:pos="745"/>
        </w:tabs>
        <w:ind w:left="744" w:hanging="404"/>
        <w:rPr>
          <w:sz w:val="16"/>
        </w:rPr>
      </w:pPr>
      <w:r>
        <w:rPr>
          <w:sz w:val="16"/>
        </w:rPr>
        <w:t>Worthington,</w:t>
      </w:r>
      <w:r>
        <w:rPr>
          <w:spacing w:val="-5"/>
          <w:sz w:val="16"/>
        </w:rPr>
        <w:t xml:space="preserve"> </w:t>
      </w:r>
      <w:r>
        <w:rPr>
          <w:sz w:val="16"/>
        </w:rPr>
        <w:t>E.</w:t>
      </w:r>
      <w:r>
        <w:rPr>
          <w:spacing w:val="-4"/>
          <w:sz w:val="16"/>
        </w:rPr>
        <w:t xml:space="preserve"> </w:t>
      </w:r>
      <w:r>
        <w:rPr>
          <w:sz w:val="16"/>
        </w:rPr>
        <w:t>(2017)</w:t>
      </w:r>
      <w:r>
        <w:rPr>
          <w:color w:val="215E9E"/>
          <w:spacing w:val="-4"/>
          <w:sz w:val="16"/>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5"/>
          <w:sz w:val="16"/>
          <w:u w:val="single" w:color="215E9E"/>
        </w:rPr>
        <w:t xml:space="preserve"> </w:t>
      </w:r>
      <w:r>
        <w:rPr>
          <w:color w:val="215E9E"/>
          <w:sz w:val="16"/>
          <w:u w:val="single" w:color="215E9E"/>
        </w:rPr>
        <w:t>intellectual</w:t>
      </w:r>
      <w:r>
        <w:rPr>
          <w:color w:val="215E9E"/>
          <w:spacing w:val="-5"/>
          <w:sz w:val="16"/>
          <w:u w:val="single" w:color="215E9E"/>
        </w:rPr>
        <w:t xml:space="preserve"> </w:t>
      </w:r>
      <w:r>
        <w:rPr>
          <w:color w:val="215E9E"/>
          <w:sz w:val="16"/>
          <w:u w:val="single" w:color="215E9E"/>
        </w:rPr>
        <w:t>disabilities</w:t>
      </w:r>
      <w:r>
        <w:rPr>
          <w:color w:val="215E9E"/>
          <w:spacing w:val="-5"/>
          <w:sz w:val="16"/>
          <w:u w:val="single" w:color="215E9E"/>
        </w:rPr>
        <w:t xml:space="preserve"> </w:t>
      </w:r>
      <w:r>
        <w:rPr>
          <w:color w:val="215E9E"/>
          <w:sz w:val="16"/>
          <w:u w:val="single" w:color="215E9E"/>
        </w:rPr>
        <w:t>twice</w:t>
      </w:r>
      <w:r>
        <w:rPr>
          <w:color w:val="215E9E"/>
          <w:spacing w:val="-4"/>
          <w:sz w:val="16"/>
          <w:u w:val="single" w:color="215E9E"/>
        </w:rPr>
        <w:t xml:space="preserve"> </w:t>
      </w:r>
      <w:r>
        <w:rPr>
          <w:color w:val="215E9E"/>
          <w:sz w:val="16"/>
          <w:u w:val="single" w:color="215E9E"/>
        </w:rPr>
        <w:t>as</w:t>
      </w:r>
      <w:r>
        <w:rPr>
          <w:color w:val="215E9E"/>
          <w:spacing w:val="-5"/>
          <w:sz w:val="16"/>
          <w:u w:val="single" w:color="215E9E"/>
        </w:rPr>
        <w:t xml:space="preserve"> </w:t>
      </w:r>
      <w:r>
        <w:rPr>
          <w:color w:val="215E9E"/>
          <w:sz w:val="16"/>
          <w:u w:val="single" w:color="215E9E"/>
        </w:rPr>
        <w:t>likely</w:t>
      </w:r>
      <w:r>
        <w:rPr>
          <w:color w:val="215E9E"/>
          <w:spacing w:val="-5"/>
          <w:sz w:val="16"/>
          <w:u w:val="single" w:color="215E9E"/>
        </w:rPr>
        <w:t xml:space="preserve"> </w:t>
      </w:r>
      <w:r>
        <w:rPr>
          <w:color w:val="215E9E"/>
          <w:sz w:val="16"/>
          <w:u w:val="single" w:color="215E9E"/>
        </w:rPr>
        <w:t>to</w:t>
      </w:r>
      <w:r>
        <w:rPr>
          <w:color w:val="215E9E"/>
          <w:spacing w:val="-4"/>
          <w:sz w:val="16"/>
          <w:u w:val="single" w:color="215E9E"/>
        </w:rPr>
        <w:t xml:space="preserve"> </w:t>
      </w:r>
      <w:r>
        <w:rPr>
          <w:color w:val="215E9E"/>
          <w:sz w:val="16"/>
          <w:u w:val="single" w:color="215E9E"/>
        </w:rPr>
        <w:t>suffer</w:t>
      </w:r>
      <w:r>
        <w:rPr>
          <w:color w:val="215E9E"/>
          <w:spacing w:val="-4"/>
          <w:sz w:val="16"/>
          <w:u w:val="single" w:color="215E9E"/>
        </w:rPr>
        <w:t xml:space="preserve"> </w:t>
      </w:r>
      <w:r>
        <w:rPr>
          <w:color w:val="215E9E"/>
          <w:sz w:val="16"/>
          <w:u w:val="single" w:color="215E9E"/>
        </w:rPr>
        <w:t>preventable</w:t>
      </w:r>
      <w:r>
        <w:rPr>
          <w:color w:val="215E9E"/>
          <w:spacing w:val="-4"/>
          <w:sz w:val="16"/>
          <w:u w:val="single" w:color="215E9E"/>
        </w:rPr>
        <w:t xml:space="preserve"> </w:t>
      </w:r>
      <w:r>
        <w:rPr>
          <w:color w:val="215E9E"/>
          <w:sz w:val="16"/>
          <w:u w:val="single" w:color="215E9E"/>
        </w:rPr>
        <w:t>death,</w:t>
      </w:r>
      <w:r>
        <w:rPr>
          <w:color w:val="215E9E"/>
          <w:spacing w:val="-5"/>
          <w:sz w:val="16"/>
          <w:u w:val="single" w:color="215E9E"/>
        </w:rPr>
        <w:t xml:space="preserve"> </w:t>
      </w:r>
      <w:r>
        <w:rPr>
          <w:color w:val="215E9E"/>
          <w:sz w:val="16"/>
          <w:u w:val="single" w:color="215E9E"/>
        </w:rPr>
        <w:t>study</w:t>
      </w:r>
      <w:r>
        <w:rPr>
          <w:color w:val="215E9E"/>
          <w:spacing w:val="-4"/>
          <w:sz w:val="16"/>
          <w:u w:val="single" w:color="215E9E"/>
        </w:rPr>
        <w:t xml:space="preserve"> </w:t>
      </w:r>
      <w:r>
        <w:rPr>
          <w:color w:val="215E9E"/>
          <w:sz w:val="16"/>
          <w:u w:val="single" w:color="215E9E"/>
        </w:rPr>
        <w:t>finds</w:t>
      </w:r>
      <w:r>
        <w:rPr>
          <w:sz w:val="16"/>
        </w:rPr>
        <w:t>.</w:t>
      </w:r>
      <w:r>
        <w:rPr>
          <w:spacing w:val="-13"/>
          <w:sz w:val="16"/>
        </w:rPr>
        <w:t xml:space="preserve"> </w:t>
      </w:r>
      <w:r>
        <w:rPr>
          <w:sz w:val="16"/>
        </w:rPr>
        <w:t>ABC</w:t>
      </w:r>
      <w:r>
        <w:rPr>
          <w:spacing w:val="-3"/>
          <w:sz w:val="16"/>
        </w:rPr>
        <w:t xml:space="preserve"> </w:t>
      </w:r>
      <w:r>
        <w:rPr>
          <w:sz w:val="16"/>
        </w:rPr>
        <w:t>News.</w:t>
      </w:r>
    </w:p>
    <w:p w:rsidR="004E5816" w:rsidRDefault="007C144A">
      <w:pPr>
        <w:pStyle w:val="ListParagraph"/>
        <w:numPr>
          <w:ilvl w:val="0"/>
          <w:numId w:val="4"/>
        </w:numPr>
        <w:tabs>
          <w:tab w:val="left" w:pos="745"/>
        </w:tabs>
        <w:ind w:left="744" w:hanging="404"/>
        <w:rPr>
          <w:sz w:val="16"/>
        </w:rPr>
      </w:pPr>
      <w:r>
        <w:rPr>
          <w:sz w:val="16"/>
        </w:rPr>
        <w:t>Worthington,</w:t>
      </w:r>
      <w:r>
        <w:rPr>
          <w:spacing w:val="-5"/>
          <w:sz w:val="16"/>
        </w:rPr>
        <w:t xml:space="preserve"> </w:t>
      </w:r>
      <w:r>
        <w:rPr>
          <w:sz w:val="16"/>
        </w:rPr>
        <w:t>E.</w:t>
      </w:r>
      <w:r>
        <w:rPr>
          <w:spacing w:val="-4"/>
          <w:sz w:val="16"/>
        </w:rPr>
        <w:t xml:space="preserve"> </w:t>
      </w:r>
      <w:r>
        <w:rPr>
          <w:sz w:val="16"/>
        </w:rPr>
        <w:t>(2017)</w:t>
      </w:r>
      <w:r>
        <w:rPr>
          <w:color w:val="215E9E"/>
          <w:spacing w:val="-4"/>
          <w:sz w:val="16"/>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5"/>
          <w:sz w:val="16"/>
          <w:u w:val="single" w:color="215E9E"/>
        </w:rPr>
        <w:t xml:space="preserve"> </w:t>
      </w:r>
      <w:r>
        <w:rPr>
          <w:color w:val="215E9E"/>
          <w:sz w:val="16"/>
          <w:u w:val="single" w:color="215E9E"/>
        </w:rPr>
        <w:t>intellectual</w:t>
      </w:r>
      <w:r>
        <w:rPr>
          <w:color w:val="215E9E"/>
          <w:spacing w:val="-5"/>
          <w:sz w:val="16"/>
          <w:u w:val="single" w:color="215E9E"/>
        </w:rPr>
        <w:t xml:space="preserve"> </w:t>
      </w:r>
      <w:r>
        <w:rPr>
          <w:color w:val="215E9E"/>
          <w:sz w:val="16"/>
          <w:u w:val="single" w:color="215E9E"/>
        </w:rPr>
        <w:t>disabilities</w:t>
      </w:r>
      <w:r>
        <w:rPr>
          <w:color w:val="215E9E"/>
          <w:spacing w:val="-5"/>
          <w:sz w:val="16"/>
          <w:u w:val="single" w:color="215E9E"/>
        </w:rPr>
        <w:t xml:space="preserve"> </w:t>
      </w:r>
      <w:r>
        <w:rPr>
          <w:color w:val="215E9E"/>
          <w:sz w:val="16"/>
          <w:u w:val="single" w:color="215E9E"/>
        </w:rPr>
        <w:t>twice</w:t>
      </w:r>
      <w:r>
        <w:rPr>
          <w:color w:val="215E9E"/>
          <w:spacing w:val="-4"/>
          <w:sz w:val="16"/>
          <w:u w:val="single" w:color="215E9E"/>
        </w:rPr>
        <w:t xml:space="preserve"> </w:t>
      </w:r>
      <w:r>
        <w:rPr>
          <w:color w:val="215E9E"/>
          <w:sz w:val="16"/>
          <w:u w:val="single" w:color="215E9E"/>
        </w:rPr>
        <w:t>as</w:t>
      </w:r>
      <w:r>
        <w:rPr>
          <w:color w:val="215E9E"/>
          <w:spacing w:val="-5"/>
          <w:sz w:val="16"/>
          <w:u w:val="single" w:color="215E9E"/>
        </w:rPr>
        <w:t xml:space="preserve"> </w:t>
      </w:r>
      <w:r>
        <w:rPr>
          <w:color w:val="215E9E"/>
          <w:sz w:val="16"/>
          <w:u w:val="single" w:color="215E9E"/>
        </w:rPr>
        <w:t>likely</w:t>
      </w:r>
      <w:r>
        <w:rPr>
          <w:color w:val="215E9E"/>
          <w:spacing w:val="-5"/>
          <w:sz w:val="16"/>
          <w:u w:val="single" w:color="215E9E"/>
        </w:rPr>
        <w:t xml:space="preserve"> </w:t>
      </w:r>
      <w:r>
        <w:rPr>
          <w:color w:val="215E9E"/>
          <w:sz w:val="16"/>
          <w:u w:val="single" w:color="215E9E"/>
        </w:rPr>
        <w:t>to</w:t>
      </w:r>
      <w:r>
        <w:rPr>
          <w:color w:val="215E9E"/>
          <w:spacing w:val="-4"/>
          <w:sz w:val="16"/>
          <w:u w:val="single" w:color="215E9E"/>
        </w:rPr>
        <w:t xml:space="preserve"> </w:t>
      </w:r>
      <w:r>
        <w:rPr>
          <w:color w:val="215E9E"/>
          <w:sz w:val="16"/>
          <w:u w:val="single" w:color="215E9E"/>
        </w:rPr>
        <w:t>suffer</w:t>
      </w:r>
      <w:r>
        <w:rPr>
          <w:color w:val="215E9E"/>
          <w:spacing w:val="-4"/>
          <w:sz w:val="16"/>
          <w:u w:val="single" w:color="215E9E"/>
        </w:rPr>
        <w:t xml:space="preserve"> </w:t>
      </w:r>
      <w:r>
        <w:rPr>
          <w:color w:val="215E9E"/>
          <w:sz w:val="16"/>
          <w:u w:val="single" w:color="215E9E"/>
        </w:rPr>
        <w:t>preventable</w:t>
      </w:r>
      <w:r>
        <w:rPr>
          <w:color w:val="215E9E"/>
          <w:spacing w:val="-4"/>
          <w:sz w:val="16"/>
          <w:u w:val="single" w:color="215E9E"/>
        </w:rPr>
        <w:t xml:space="preserve"> </w:t>
      </w:r>
      <w:r>
        <w:rPr>
          <w:color w:val="215E9E"/>
          <w:sz w:val="16"/>
          <w:u w:val="single" w:color="215E9E"/>
        </w:rPr>
        <w:t>death,</w:t>
      </w:r>
      <w:r>
        <w:rPr>
          <w:color w:val="215E9E"/>
          <w:spacing w:val="-5"/>
          <w:sz w:val="16"/>
          <w:u w:val="single" w:color="215E9E"/>
        </w:rPr>
        <w:t xml:space="preserve"> </w:t>
      </w:r>
      <w:r>
        <w:rPr>
          <w:color w:val="215E9E"/>
          <w:sz w:val="16"/>
          <w:u w:val="single" w:color="215E9E"/>
        </w:rPr>
        <w:t>study</w:t>
      </w:r>
      <w:r>
        <w:rPr>
          <w:color w:val="215E9E"/>
          <w:spacing w:val="-4"/>
          <w:sz w:val="16"/>
          <w:u w:val="single" w:color="215E9E"/>
        </w:rPr>
        <w:t xml:space="preserve"> </w:t>
      </w:r>
      <w:r>
        <w:rPr>
          <w:color w:val="215E9E"/>
          <w:sz w:val="16"/>
          <w:u w:val="single" w:color="215E9E"/>
        </w:rPr>
        <w:t>finds</w:t>
      </w:r>
      <w:r>
        <w:rPr>
          <w:sz w:val="16"/>
        </w:rPr>
        <w:t>.</w:t>
      </w:r>
      <w:r>
        <w:rPr>
          <w:spacing w:val="-13"/>
          <w:sz w:val="16"/>
        </w:rPr>
        <w:t xml:space="preserve"> </w:t>
      </w:r>
      <w:r>
        <w:rPr>
          <w:sz w:val="16"/>
        </w:rPr>
        <w:t>ABC</w:t>
      </w:r>
      <w:r>
        <w:rPr>
          <w:spacing w:val="-3"/>
          <w:sz w:val="16"/>
        </w:rPr>
        <w:t xml:space="preserve"> </w:t>
      </w:r>
      <w:r>
        <w:rPr>
          <w:sz w:val="16"/>
        </w:rPr>
        <w:t>News.</w:t>
      </w:r>
    </w:p>
    <w:p w:rsidR="004E5816" w:rsidRDefault="007C144A">
      <w:pPr>
        <w:pStyle w:val="ListParagraph"/>
        <w:numPr>
          <w:ilvl w:val="0"/>
          <w:numId w:val="4"/>
        </w:numPr>
        <w:tabs>
          <w:tab w:val="left" w:pos="745"/>
        </w:tabs>
        <w:spacing w:line="261" w:lineRule="auto"/>
        <w:ind w:left="340" w:right="570" w:firstLine="0"/>
        <w:rPr>
          <w:sz w:val="16"/>
        </w:rPr>
      </w:pPr>
      <w:r>
        <w:rPr>
          <w:sz w:val="16"/>
        </w:rPr>
        <w:t>See: Office of the Public Advocate (February 2016)</w:t>
      </w:r>
      <w:r>
        <w:rPr>
          <w:color w:val="215E9E"/>
          <w:sz w:val="16"/>
        </w:rPr>
        <w:t xml:space="preserve"> </w:t>
      </w:r>
      <w:r>
        <w:rPr>
          <w:color w:val="215E9E"/>
          <w:sz w:val="16"/>
          <w:u w:val="single" w:color="215E9E"/>
        </w:rPr>
        <w:t>Upholding the right to life and health: A review of the deaths in care of people with disability in Queensland. See also:</w:t>
      </w:r>
      <w:r>
        <w:rPr>
          <w:color w:val="215E9E"/>
          <w:sz w:val="16"/>
        </w:rPr>
        <w:t xml:space="preserve"> </w:t>
      </w:r>
      <w:r>
        <w:rPr>
          <w:sz w:val="16"/>
        </w:rPr>
        <w:t>NSW Ombudsman (2018)</w:t>
      </w:r>
      <w:r>
        <w:rPr>
          <w:color w:val="215E9E"/>
          <w:sz w:val="16"/>
        </w:rPr>
        <w:t xml:space="preserve"> </w:t>
      </w:r>
      <w:r>
        <w:rPr>
          <w:color w:val="215E9E"/>
          <w:sz w:val="16"/>
          <w:u w:val="single" w:color="215E9E"/>
        </w:rPr>
        <w:t>Report of Reviewable Deaths in: 2014 and 2015, 2016 and 2017, Deaths of people with disability in residential care</w:t>
      </w:r>
      <w:r>
        <w:rPr>
          <w:sz w:val="16"/>
        </w:rPr>
        <w:t>. NSW Ombudsman,</w:t>
      </w:r>
      <w:r>
        <w:rPr>
          <w:spacing w:val="-6"/>
          <w:sz w:val="16"/>
        </w:rPr>
        <w:t xml:space="preserve"> </w:t>
      </w:r>
      <w:r>
        <w:rPr>
          <w:sz w:val="16"/>
        </w:rPr>
        <w:t>Sydney.</w:t>
      </w:r>
    </w:p>
    <w:p w:rsidR="004E5816" w:rsidRDefault="007C144A">
      <w:pPr>
        <w:pStyle w:val="ListParagraph"/>
        <w:numPr>
          <w:ilvl w:val="0"/>
          <w:numId w:val="4"/>
        </w:numPr>
        <w:tabs>
          <w:tab w:val="left" w:pos="742"/>
        </w:tabs>
        <w:spacing w:before="98" w:line="261" w:lineRule="auto"/>
        <w:ind w:left="340" w:right="362" w:firstLine="0"/>
        <w:rPr>
          <w:sz w:val="16"/>
        </w:rPr>
      </w:pPr>
      <w:r>
        <w:rPr>
          <w:sz w:val="16"/>
        </w:rPr>
        <w:t>There has been insufficient attention to engaging with people with disability about their functional capabilities and support needs in emergency situations. While the Australian Accessible Emergency Response System ensures any emergency messages issued during an emergency are accompanied by messages in Auslan for people who are deaf or hearing-impaired, they do not include messages with audio description for people who</w:t>
      </w:r>
      <w:r>
        <w:rPr>
          <w:spacing w:val="-4"/>
          <w:sz w:val="16"/>
        </w:rPr>
        <w:t xml:space="preserve"> </w:t>
      </w:r>
      <w:r>
        <w:rPr>
          <w:sz w:val="16"/>
        </w:rPr>
        <w:t>are</w:t>
      </w:r>
      <w:r>
        <w:rPr>
          <w:spacing w:val="-4"/>
          <w:sz w:val="16"/>
        </w:rPr>
        <w:t xml:space="preserve"> </w:t>
      </w:r>
      <w:r>
        <w:rPr>
          <w:sz w:val="16"/>
        </w:rPr>
        <w:t>vision</w:t>
      </w:r>
      <w:r>
        <w:rPr>
          <w:spacing w:val="-2"/>
          <w:sz w:val="16"/>
        </w:rPr>
        <w:t xml:space="preserve"> </w:t>
      </w:r>
      <w:r>
        <w:rPr>
          <w:sz w:val="16"/>
        </w:rPr>
        <w:t>impaired.</w:t>
      </w:r>
      <w:r>
        <w:rPr>
          <w:spacing w:val="-4"/>
          <w:sz w:val="16"/>
        </w:rPr>
        <w:t xml:space="preserve"> </w:t>
      </w:r>
      <w:r>
        <w:rPr>
          <w:sz w:val="16"/>
        </w:rPr>
        <w:t>See:</w:t>
      </w:r>
      <w:r>
        <w:rPr>
          <w:spacing w:val="-11"/>
          <w:sz w:val="16"/>
        </w:rPr>
        <w:t xml:space="preserve"> </w:t>
      </w:r>
      <w:r>
        <w:rPr>
          <w:sz w:val="16"/>
        </w:rPr>
        <w:t>Australian</w:t>
      </w:r>
      <w:r>
        <w:rPr>
          <w:spacing w:val="-2"/>
          <w:sz w:val="16"/>
        </w:rPr>
        <w:t xml:space="preserve"> </w:t>
      </w:r>
      <w:r>
        <w:rPr>
          <w:sz w:val="16"/>
        </w:rPr>
        <w:t>Blindness</w:t>
      </w:r>
      <w:r>
        <w:rPr>
          <w:spacing w:val="-3"/>
          <w:sz w:val="16"/>
        </w:rPr>
        <w:t xml:space="preserve"> </w:t>
      </w:r>
      <w:r>
        <w:rPr>
          <w:sz w:val="16"/>
        </w:rPr>
        <w:t>Forum,</w:t>
      </w:r>
      <w:r>
        <w:rPr>
          <w:spacing w:val="-2"/>
          <w:sz w:val="16"/>
        </w:rPr>
        <w:t xml:space="preserve"> </w:t>
      </w:r>
      <w:r>
        <w:rPr>
          <w:sz w:val="16"/>
        </w:rPr>
        <w:t>cited</w:t>
      </w:r>
      <w:r>
        <w:rPr>
          <w:spacing w:val="-3"/>
          <w:sz w:val="16"/>
        </w:rPr>
        <w:t xml:space="preserve"> </w:t>
      </w:r>
      <w:r>
        <w:rPr>
          <w:sz w:val="16"/>
        </w:rPr>
        <w:t>in</w:t>
      </w:r>
      <w:r>
        <w:rPr>
          <w:spacing w:val="-4"/>
          <w:sz w:val="16"/>
        </w:rPr>
        <w:t xml:space="preserve"> </w:t>
      </w:r>
      <w:r>
        <w:rPr>
          <w:sz w:val="16"/>
        </w:rPr>
        <w:t>Senate</w:t>
      </w:r>
      <w:r>
        <w:rPr>
          <w:spacing w:val="-2"/>
          <w:sz w:val="16"/>
        </w:rPr>
        <w:t xml:space="preserve"> </w:t>
      </w:r>
      <w:r>
        <w:rPr>
          <w:sz w:val="16"/>
        </w:rPr>
        <w:t>Standing</w:t>
      </w:r>
      <w:r>
        <w:rPr>
          <w:spacing w:val="-3"/>
          <w:sz w:val="16"/>
        </w:rPr>
        <w:t xml:space="preserve"> </w:t>
      </w:r>
      <w:r>
        <w:rPr>
          <w:sz w:val="16"/>
        </w:rPr>
        <w:t>Committee</w:t>
      </w:r>
      <w:r>
        <w:rPr>
          <w:spacing w:val="-3"/>
          <w:sz w:val="16"/>
        </w:rPr>
        <w:t xml:space="preserve"> </w:t>
      </w:r>
      <w:r>
        <w:rPr>
          <w:sz w:val="16"/>
        </w:rPr>
        <w:t>on</w:t>
      </w:r>
      <w:r>
        <w:rPr>
          <w:spacing w:val="-4"/>
          <w:sz w:val="16"/>
        </w:rPr>
        <w:t xml:space="preserve"> </w:t>
      </w:r>
      <w:r>
        <w:rPr>
          <w:sz w:val="16"/>
        </w:rPr>
        <w:t>Community</w:t>
      </w:r>
      <w:r>
        <w:rPr>
          <w:spacing w:val="-11"/>
          <w:sz w:val="16"/>
        </w:rPr>
        <w:t xml:space="preserve"> </w:t>
      </w:r>
      <w:r>
        <w:rPr>
          <w:sz w:val="16"/>
        </w:rPr>
        <w:t>Affairs</w:t>
      </w:r>
      <w:r>
        <w:rPr>
          <w:spacing w:val="-2"/>
          <w:sz w:val="16"/>
        </w:rPr>
        <w:t xml:space="preserve"> </w:t>
      </w:r>
      <w:r>
        <w:rPr>
          <w:sz w:val="16"/>
        </w:rPr>
        <w:t>(29</w:t>
      </w:r>
      <w:r>
        <w:rPr>
          <w:spacing w:val="-3"/>
          <w:sz w:val="16"/>
        </w:rPr>
        <w:t xml:space="preserve"> </w:t>
      </w:r>
      <w:r>
        <w:rPr>
          <w:sz w:val="16"/>
        </w:rPr>
        <w:t>November</w:t>
      </w:r>
      <w:r>
        <w:rPr>
          <w:spacing w:val="-4"/>
          <w:sz w:val="16"/>
        </w:rPr>
        <w:t xml:space="preserve"> </w:t>
      </w:r>
      <w:r>
        <w:rPr>
          <w:sz w:val="16"/>
        </w:rPr>
        <w:t>2017)</w:t>
      </w:r>
      <w:r>
        <w:rPr>
          <w:color w:val="215E9E"/>
          <w:spacing w:val="-2"/>
          <w:sz w:val="16"/>
        </w:rPr>
        <w:t xml:space="preserve"> </w:t>
      </w:r>
      <w:r>
        <w:rPr>
          <w:color w:val="215E9E"/>
          <w:sz w:val="16"/>
          <w:u w:val="single" w:color="215E9E"/>
        </w:rPr>
        <w:t>Delivery of</w:t>
      </w:r>
      <w:r>
        <w:rPr>
          <w:color w:val="215E9E"/>
          <w:spacing w:val="-3"/>
          <w:sz w:val="16"/>
          <w:u w:val="single" w:color="215E9E"/>
        </w:rPr>
        <w:t xml:space="preserve"> </w:t>
      </w:r>
      <w:r>
        <w:rPr>
          <w:color w:val="215E9E"/>
          <w:sz w:val="16"/>
          <w:u w:val="single" w:color="215E9E"/>
        </w:rPr>
        <w:t>outcomes</w:t>
      </w:r>
      <w:r>
        <w:rPr>
          <w:color w:val="215E9E"/>
          <w:spacing w:val="-3"/>
          <w:sz w:val="16"/>
          <w:u w:val="single" w:color="215E9E"/>
        </w:rPr>
        <w:t xml:space="preserve"> </w:t>
      </w:r>
      <w:r>
        <w:rPr>
          <w:color w:val="215E9E"/>
          <w:sz w:val="16"/>
          <w:u w:val="single" w:color="215E9E"/>
        </w:rPr>
        <w:t>under</w:t>
      </w:r>
      <w:r>
        <w:rPr>
          <w:color w:val="215E9E"/>
          <w:spacing w:val="-3"/>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National</w:t>
      </w:r>
      <w:r>
        <w:rPr>
          <w:color w:val="215E9E"/>
          <w:spacing w:val="-3"/>
          <w:sz w:val="16"/>
          <w:u w:val="single" w:color="215E9E"/>
        </w:rPr>
        <w:t xml:space="preserve"> </w:t>
      </w:r>
      <w:r>
        <w:rPr>
          <w:color w:val="215E9E"/>
          <w:sz w:val="16"/>
          <w:u w:val="single" w:color="215E9E"/>
        </w:rPr>
        <w:t>Disability</w:t>
      </w:r>
      <w:r>
        <w:rPr>
          <w:color w:val="215E9E"/>
          <w:spacing w:val="-3"/>
          <w:sz w:val="16"/>
          <w:u w:val="single" w:color="215E9E"/>
        </w:rPr>
        <w:t xml:space="preserve"> </w:t>
      </w:r>
      <w:r>
        <w:rPr>
          <w:color w:val="215E9E"/>
          <w:sz w:val="16"/>
          <w:u w:val="single" w:color="215E9E"/>
        </w:rPr>
        <w:t>Strategy</w:t>
      </w:r>
      <w:r>
        <w:rPr>
          <w:color w:val="215E9E"/>
          <w:spacing w:val="-2"/>
          <w:sz w:val="16"/>
          <w:u w:val="single" w:color="215E9E"/>
        </w:rPr>
        <w:t xml:space="preserve"> </w:t>
      </w:r>
      <w:r>
        <w:rPr>
          <w:color w:val="215E9E"/>
          <w:sz w:val="16"/>
          <w:u w:val="single" w:color="215E9E"/>
        </w:rPr>
        <w:t>2010-2020</w:t>
      </w:r>
      <w:r>
        <w:rPr>
          <w:color w:val="215E9E"/>
          <w:spacing w:val="-3"/>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build</w:t>
      </w:r>
      <w:r>
        <w:rPr>
          <w:color w:val="215E9E"/>
          <w:spacing w:val="-3"/>
          <w:sz w:val="16"/>
          <w:u w:val="single" w:color="215E9E"/>
        </w:rPr>
        <w:t xml:space="preserve"> </w:t>
      </w:r>
      <w:r>
        <w:rPr>
          <w:color w:val="215E9E"/>
          <w:sz w:val="16"/>
          <w:u w:val="single" w:color="215E9E"/>
        </w:rPr>
        <w:t>inclusive</w:t>
      </w:r>
      <w:r>
        <w:rPr>
          <w:color w:val="215E9E"/>
          <w:spacing w:val="-3"/>
          <w:sz w:val="16"/>
          <w:u w:val="single" w:color="215E9E"/>
        </w:rPr>
        <w:t xml:space="preserve"> </w:t>
      </w:r>
      <w:r>
        <w:rPr>
          <w:color w:val="215E9E"/>
          <w:sz w:val="16"/>
          <w:u w:val="single" w:color="215E9E"/>
        </w:rPr>
        <w:t>and</w:t>
      </w:r>
      <w:r>
        <w:rPr>
          <w:color w:val="215E9E"/>
          <w:spacing w:val="-3"/>
          <w:sz w:val="16"/>
          <w:u w:val="single" w:color="215E9E"/>
        </w:rPr>
        <w:t xml:space="preserve"> </w:t>
      </w:r>
      <w:r>
        <w:rPr>
          <w:color w:val="215E9E"/>
          <w:sz w:val="16"/>
          <w:u w:val="single" w:color="215E9E"/>
        </w:rPr>
        <w:t>accessible</w:t>
      </w:r>
      <w:r>
        <w:rPr>
          <w:color w:val="215E9E"/>
          <w:spacing w:val="-3"/>
          <w:sz w:val="16"/>
          <w:u w:val="single" w:color="215E9E"/>
        </w:rPr>
        <w:t xml:space="preserve"> </w:t>
      </w:r>
      <w:r>
        <w:rPr>
          <w:color w:val="215E9E"/>
          <w:sz w:val="16"/>
          <w:u w:val="single" w:color="215E9E"/>
        </w:rPr>
        <w:t>communities</w:t>
      </w:r>
      <w:r>
        <w:rPr>
          <w:sz w:val="16"/>
        </w:rPr>
        <w:t>.</w:t>
      </w:r>
      <w:r>
        <w:rPr>
          <w:spacing w:val="-2"/>
          <w:sz w:val="16"/>
        </w:rPr>
        <w:t xml:space="preserve"> </w:t>
      </w:r>
      <w:r>
        <w:rPr>
          <w:sz w:val="16"/>
        </w:rPr>
        <w:t>Commonwealth</w:t>
      </w:r>
      <w:r>
        <w:rPr>
          <w:spacing w:val="-3"/>
          <w:sz w:val="16"/>
        </w:rPr>
        <w:t xml:space="preserve"> </w:t>
      </w:r>
      <w:r>
        <w:rPr>
          <w:sz w:val="16"/>
        </w:rPr>
        <w:t>of</w:t>
      </w:r>
      <w:r>
        <w:rPr>
          <w:spacing w:val="-11"/>
          <w:sz w:val="16"/>
        </w:rPr>
        <w:t xml:space="preserve"> </w:t>
      </w:r>
      <w:r>
        <w:rPr>
          <w:sz w:val="16"/>
        </w:rPr>
        <w:t>Australia.</w:t>
      </w:r>
    </w:p>
    <w:p w:rsidR="004E5816" w:rsidRDefault="007C144A">
      <w:pPr>
        <w:pStyle w:val="ListParagraph"/>
        <w:numPr>
          <w:ilvl w:val="0"/>
          <w:numId w:val="4"/>
        </w:numPr>
        <w:tabs>
          <w:tab w:val="left" w:pos="742"/>
        </w:tabs>
        <w:spacing w:before="97" w:line="261" w:lineRule="auto"/>
        <w:ind w:left="340" w:right="613" w:firstLine="0"/>
        <w:rPr>
          <w:sz w:val="16"/>
        </w:rPr>
      </w:pPr>
      <w:r>
        <w:rPr>
          <w:sz w:val="16"/>
        </w:rPr>
        <w:t>The</w:t>
      </w:r>
      <w:r>
        <w:rPr>
          <w:color w:val="215E9E"/>
          <w:sz w:val="16"/>
        </w:rPr>
        <w:t xml:space="preserve"> </w:t>
      </w:r>
      <w:r>
        <w:rPr>
          <w:color w:val="215E9E"/>
          <w:sz w:val="16"/>
          <w:u w:val="single" w:color="215E9E"/>
        </w:rPr>
        <w:t>Sendai Framework for Disaster Risk Reduction 2015-2030</w:t>
      </w:r>
      <w:r>
        <w:rPr>
          <w:color w:val="215E9E"/>
          <w:sz w:val="16"/>
        </w:rPr>
        <w:t xml:space="preserve"> </w:t>
      </w:r>
      <w:r>
        <w:rPr>
          <w:sz w:val="16"/>
        </w:rPr>
        <w:t>(Sendai Framework) is the first major agreement of the post-2015 development</w:t>
      </w:r>
      <w:r>
        <w:rPr>
          <w:spacing w:val="-4"/>
          <w:sz w:val="16"/>
        </w:rPr>
        <w:t xml:space="preserve"> </w:t>
      </w:r>
      <w:r>
        <w:rPr>
          <w:sz w:val="16"/>
        </w:rPr>
        <w:t>agenda,</w:t>
      </w:r>
      <w:r>
        <w:rPr>
          <w:spacing w:val="-3"/>
          <w:sz w:val="16"/>
        </w:rPr>
        <w:t xml:space="preserve"> </w:t>
      </w:r>
      <w:r>
        <w:rPr>
          <w:sz w:val="16"/>
        </w:rPr>
        <w:t>with</w:t>
      </w:r>
      <w:r>
        <w:rPr>
          <w:spacing w:val="-3"/>
          <w:sz w:val="16"/>
        </w:rPr>
        <w:t xml:space="preserve"> </w:t>
      </w:r>
      <w:r>
        <w:rPr>
          <w:sz w:val="16"/>
        </w:rPr>
        <w:t>seven</w:t>
      </w:r>
      <w:r>
        <w:rPr>
          <w:spacing w:val="-2"/>
          <w:sz w:val="16"/>
        </w:rPr>
        <w:t xml:space="preserve"> </w:t>
      </w:r>
      <w:r>
        <w:rPr>
          <w:sz w:val="16"/>
        </w:rPr>
        <w:t>targets</w:t>
      </w:r>
      <w:r>
        <w:rPr>
          <w:spacing w:val="-3"/>
          <w:sz w:val="16"/>
        </w:rPr>
        <w:t xml:space="preserve"> </w:t>
      </w:r>
      <w:r>
        <w:rPr>
          <w:sz w:val="16"/>
        </w:rPr>
        <w:t>and</w:t>
      </w:r>
      <w:r>
        <w:rPr>
          <w:spacing w:val="-3"/>
          <w:sz w:val="16"/>
        </w:rPr>
        <w:t xml:space="preserve"> </w:t>
      </w:r>
      <w:r>
        <w:rPr>
          <w:sz w:val="16"/>
        </w:rPr>
        <w:t>four</w:t>
      </w:r>
      <w:r>
        <w:rPr>
          <w:spacing w:val="-2"/>
          <w:sz w:val="16"/>
        </w:rPr>
        <w:t xml:space="preserve"> </w:t>
      </w:r>
      <w:r>
        <w:rPr>
          <w:sz w:val="16"/>
        </w:rPr>
        <w:t>priorities</w:t>
      </w:r>
      <w:r>
        <w:rPr>
          <w:spacing w:val="-3"/>
          <w:sz w:val="16"/>
        </w:rPr>
        <w:t xml:space="preserve"> </w:t>
      </w:r>
      <w:r>
        <w:rPr>
          <w:sz w:val="16"/>
        </w:rPr>
        <w:t>for</w:t>
      </w:r>
      <w:r>
        <w:rPr>
          <w:spacing w:val="-3"/>
          <w:sz w:val="16"/>
        </w:rPr>
        <w:t xml:space="preserve"> </w:t>
      </w:r>
      <w:r>
        <w:rPr>
          <w:sz w:val="16"/>
        </w:rPr>
        <w:t>action.</w:t>
      </w:r>
      <w:r>
        <w:rPr>
          <w:spacing w:val="-3"/>
          <w:sz w:val="16"/>
        </w:rPr>
        <w:t xml:space="preserve"> </w:t>
      </w:r>
      <w:r>
        <w:rPr>
          <w:sz w:val="16"/>
        </w:rPr>
        <w:t>It</w:t>
      </w:r>
      <w:r>
        <w:rPr>
          <w:spacing w:val="-2"/>
          <w:sz w:val="16"/>
        </w:rPr>
        <w:t xml:space="preserve"> </w:t>
      </w:r>
      <w:r>
        <w:rPr>
          <w:sz w:val="16"/>
        </w:rPr>
        <w:t>was</w:t>
      </w:r>
      <w:r>
        <w:rPr>
          <w:spacing w:val="-3"/>
          <w:sz w:val="16"/>
        </w:rPr>
        <w:t xml:space="preserve"> </w:t>
      </w:r>
      <w:r>
        <w:rPr>
          <w:sz w:val="16"/>
        </w:rPr>
        <w:t>endorsed</w:t>
      </w:r>
      <w:r>
        <w:rPr>
          <w:spacing w:val="-3"/>
          <w:sz w:val="16"/>
        </w:rPr>
        <w:t xml:space="preserve"> </w:t>
      </w:r>
      <w:r>
        <w:rPr>
          <w:sz w:val="16"/>
        </w:rPr>
        <w:t>by</w:t>
      </w:r>
      <w:r>
        <w:rPr>
          <w:spacing w:val="-4"/>
          <w:sz w:val="16"/>
        </w:rPr>
        <w:t xml:space="preserve"> </w:t>
      </w:r>
      <w:r>
        <w:rPr>
          <w:sz w:val="16"/>
        </w:rPr>
        <w:t>the</w:t>
      </w:r>
      <w:r>
        <w:rPr>
          <w:spacing w:val="-2"/>
          <w:sz w:val="16"/>
        </w:rPr>
        <w:t xml:space="preserve"> </w:t>
      </w:r>
      <w:r>
        <w:rPr>
          <w:sz w:val="16"/>
        </w:rPr>
        <w:t>UN</w:t>
      </w:r>
      <w:r>
        <w:rPr>
          <w:spacing w:val="-3"/>
          <w:sz w:val="16"/>
        </w:rPr>
        <w:t xml:space="preserve"> </w:t>
      </w:r>
      <w:r>
        <w:rPr>
          <w:sz w:val="16"/>
        </w:rPr>
        <w:t>General</w:t>
      </w:r>
      <w:r>
        <w:rPr>
          <w:spacing w:val="-10"/>
          <w:sz w:val="16"/>
        </w:rPr>
        <w:t xml:space="preserve"> </w:t>
      </w:r>
      <w:r>
        <w:rPr>
          <w:sz w:val="16"/>
        </w:rPr>
        <w:t>Assembly</w:t>
      </w:r>
      <w:r>
        <w:rPr>
          <w:spacing w:val="-2"/>
          <w:sz w:val="16"/>
        </w:rPr>
        <w:t xml:space="preserve"> </w:t>
      </w:r>
      <w:r>
        <w:rPr>
          <w:sz w:val="16"/>
        </w:rPr>
        <w:t>following</w:t>
      </w:r>
      <w:r>
        <w:rPr>
          <w:spacing w:val="-2"/>
          <w:sz w:val="16"/>
        </w:rPr>
        <w:t xml:space="preserve"> </w:t>
      </w:r>
      <w:r>
        <w:rPr>
          <w:sz w:val="16"/>
        </w:rPr>
        <w:t>the</w:t>
      </w:r>
      <w:r>
        <w:rPr>
          <w:spacing w:val="-3"/>
          <w:sz w:val="16"/>
        </w:rPr>
        <w:t xml:space="preserve"> </w:t>
      </w:r>
      <w:r>
        <w:rPr>
          <w:sz w:val="16"/>
        </w:rPr>
        <w:t>2015</w:t>
      </w:r>
      <w:r>
        <w:rPr>
          <w:spacing w:val="-5"/>
          <w:sz w:val="16"/>
        </w:rPr>
        <w:t xml:space="preserve"> </w:t>
      </w:r>
      <w:r>
        <w:rPr>
          <w:sz w:val="16"/>
        </w:rPr>
        <w:t>Third</w:t>
      </w:r>
      <w:r>
        <w:rPr>
          <w:spacing w:val="-2"/>
          <w:sz w:val="16"/>
        </w:rPr>
        <w:t xml:space="preserve"> </w:t>
      </w:r>
      <w:r>
        <w:rPr>
          <w:sz w:val="16"/>
        </w:rPr>
        <w:t>UN World Conference on Disaster Risk Reduction</w:t>
      </w:r>
      <w:r>
        <w:rPr>
          <w:spacing w:val="-8"/>
          <w:sz w:val="16"/>
        </w:rPr>
        <w:t xml:space="preserve"> </w:t>
      </w:r>
      <w:r>
        <w:rPr>
          <w:sz w:val="16"/>
        </w:rPr>
        <w:t>(WCDRR).</w:t>
      </w:r>
    </w:p>
    <w:p w:rsidR="004E5816" w:rsidRDefault="004E5816">
      <w:pPr>
        <w:spacing w:line="261" w:lineRule="auto"/>
        <w:rPr>
          <w:sz w:val="16"/>
        </w:rPr>
        <w:sectPr w:rsidR="004E5816">
          <w:pgSz w:w="11910" w:h="16840"/>
          <w:pgMar w:top="600" w:right="380" w:bottom="540" w:left="380" w:header="0" w:footer="343" w:gutter="0"/>
          <w:cols w:space="720"/>
        </w:sectPr>
      </w:pPr>
    </w:p>
    <w:p w:rsidR="004E5816" w:rsidRDefault="007C144A">
      <w:pPr>
        <w:pStyle w:val="ListParagraph"/>
        <w:numPr>
          <w:ilvl w:val="0"/>
          <w:numId w:val="4"/>
        </w:numPr>
        <w:tabs>
          <w:tab w:val="left" w:pos="745"/>
        </w:tabs>
        <w:spacing w:before="68"/>
        <w:ind w:left="744" w:hanging="404"/>
        <w:rPr>
          <w:sz w:val="16"/>
        </w:rPr>
      </w:pPr>
      <w:r>
        <w:rPr>
          <w:sz w:val="16"/>
        </w:rPr>
        <w:lastRenderedPageBreak/>
        <w:t>See: Commonwealth of Australia 2018,</w:t>
      </w:r>
      <w:r>
        <w:rPr>
          <w:color w:val="215E9E"/>
          <w:sz w:val="16"/>
        </w:rPr>
        <w:t xml:space="preserve"> </w:t>
      </w:r>
      <w:r>
        <w:rPr>
          <w:color w:val="215E9E"/>
          <w:sz w:val="16"/>
          <w:u w:val="single" w:color="215E9E"/>
        </w:rPr>
        <w:t>National Disaster Risk Reduction</w:t>
      </w:r>
      <w:r>
        <w:rPr>
          <w:color w:val="215E9E"/>
          <w:spacing w:val="-18"/>
          <w:sz w:val="16"/>
          <w:u w:val="single" w:color="215E9E"/>
        </w:rPr>
        <w:t xml:space="preserve"> </w:t>
      </w:r>
      <w:r>
        <w:rPr>
          <w:color w:val="215E9E"/>
          <w:sz w:val="16"/>
          <w:u w:val="single" w:color="215E9E"/>
        </w:rPr>
        <w:t>Framework</w:t>
      </w:r>
      <w:r>
        <w:rPr>
          <w:sz w:val="16"/>
        </w:rPr>
        <w:t>.</w:t>
      </w:r>
    </w:p>
    <w:p w:rsidR="004E5816" w:rsidRDefault="007C144A">
      <w:pPr>
        <w:pStyle w:val="ListParagraph"/>
        <w:numPr>
          <w:ilvl w:val="0"/>
          <w:numId w:val="4"/>
        </w:numPr>
        <w:tabs>
          <w:tab w:val="left" w:pos="745"/>
        </w:tabs>
        <w:ind w:left="744" w:hanging="404"/>
        <w:rPr>
          <w:sz w:val="16"/>
        </w:rPr>
      </w:pPr>
      <w:r>
        <w:rPr>
          <w:sz w:val="16"/>
        </w:rPr>
        <w:t>Sweet, M. (14 May 2019)</w:t>
      </w:r>
      <w:r>
        <w:rPr>
          <w:color w:val="215E9E"/>
          <w:sz w:val="16"/>
        </w:rPr>
        <w:t xml:space="preserve"> </w:t>
      </w:r>
      <w:r>
        <w:rPr>
          <w:color w:val="215E9E"/>
          <w:sz w:val="16"/>
          <w:u w:val="single" w:color="215E9E"/>
        </w:rPr>
        <w:t>Inequality and climate change: the perfect storm threatening the health of Australia’s poorest.</w:t>
      </w:r>
      <w:r>
        <w:rPr>
          <w:color w:val="215E9E"/>
          <w:sz w:val="16"/>
        </w:rPr>
        <w:t xml:space="preserve"> </w:t>
      </w:r>
      <w:r>
        <w:rPr>
          <w:sz w:val="16"/>
        </w:rPr>
        <w:t>The</w:t>
      </w:r>
      <w:r>
        <w:rPr>
          <w:spacing w:val="-29"/>
          <w:sz w:val="16"/>
        </w:rPr>
        <w:t xml:space="preserve"> </w:t>
      </w:r>
      <w:r>
        <w:rPr>
          <w:sz w:val="16"/>
        </w:rPr>
        <w:t>Guardian.</w:t>
      </w:r>
    </w:p>
    <w:p w:rsidR="004E5816" w:rsidRDefault="007C144A">
      <w:pPr>
        <w:pStyle w:val="ListParagraph"/>
        <w:numPr>
          <w:ilvl w:val="0"/>
          <w:numId w:val="4"/>
        </w:numPr>
        <w:tabs>
          <w:tab w:val="left" w:pos="736"/>
        </w:tabs>
        <w:spacing w:after="22"/>
        <w:ind w:left="735" w:hanging="395"/>
        <w:rPr>
          <w:sz w:val="16"/>
        </w:rPr>
      </w:pPr>
      <w:r>
        <w:rPr>
          <w:sz w:val="16"/>
        </w:rPr>
        <w:t>Australian</w:t>
      </w:r>
      <w:r>
        <w:rPr>
          <w:spacing w:val="-3"/>
          <w:sz w:val="16"/>
        </w:rPr>
        <w:t xml:space="preserve"> </w:t>
      </w:r>
      <w:r>
        <w:rPr>
          <w:sz w:val="16"/>
        </w:rPr>
        <w:t>Law</w:t>
      </w:r>
      <w:r>
        <w:rPr>
          <w:spacing w:val="-3"/>
          <w:sz w:val="16"/>
        </w:rPr>
        <w:t xml:space="preserve"> </w:t>
      </w:r>
      <w:r>
        <w:rPr>
          <w:sz w:val="16"/>
        </w:rPr>
        <w:t>Reform</w:t>
      </w:r>
      <w:r>
        <w:rPr>
          <w:spacing w:val="-4"/>
          <w:sz w:val="16"/>
        </w:rPr>
        <w:t xml:space="preserve"> </w:t>
      </w:r>
      <w:r>
        <w:rPr>
          <w:sz w:val="16"/>
        </w:rPr>
        <w:t>Commission,</w:t>
      </w:r>
      <w:r>
        <w:rPr>
          <w:color w:val="215E9E"/>
          <w:spacing w:val="-2"/>
          <w:sz w:val="16"/>
        </w:rPr>
        <w:t xml:space="preserve"> </w:t>
      </w:r>
      <w:r>
        <w:rPr>
          <w:color w:val="215E9E"/>
          <w:sz w:val="16"/>
          <w:u w:val="single" w:color="215E9E"/>
        </w:rPr>
        <w:t>Equality,</w:t>
      </w:r>
      <w:r>
        <w:rPr>
          <w:color w:val="215E9E"/>
          <w:spacing w:val="-3"/>
          <w:sz w:val="16"/>
          <w:u w:val="single" w:color="215E9E"/>
        </w:rPr>
        <w:t xml:space="preserve"> </w:t>
      </w:r>
      <w:r>
        <w:rPr>
          <w:color w:val="215E9E"/>
          <w:sz w:val="16"/>
          <w:u w:val="single" w:color="215E9E"/>
        </w:rPr>
        <w:t>Capacity</w:t>
      </w:r>
      <w:r>
        <w:rPr>
          <w:color w:val="215E9E"/>
          <w:spacing w:val="-3"/>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Disability</w:t>
      </w:r>
      <w:r>
        <w:rPr>
          <w:color w:val="215E9E"/>
          <w:spacing w:val="-3"/>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Commonwealth</w:t>
      </w:r>
      <w:r>
        <w:rPr>
          <w:color w:val="215E9E"/>
          <w:spacing w:val="-3"/>
          <w:sz w:val="16"/>
          <w:u w:val="single" w:color="215E9E"/>
        </w:rPr>
        <w:t xml:space="preserve"> </w:t>
      </w:r>
      <w:r>
        <w:rPr>
          <w:color w:val="215E9E"/>
          <w:sz w:val="16"/>
          <w:u w:val="single" w:color="215E9E"/>
        </w:rPr>
        <w:t>Laws</w:t>
      </w:r>
      <w:r>
        <w:rPr>
          <w:color w:val="215E9E"/>
          <w:spacing w:val="-2"/>
          <w:sz w:val="16"/>
        </w:rPr>
        <w:t xml:space="preserve"> </w:t>
      </w:r>
      <w:r>
        <w:rPr>
          <w:sz w:val="16"/>
        </w:rPr>
        <w:t>(ALRC</w:t>
      </w:r>
      <w:r>
        <w:rPr>
          <w:spacing w:val="-2"/>
          <w:sz w:val="16"/>
        </w:rPr>
        <w:t xml:space="preserve"> </w:t>
      </w:r>
      <w:r>
        <w:rPr>
          <w:sz w:val="16"/>
        </w:rPr>
        <w:t>Report</w:t>
      </w:r>
      <w:r>
        <w:rPr>
          <w:spacing w:val="-4"/>
          <w:sz w:val="16"/>
        </w:rPr>
        <w:t xml:space="preserve"> </w:t>
      </w:r>
      <w:r>
        <w:rPr>
          <w:sz w:val="16"/>
        </w:rPr>
        <w:t>124);</w:t>
      </w:r>
      <w:r>
        <w:rPr>
          <w:spacing w:val="-3"/>
          <w:sz w:val="16"/>
        </w:rPr>
        <w:t xml:space="preserve"> </w:t>
      </w:r>
      <w:r>
        <w:rPr>
          <w:sz w:val="16"/>
        </w:rPr>
        <w:t>tabled</w:t>
      </w:r>
      <w:r>
        <w:rPr>
          <w:spacing w:val="-3"/>
          <w:sz w:val="16"/>
        </w:rPr>
        <w:t xml:space="preserve"> </w:t>
      </w:r>
      <w:r>
        <w:rPr>
          <w:sz w:val="16"/>
        </w:rPr>
        <w:t>on</w:t>
      </w:r>
      <w:r>
        <w:rPr>
          <w:spacing w:val="-3"/>
          <w:sz w:val="16"/>
        </w:rPr>
        <w:t xml:space="preserve"> </w:t>
      </w:r>
      <w:r>
        <w:rPr>
          <w:sz w:val="16"/>
        </w:rPr>
        <w:t>24</w:t>
      </w:r>
      <w:r>
        <w:rPr>
          <w:spacing w:val="-4"/>
          <w:sz w:val="16"/>
        </w:rPr>
        <w:t xml:space="preserve"> </w:t>
      </w:r>
      <w:r>
        <w:rPr>
          <w:sz w:val="16"/>
        </w:rPr>
        <w:t>November</w:t>
      </w:r>
    </w:p>
    <w:tbl>
      <w:tblPr>
        <w:tblW w:w="0" w:type="auto"/>
        <w:tblInd w:w="297" w:type="dxa"/>
        <w:tblLayout w:type="fixed"/>
        <w:tblCellMar>
          <w:left w:w="0" w:type="dxa"/>
          <w:right w:w="0" w:type="dxa"/>
        </w:tblCellMar>
        <w:tblLook w:val="01E0" w:firstRow="1" w:lastRow="1" w:firstColumn="1" w:lastColumn="1" w:noHBand="0" w:noVBand="0"/>
      </w:tblPr>
      <w:tblGrid>
        <w:gridCol w:w="452"/>
        <w:gridCol w:w="9847"/>
      </w:tblGrid>
      <w:tr w:rsidR="004E5816">
        <w:trPr>
          <w:trHeight w:val="239"/>
        </w:trPr>
        <w:tc>
          <w:tcPr>
            <w:tcW w:w="452" w:type="dxa"/>
          </w:tcPr>
          <w:p w:rsidR="004E5816" w:rsidRDefault="007C144A">
            <w:pPr>
              <w:pStyle w:val="TableParagraph"/>
              <w:spacing w:before="0" w:line="179" w:lineRule="exact"/>
              <w:ind w:left="50"/>
              <w:rPr>
                <w:sz w:val="16"/>
              </w:rPr>
            </w:pPr>
            <w:r>
              <w:rPr>
                <w:sz w:val="16"/>
              </w:rPr>
              <w:t>2014.</w:t>
            </w:r>
          </w:p>
        </w:tc>
        <w:tc>
          <w:tcPr>
            <w:tcW w:w="9847" w:type="dxa"/>
          </w:tcPr>
          <w:p w:rsidR="004E5816" w:rsidRDefault="004E5816">
            <w:pPr>
              <w:pStyle w:val="TableParagraph"/>
              <w:spacing w:before="0"/>
              <w:ind w:left="0"/>
              <w:rPr>
                <w:rFonts w:ascii="Times New Roman"/>
                <w:sz w:val="16"/>
              </w:rPr>
            </w:pPr>
          </w:p>
        </w:tc>
      </w:tr>
      <w:tr w:rsidR="004E5816">
        <w:trPr>
          <w:trHeight w:val="300"/>
        </w:trPr>
        <w:tc>
          <w:tcPr>
            <w:tcW w:w="452" w:type="dxa"/>
          </w:tcPr>
          <w:p w:rsidR="004E5816" w:rsidRDefault="007C144A">
            <w:pPr>
              <w:pStyle w:val="TableParagraph"/>
              <w:ind w:left="50"/>
              <w:rPr>
                <w:sz w:val="16"/>
              </w:rPr>
            </w:pPr>
            <w:r>
              <w:rPr>
                <w:sz w:val="16"/>
              </w:rPr>
              <w:t>113</w:t>
            </w:r>
          </w:p>
        </w:tc>
        <w:tc>
          <w:tcPr>
            <w:tcW w:w="9847" w:type="dxa"/>
          </w:tcPr>
          <w:p w:rsidR="004E5816" w:rsidRDefault="007C144A">
            <w:pPr>
              <w:pStyle w:val="TableParagraph"/>
              <w:ind w:left="2"/>
              <w:rPr>
                <w:sz w:val="16"/>
              </w:rPr>
            </w:pPr>
            <w:r>
              <w:rPr>
                <w:sz w:val="16"/>
              </w:rPr>
              <w:t>Including guardianship and administration laws.</w:t>
            </w:r>
          </w:p>
        </w:tc>
      </w:tr>
      <w:tr w:rsidR="004E5816">
        <w:trPr>
          <w:trHeight w:val="300"/>
        </w:trPr>
        <w:tc>
          <w:tcPr>
            <w:tcW w:w="452" w:type="dxa"/>
          </w:tcPr>
          <w:p w:rsidR="004E5816" w:rsidRDefault="007C144A">
            <w:pPr>
              <w:pStyle w:val="TableParagraph"/>
              <w:ind w:left="50"/>
              <w:rPr>
                <w:sz w:val="16"/>
              </w:rPr>
            </w:pPr>
            <w:r>
              <w:rPr>
                <w:sz w:val="16"/>
              </w:rPr>
              <w:t>114</w:t>
            </w:r>
          </w:p>
        </w:tc>
        <w:tc>
          <w:tcPr>
            <w:tcW w:w="9847" w:type="dxa"/>
          </w:tcPr>
          <w:p w:rsidR="004E5816" w:rsidRDefault="007C144A">
            <w:pPr>
              <w:pStyle w:val="TableParagraph"/>
              <w:ind w:left="2"/>
              <w:rPr>
                <w:sz w:val="16"/>
              </w:rPr>
            </w:pPr>
            <w:r>
              <w:rPr>
                <w:sz w:val="16"/>
              </w:rPr>
              <w:t xml:space="preserve">Disability Rights Now (2012) </w:t>
            </w:r>
            <w:r>
              <w:rPr>
                <w:color w:val="215E9E"/>
                <w:sz w:val="16"/>
                <w:u w:val="single" w:color="215E9E"/>
              </w:rPr>
              <w:t>CRPD Civil Society Report on Australia</w:t>
            </w:r>
            <w:r>
              <w:rPr>
                <w:sz w:val="16"/>
              </w:rPr>
              <w:t>.</w:t>
            </w:r>
          </w:p>
        </w:tc>
      </w:tr>
      <w:tr w:rsidR="004E5816">
        <w:trPr>
          <w:trHeight w:val="300"/>
        </w:trPr>
        <w:tc>
          <w:tcPr>
            <w:tcW w:w="452" w:type="dxa"/>
          </w:tcPr>
          <w:p w:rsidR="004E5816" w:rsidRDefault="007C144A">
            <w:pPr>
              <w:pStyle w:val="TableParagraph"/>
              <w:ind w:left="50"/>
              <w:rPr>
                <w:sz w:val="16"/>
              </w:rPr>
            </w:pPr>
            <w:r>
              <w:rPr>
                <w:sz w:val="16"/>
              </w:rPr>
              <w:t>115</w:t>
            </w:r>
          </w:p>
        </w:tc>
        <w:tc>
          <w:tcPr>
            <w:tcW w:w="9847" w:type="dxa"/>
          </w:tcPr>
          <w:p w:rsidR="004E5816" w:rsidRDefault="007C144A">
            <w:pPr>
              <w:pStyle w:val="TableParagraph"/>
              <w:ind w:left="2"/>
              <w:rPr>
                <w:sz w:val="16"/>
              </w:rPr>
            </w:pPr>
            <w:r>
              <w:rPr>
                <w:sz w:val="16"/>
              </w:rPr>
              <w:t xml:space="preserve">Productivity Commission, </w:t>
            </w:r>
            <w:r>
              <w:rPr>
                <w:color w:val="215E9E"/>
                <w:sz w:val="16"/>
                <w:u w:val="single" w:color="215E9E"/>
              </w:rPr>
              <w:t>Report on Government Services 2019</w:t>
            </w:r>
            <w:r>
              <w:rPr>
                <w:sz w:val="16"/>
              </w:rPr>
              <w:t>, Chapter 17: Youth justice services.</w:t>
            </w:r>
          </w:p>
        </w:tc>
      </w:tr>
      <w:tr w:rsidR="004E5816">
        <w:trPr>
          <w:trHeight w:val="239"/>
        </w:trPr>
        <w:tc>
          <w:tcPr>
            <w:tcW w:w="452" w:type="dxa"/>
          </w:tcPr>
          <w:p w:rsidR="004E5816" w:rsidRDefault="007C144A">
            <w:pPr>
              <w:pStyle w:val="TableParagraph"/>
              <w:spacing w:line="164" w:lineRule="exact"/>
              <w:ind w:left="50"/>
              <w:rPr>
                <w:sz w:val="16"/>
              </w:rPr>
            </w:pPr>
            <w:r>
              <w:rPr>
                <w:sz w:val="16"/>
              </w:rPr>
              <w:t>116</w:t>
            </w:r>
          </w:p>
        </w:tc>
        <w:tc>
          <w:tcPr>
            <w:tcW w:w="9847" w:type="dxa"/>
          </w:tcPr>
          <w:p w:rsidR="004E5816" w:rsidRDefault="007C144A">
            <w:pPr>
              <w:pStyle w:val="TableParagraph"/>
              <w:spacing w:line="164" w:lineRule="exact"/>
              <w:ind w:left="2"/>
              <w:rPr>
                <w:sz w:val="16"/>
              </w:rPr>
            </w:pPr>
            <w:r>
              <w:rPr>
                <w:sz w:val="16"/>
              </w:rPr>
              <w:t>Since 2004 there has been a 95% increase in the number of Aboriginal and Torres Strait Islander people in custody. 27% of the total prison</w:t>
            </w:r>
          </w:p>
        </w:tc>
      </w:tr>
    </w:tbl>
    <w:p w:rsidR="004E5816" w:rsidRDefault="007C144A">
      <w:pPr>
        <w:spacing w:before="16" w:line="261" w:lineRule="auto"/>
        <w:ind w:left="340" w:right="277"/>
        <w:rPr>
          <w:sz w:val="16"/>
        </w:rPr>
      </w:pPr>
      <w:r>
        <w:rPr>
          <w:sz w:val="16"/>
        </w:rPr>
        <w:t xml:space="preserve">population are Aboriginal and Torres Strait Islander people. See: Australian Institute of Health and Welfare 2018. </w:t>
      </w:r>
      <w:r>
        <w:rPr>
          <w:color w:val="215E9E"/>
          <w:sz w:val="16"/>
          <w:u w:val="single" w:color="215E9E"/>
        </w:rPr>
        <w:t>Australia’s health 2018</w:t>
      </w:r>
      <w:r>
        <w:rPr>
          <w:sz w:val="16"/>
        </w:rPr>
        <w:t xml:space="preserve">. Australia’s health series no. 16. AUS 221. Canberra: AIHW. See also: Australian Institute of Health and Welfare (2019) </w:t>
      </w:r>
      <w:r>
        <w:rPr>
          <w:color w:val="215E9E"/>
          <w:sz w:val="16"/>
          <w:u w:val="single" w:color="215E9E"/>
        </w:rPr>
        <w:t>The health of Australia’s prisoners 2018</w:t>
      </w:r>
      <w:r>
        <w:rPr>
          <w:sz w:val="16"/>
        </w:rPr>
        <w:t>. Cat. no. PHE 246. Canberra: AIHW. See also: Commonwealth of Australia (2013) Senate Legal and Constitutional Affairs References Committee, Report of the Senate Inquiry into ‘</w:t>
      </w:r>
      <w:r>
        <w:rPr>
          <w:color w:val="215E9E"/>
          <w:sz w:val="16"/>
          <w:u w:val="single" w:color="215E9E"/>
        </w:rPr>
        <w:t>Value of a justice reinvestment approach to criminal justice in Australia</w:t>
      </w:r>
      <w:r>
        <w:rPr>
          <w:color w:val="215E9E"/>
          <w:sz w:val="16"/>
        </w:rPr>
        <w:t>’</w:t>
      </w:r>
      <w:r>
        <w:rPr>
          <w:sz w:val="16"/>
        </w:rPr>
        <w:t xml:space="preserve">; See also: Commonwealth of Australia (2016) Senate Standing Committee on Community Affairs, Report: </w:t>
      </w:r>
      <w:r>
        <w:rPr>
          <w:color w:val="215E9E"/>
          <w:sz w:val="16"/>
          <w:u w:val="single" w:color="215E9E"/>
        </w:rPr>
        <w:t>Indefinite detention of people with cognitive and psychiatric impairment in</w:t>
      </w:r>
      <w:r>
        <w:rPr>
          <w:color w:val="215E9E"/>
          <w:sz w:val="16"/>
        </w:rPr>
        <w:t xml:space="preserve"> </w:t>
      </w:r>
      <w:r>
        <w:rPr>
          <w:color w:val="215E9E"/>
          <w:sz w:val="16"/>
          <w:u w:val="single" w:color="215E9E"/>
        </w:rPr>
        <w:t>Australia</w:t>
      </w:r>
      <w:r>
        <w:rPr>
          <w:sz w:val="16"/>
        </w:rPr>
        <w:t>.</w:t>
      </w:r>
    </w:p>
    <w:p w:rsidR="004E5816" w:rsidRDefault="007C144A">
      <w:pPr>
        <w:pStyle w:val="ListParagraph"/>
        <w:numPr>
          <w:ilvl w:val="0"/>
          <w:numId w:val="3"/>
        </w:numPr>
        <w:tabs>
          <w:tab w:val="left" w:pos="736"/>
        </w:tabs>
        <w:spacing w:before="96"/>
        <w:ind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3"/>
          <w:sz w:val="16"/>
        </w:rPr>
        <w:t xml:space="preserve"> </w:t>
      </w:r>
      <w:r>
        <w:rPr>
          <w:sz w:val="16"/>
        </w:rPr>
        <w:t>Health</w:t>
      </w:r>
      <w:r>
        <w:rPr>
          <w:spacing w:val="-2"/>
          <w:sz w:val="16"/>
        </w:rPr>
        <w:t xml:space="preserve"> </w:t>
      </w:r>
      <w:r>
        <w:rPr>
          <w:sz w:val="16"/>
        </w:rPr>
        <w:t>and</w:t>
      </w:r>
      <w:r>
        <w:rPr>
          <w:spacing w:val="-3"/>
          <w:sz w:val="16"/>
        </w:rPr>
        <w:t xml:space="preserve"> </w:t>
      </w:r>
      <w:r>
        <w:rPr>
          <w:sz w:val="16"/>
        </w:rPr>
        <w:t>Welfare</w:t>
      </w:r>
      <w:r>
        <w:rPr>
          <w:spacing w:val="-2"/>
          <w:sz w:val="16"/>
        </w:rPr>
        <w:t xml:space="preserve"> </w:t>
      </w:r>
      <w:r>
        <w:rPr>
          <w:sz w:val="16"/>
        </w:rPr>
        <w:t>2018.</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2018</w:t>
      </w:r>
      <w:r>
        <w:rPr>
          <w:sz w:val="16"/>
        </w:rPr>
        <w:t>.</w:t>
      </w:r>
      <w:r>
        <w:rPr>
          <w:spacing w:val="-10"/>
          <w:sz w:val="16"/>
        </w:rPr>
        <w:t xml:space="preserve"> </w:t>
      </w:r>
      <w:r>
        <w:rPr>
          <w:sz w:val="16"/>
        </w:rPr>
        <w:t>Australia’s</w:t>
      </w:r>
      <w:r>
        <w:rPr>
          <w:spacing w:val="-1"/>
          <w:sz w:val="16"/>
        </w:rPr>
        <w:t xml:space="preserve"> </w:t>
      </w:r>
      <w:r>
        <w:rPr>
          <w:sz w:val="16"/>
        </w:rPr>
        <w:t>health</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16.</w:t>
      </w:r>
      <w:r>
        <w:rPr>
          <w:spacing w:val="-10"/>
          <w:sz w:val="16"/>
        </w:rPr>
        <w:t xml:space="preserve"> </w:t>
      </w:r>
      <w:r>
        <w:rPr>
          <w:sz w:val="16"/>
        </w:rPr>
        <w:t>AUS</w:t>
      </w:r>
      <w:r>
        <w:rPr>
          <w:spacing w:val="-1"/>
          <w:sz w:val="16"/>
        </w:rPr>
        <w:t xml:space="preserve"> </w:t>
      </w:r>
      <w:r>
        <w:rPr>
          <w:sz w:val="16"/>
        </w:rPr>
        <w:t>221.</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36"/>
        </w:tabs>
        <w:ind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2"/>
          <w:sz w:val="16"/>
        </w:rPr>
        <w:t xml:space="preserve"> </w:t>
      </w:r>
      <w:r>
        <w:rPr>
          <w:sz w:val="16"/>
        </w:rPr>
        <w:t>Health</w:t>
      </w:r>
      <w:r>
        <w:rPr>
          <w:spacing w:val="-2"/>
          <w:sz w:val="16"/>
        </w:rPr>
        <w:t xml:space="preserve"> </w:t>
      </w:r>
      <w:r>
        <w:rPr>
          <w:sz w:val="16"/>
        </w:rPr>
        <w:t>and</w:t>
      </w:r>
      <w:r>
        <w:rPr>
          <w:spacing w:val="-2"/>
          <w:sz w:val="16"/>
        </w:rPr>
        <w:t xml:space="preserve"> </w:t>
      </w:r>
      <w:r>
        <w:rPr>
          <w:sz w:val="16"/>
        </w:rPr>
        <w:t>Welfare</w:t>
      </w:r>
      <w:r>
        <w:rPr>
          <w:spacing w:val="-2"/>
          <w:sz w:val="16"/>
        </w:rPr>
        <w:t xml:space="preserve"> </w:t>
      </w:r>
      <w:r>
        <w:rPr>
          <w:sz w:val="16"/>
        </w:rPr>
        <w:t>(2019)</w:t>
      </w:r>
      <w:r>
        <w:rPr>
          <w:color w:val="215E9E"/>
          <w:spacing w:val="-4"/>
          <w:sz w:val="16"/>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of</w:t>
      </w:r>
      <w:r>
        <w:rPr>
          <w:color w:val="215E9E"/>
          <w:spacing w:val="-10"/>
          <w:sz w:val="16"/>
          <w:u w:val="single" w:color="215E9E"/>
        </w:rPr>
        <w:t xml:space="preserve"> </w:t>
      </w:r>
      <w:r>
        <w:rPr>
          <w:color w:val="215E9E"/>
          <w:sz w:val="16"/>
          <w:u w:val="single" w:color="215E9E"/>
        </w:rPr>
        <w:t>Australia’s</w:t>
      </w:r>
      <w:r>
        <w:rPr>
          <w:color w:val="215E9E"/>
          <w:spacing w:val="-1"/>
          <w:sz w:val="16"/>
          <w:u w:val="single" w:color="215E9E"/>
        </w:rPr>
        <w:t xml:space="preserve"> </w:t>
      </w:r>
      <w:r>
        <w:rPr>
          <w:color w:val="215E9E"/>
          <w:sz w:val="16"/>
          <w:u w:val="single" w:color="215E9E"/>
        </w:rPr>
        <w:t>prisoners</w:t>
      </w:r>
      <w:r>
        <w:rPr>
          <w:color w:val="215E9E"/>
          <w:spacing w:val="-2"/>
          <w:sz w:val="16"/>
          <w:u w:val="single" w:color="215E9E"/>
        </w:rPr>
        <w:t xml:space="preserve"> </w:t>
      </w:r>
      <w:r>
        <w:rPr>
          <w:color w:val="215E9E"/>
          <w:sz w:val="16"/>
          <w:u w:val="single" w:color="215E9E"/>
        </w:rPr>
        <w:t>2018</w:t>
      </w:r>
      <w:r>
        <w:rPr>
          <w:sz w:val="16"/>
        </w:rPr>
        <w:t>.</w:t>
      </w:r>
      <w:r>
        <w:rPr>
          <w:spacing w:val="-1"/>
          <w:sz w:val="16"/>
        </w:rPr>
        <w:t xml:space="preserve"> </w:t>
      </w:r>
      <w:r>
        <w:rPr>
          <w:sz w:val="16"/>
        </w:rPr>
        <w:t>Cat.</w:t>
      </w:r>
      <w:r>
        <w:rPr>
          <w:spacing w:val="-2"/>
          <w:sz w:val="16"/>
        </w:rPr>
        <w:t xml:space="preserve"> </w:t>
      </w:r>
      <w:r>
        <w:rPr>
          <w:sz w:val="16"/>
        </w:rPr>
        <w:t>no.</w:t>
      </w:r>
      <w:r>
        <w:rPr>
          <w:spacing w:val="-2"/>
          <w:sz w:val="16"/>
        </w:rPr>
        <w:t xml:space="preserve"> </w:t>
      </w:r>
      <w:r>
        <w:rPr>
          <w:sz w:val="16"/>
        </w:rPr>
        <w:t>PHE</w:t>
      </w:r>
      <w:r>
        <w:rPr>
          <w:spacing w:val="-1"/>
          <w:sz w:val="16"/>
        </w:rPr>
        <w:t xml:space="preserve"> </w:t>
      </w:r>
      <w:r>
        <w:rPr>
          <w:sz w:val="16"/>
        </w:rPr>
        <w:t>246.</w:t>
      </w:r>
      <w:r>
        <w:rPr>
          <w:spacing w:val="-3"/>
          <w:sz w:val="16"/>
        </w:rPr>
        <w:t xml:space="preserve"> </w:t>
      </w:r>
      <w:r>
        <w:rPr>
          <w:sz w:val="16"/>
        </w:rPr>
        <w:t>Canberra:</w:t>
      </w:r>
      <w:r>
        <w:rPr>
          <w:spacing w:val="-9"/>
          <w:sz w:val="16"/>
        </w:rPr>
        <w:t xml:space="preserve"> </w:t>
      </w:r>
      <w:r>
        <w:rPr>
          <w:sz w:val="16"/>
        </w:rPr>
        <w:t>AIHW.</w:t>
      </w:r>
    </w:p>
    <w:p w:rsidR="004E5816" w:rsidRDefault="007C144A">
      <w:pPr>
        <w:pStyle w:val="ListParagraph"/>
        <w:numPr>
          <w:ilvl w:val="0"/>
          <w:numId w:val="3"/>
        </w:numPr>
        <w:tabs>
          <w:tab w:val="left" w:pos="736"/>
        </w:tabs>
        <w:spacing w:line="261" w:lineRule="auto"/>
        <w:ind w:left="340" w:right="688" w:firstLine="0"/>
        <w:rPr>
          <w:sz w:val="16"/>
        </w:rPr>
      </w:pPr>
      <w:r>
        <w:rPr>
          <w:sz w:val="16"/>
        </w:rPr>
        <w:t>Australian Institute of Health and Welfare (2019)</w:t>
      </w:r>
      <w:r>
        <w:rPr>
          <w:color w:val="215E9E"/>
          <w:sz w:val="16"/>
        </w:rPr>
        <w:t xml:space="preserve"> </w:t>
      </w:r>
      <w:r>
        <w:rPr>
          <w:color w:val="215E9E"/>
          <w:sz w:val="16"/>
          <w:u w:val="single" w:color="215E9E"/>
        </w:rPr>
        <w:t>The health of Australia’s prisoners 2018</w:t>
      </w:r>
      <w:r>
        <w:rPr>
          <w:sz w:val="16"/>
        </w:rPr>
        <w:t>. Cat. no. PHE 246. Canberra: AIHW. See also: Commonwealth</w:t>
      </w:r>
      <w:r>
        <w:rPr>
          <w:spacing w:val="-4"/>
          <w:sz w:val="16"/>
        </w:rPr>
        <w:t xml:space="preserve"> </w:t>
      </w:r>
      <w:r>
        <w:rPr>
          <w:sz w:val="16"/>
        </w:rPr>
        <w:t>of</w:t>
      </w:r>
      <w:r>
        <w:rPr>
          <w:spacing w:val="-12"/>
          <w:sz w:val="16"/>
        </w:rPr>
        <w:t xml:space="preserve"> </w:t>
      </w:r>
      <w:r>
        <w:rPr>
          <w:sz w:val="16"/>
        </w:rPr>
        <w:t>Australia</w:t>
      </w:r>
      <w:r>
        <w:rPr>
          <w:spacing w:val="-2"/>
          <w:sz w:val="16"/>
        </w:rPr>
        <w:t xml:space="preserve"> </w:t>
      </w:r>
      <w:r>
        <w:rPr>
          <w:sz w:val="16"/>
        </w:rPr>
        <w:t>(2013)</w:t>
      </w:r>
      <w:r>
        <w:rPr>
          <w:spacing w:val="-3"/>
          <w:sz w:val="16"/>
        </w:rPr>
        <w:t xml:space="preserve"> </w:t>
      </w:r>
      <w:r>
        <w:rPr>
          <w:sz w:val="16"/>
        </w:rPr>
        <w:t>Senate</w:t>
      </w:r>
      <w:r>
        <w:rPr>
          <w:spacing w:val="-3"/>
          <w:sz w:val="16"/>
        </w:rPr>
        <w:t xml:space="preserve"> </w:t>
      </w:r>
      <w:r>
        <w:rPr>
          <w:sz w:val="16"/>
        </w:rPr>
        <w:t>Legal</w:t>
      </w:r>
      <w:r>
        <w:rPr>
          <w:spacing w:val="-4"/>
          <w:sz w:val="16"/>
        </w:rPr>
        <w:t xml:space="preserve"> </w:t>
      </w:r>
      <w:r>
        <w:rPr>
          <w:sz w:val="16"/>
        </w:rPr>
        <w:t>and</w:t>
      </w:r>
      <w:r>
        <w:rPr>
          <w:spacing w:val="-4"/>
          <w:sz w:val="16"/>
        </w:rPr>
        <w:t xml:space="preserve"> </w:t>
      </w:r>
      <w:r>
        <w:rPr>
          <w:sz w:val="16"/>
        </w:rPr>
        <w:t>Constitutional</w:t>
      </w:r>
      <w:r>
        <w:rPr>
          <w:spacing w:val="-11"/>
          <w:sz w:val="16"/>
        </w:rPr>
        <w:t xml:space="preserve"> </w:t>
      </w:r>
      <w:r>
        <w:rPr>
          <w:sz w:val="16"/>
        </w:rPr>
        <w:t>Affairs</w:t>
      </w:r>
      <w:r>
        <w:rPr>
          <w:spacing w:val="-3"/>
          <w:sz w:val="16"/>
        </w:rPr>
        <w:t xml:space="preserve"> </w:t>
      </w:r>
      <w:r>
        <w:rPr>
          <w:sz w:val="16"/>
        </w:rPr>
        <w:t>References</w:t>
      </w:r>
      <w:r>
        <w:rPr>
          <w:spacing w:val="-4"/>
          <w:sz w:val="16"/>
        </w:rPr>
        <w:t xml:space="preserve"> </w:t>
      </w:r>
      <w:r>
        <w:rPr>
          <w:sz w:val="16"/>
        </w:rPr>
        <w:t>Committee,</w:t>
      </w:r>
      <w:r>
        <w:rPr>
          <w:spacing w:val="-4"/>
          <w:sz w:val="16"/>
        </w:rPr>
        <w:t xml:space="preserve"> </w:t>
      </w:r>
      <w:r>
        <w:rPr>
          <w:sz w:val="16"/>
        </w:rPr>
        <w:t>Report</w:t>
      </w:r>
      <w:r>
        <w:rPr>
          <w:spacing w:val="-4"/>
          <w:sz w:val="16"/>
        </w:rPr>
        <w:t xml:space="preserve"> </w:t>
      </w:r>
      <w:r>
        <w:rPr>
          <w:sz w:val="16"/>
        </w:rPr>
        <w:t>of</w:t>
      </w:r>
      <w:r>
        <w:rPr>
          <w:spacing w:val="-3"/>
          <w:sz w:val="16"/>
        </w:rPr>
        <w:t xml:space="preserve"> </w:t>
      </w:r>
      <w:r>
        <w:rPr>
          <w:sz w:val="16"/>
        </w:rPr>
        <w:t>the</w:t>
      </w:r>
      <w:r>
        <w:rPr>
          <w:spacing w:val="-3"/>
          <w:sz w:val="16"/>
        </w:rPr>
        <w:t xml:space="preserve"> </w:t>
      </w:r>
      <w:r>
        <w:rPr>
          <w:sz w:val="16"/>
        </w:rPr>
        <w:t>Senate</w:t>
      </w:r>
      <w:r>
        <w:rPr>
          <w:spacing w:val="-3"/>
          <w:sz w:val="16"/>
        </w:rPr>
        <w:t xml:space="preserve"> </w:t>
      </w:r>
      <w:r>
        <w:rPr>
          <w:sz w:val="16"/>
        </w:rPr>
        <w:t>Inquiry</w:t>
      </w:r>
      <w:r>
        <w:rPr>
          <w:spacing w:val="-3"/>
          <w:sz w:val="16"/>
        </w:rPr>
        <w:t xml:space="preserve"> </w:t>
      </w:r>
      <w:r>
        <w:rPr>
          <w:sz w:val="16"/>
        </w:rPr>
        <w:t>into</w:t>
      </w:r>
      <w:r>
        <w:rPr>
          <w:spacing w:val="-4"/>
          <w:sz w:val="16"/>
        </w:rPr>
        <w:t xml:space="preserve"> </w:t>
      </w:r>
      <w:r>
        <w:rPr>
          <w:spacing w:val="-3"/>
          <w:sz w:val="16"/>
        </w:rPr>
        <w:t>‘</w:t>
      </w:r>
      <w:r>
        <w:rPr>
          <w:color w:val="215E9E"/>
          <w:spacing w:val="-3"/>
          <w:sz w:val="16"/>
          <w:u w:val="single" w:color="215E9E"/>
        </w:rPr>
        <w:t>Value</w:t>
      </w:r>
      <w:r>
        <w:rPr>
          <w:color w:val="215E9E"/>
          <w:spacing w:val="-4"/>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a justice reinvestment approach to criminal justice in</w:t>
      </w:r>
      <w:r>
        <w:rPr>
          <w:color w:val="215E9E"/>
          <w:spacing w:val="-13"/>
          <w:sz w:val="16"/>
          <w:u w:val="single" w:color="215E9E"/>
        </w:rPr>
        <w:t xml:space="preserve"> </w:t>
      </w:r>
      <w:r>
        <w:rPr>
          <w:color w:val="215E9E"/>
          <w:sz w:val="16"/>
          <w:u w:val="single" w:color="215E9E"/>
        </w:rPr>
        <w:t>Australia</w:t>
      </w:r>
      <w:r>
        <w:rPr>
          <w:color w:val="215E9E"/>
          <w:sz w:val="16"/>
        </w:rPr>
        <w:t>’</w:t>
      </w:r>
    </w:p>
    <w:p w:rsidR="004E5816" w:rsidRDefault="007C144A">
      <w:pPr>
        <w:pStyle w:val="ListParagraph"/>
        <w:numPr>
          <w:ilvl w:val="0"/>
          <w:numId w:val="3"/>
        </w:numPr>
        <w:tabs>
          <w:tab w:val="left" w:pos="745"/>
        </w:tabs>
        <w:spacing w:before="99" w:line="261" w:lineRule="auto"/>
        <w:ind w:left="340" w:right="607" w:firstLine="0"/>
        <w:rPr>
          <w:sz w:val="16"/>
        </w:rPr>
      </w:pPr>
      <w:r>
        <w:rPr>
          <w:sz w:val="16"/>
        </w:rPr>
        <w:t>Commonwealth</w:t>
      </w:r>
      <w:r>
        <w:rPr>
          <w:spacing w:val="-4"/>
          <w:sz w:val="16"/>
        </w:rPr>
        <w:t xml:space="preserve"> </w:t>
      </w:r>
      <w:r>
        <w:rPr>
          <w:sz w:val="16"/>
        </w:rPr>
        <w:t>of</w:t>
      </w:r>
      <w:r>
        <w:rPr>
          <w:spacing w:val="-11"/>
          <w:sz w:val="16"/>
        </w:rPr>
        <w:t xml:space="preserve"> </w:t>
      </w:r>
      <w:r>
        <w:rPr>
          <w:sz w:val="16"/>
        </w:rPr>
        <w:t>Australia</w:t>
      </w:r>
      <w:r>
        <w:rPr>
          <w:spacing w:val="-2"/>
          <w:sz w:val="16"/>
        </w:rPr>
        <w:t xml:space="preserve"> </w:t>
      </w:r>
      <w:r>
        <w:rPr>
          <w:sz w:val="16"/>
        </w:rPr>
        <w:t>(2017)</w:t>
      </w:r>
      <w:r>
        <w:rPr>
          <w:spacing w:val="-2"/>
          <w:sz w:val="16"/>
        </w:rPr>
        <w:t xml:space="preserve"> </w:t>
      </w:r>
      <w:r>
        <w:rPr>
          <w:sz w:val="16"/>
        </w:rPr>
        <w:t>Joint</w:t>
      </w:r>
      <w:r>
        <w:rPr>
          <w:spacing w:val="-3"/>
          <w:sz w:val="16"/>
        </w:rPr>
        <w:t xml:space="preserve"> </w:t>
      </w:r>
      <w:r>
        <w:rPr>
          <w:sz w:val="16"/>
        </w:rPr>
        <w:t>Standing</w:t>
      </w:r>
      <w:r>
        <w:rPr>
          <w:spacing w:val="-2"/>
          <w:sz w:val="16"/>
        </w:rPr>
        <w:t xml:space="preserve"> </w:t>
      </w:r>
      <w:r>
        <w:rPr>
          <w:sz w:val="16"/>
        </w:rPr>
        <w:t>Committee</w:t>
      </w:r>
      <w:r>
        <w:rPr>
          <w:spacing w:val="-3"/>
          <w:sz w:val="16"/>
        </w:rPr>
        <w:t xml:space="preserve"> </w:t>
      </w:r>
      <w:r>
        <w:rPr>
          <w:sz w:val="16"/>
        </w:rPr>
        <w:t>on</w:t>
      </w:r>
      <w:r>
        <w:rPr>
          <w:spacing w:val="-4"/>
          <w:sz w:val="16"/>
        </w:rPr>
        <w:t xml:space="preserve"> </w:t>
      </w:r>
      <w:r>
        <w:rPr>
          <w:sz w:val="16"/>
        </w:rPr>
        <w:t>the</w:t>
      </w:r>
      <w:r>
        <w:rPr>
          <w:spacing w:val="-2"/>
          <w:sz w:val="16"/>
        </w:rPr>
        <w:t xml:space="preserve"> </w:t>
      </w:r>
      <w:r>
        <w:rPr>
          <w:sz w:val="16"/>
        </w:rPr>
        <w:t>National</w:t>
      </w:r>
      <w:r>
        <w:rPr>
          <w:spacing w:val="-3"/>
          <w:sz w:val="16"/>
        </w:rPr>
        <w:t xml:space="preserve"> </w:t>
      </w:r>
      <w:r>
        <w:rPr>
          <w:sz w:val="16"/>
        </w:rPr>
        <w:t>Disability</w:t>
      </w:r>
      <w:r>
        <w:rPr>
          <w:spacing w:val="-4"/>
          <w:sz w:val="16"/>
        </w:rPr>
        <w:t xml:space="preserve"> </w:t>
      </w:r>
      <w:r>
        <w:rPr>
          <w:sz w:val="16"/>
        </w:rPr>
        <w:t>Insurance</w:t>
      </w:r>
      <w:r>
        <w:rPr>
          <w:spacing w:val="-2"/>
          <w:sz w:val="16"/>
        </w:rPr>
        <w:t xml:space="preserve"> </w:t>
      </w:r>
      <w:r>
        <w:rPr>
          <w:sz w:val="16"/>
        </w:rPr>
        <w:t>Scheme;</w:t>
      </w:r>
      <w:r>
        <w:rPr>
          <w:color w:val="215E9E"/>
          <w:spacing w:val="-1"/>
          <w:sz w:val="16"/>
        </w:rPr>
        <w:t xml:space="preserve"> </w:t>
      </w:r>
      <w:r>
        <w:rPr>
          <w:color w:val="215E9E"/>
          <w:sz w:val="16"/>
          <w:u w:val="single" w:color="215E9E"/>
        </w:rPr>
        <w:t>Provision</w:t>
      </w:r>
      <w:r>
        <w:rPr>
          <w:color w:val="215E9E"/>
          <w:spacing w:val="-3"/>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services</w:t>
      </w:r>
      <w:r>
        <w:rPr>
          <w:color w:val="215E9E"/>
          <w:spacing w:val="-2"/>
          <w:sz w:val="16"/>
          <w:u w:val="single" w:color="215E9E"/>
        </w:rPr>
        <w:t xml:space="preserve"> </w:t>
      </w:r>
      <w:r>
        <w:rPr>
          <w:color w:val="215E9E"/>
          <w:sz w:val="16"/>
          <w:u w:val="single" w:color="215E9E"/>
        </w:rPr>
        <w:t>under</w:t>
      </w:r>
      <w:r>
        <w:rPr>
          <w:color w:val="215E9E"/>
          <w:spacing w:val="-4"/>
          <w:sz w:val="16"/>
          <w:u w:val="single" w:color="215E9E"/>
        </w:rPr>
        <w:t xml:space="preserve"> </w:t>
      </w:r>
      <w:r>
        <w:rPr>
          <w:color w:val="215E9E"/>
          <w:sz w:val="16"/>
          <w:u w:val="single" w:color="215E9E"/>
        </w:rPr>
        <w:t>the NDIS for people with psychosocial disabilities related to a mental health</w:t>
      </w:r>
      <w:r>
        <w:rPr>
          <w:color w:val="215E9E"/>
          <w:spacing w:val="-11"/>
          <w:sz w:val="16"/>
          <w:u w:val="single" w:color="215E9E"/>
        </w:rPr>
        <w:t xml:space="preserve"> </w:t>
      </w:r>
      <w:r>
        <w:rPr>
          <w:color w:val="215E9E"/>
          <w:sz w:val="16"/>
          <w:u w:val="single" w:color="215E9E"/>
        </w:rPr>
        <w:t>condition</w:t>
      </w:r>
      <w:r>
        <w:rPr>
          <w:sz w:val="16"/>
        </w:rPr>
        <w:t>.</w:t>
      </w:r>
    </w:p>
    <w:p w:rsidR="004E5816" w:rsidRDefault="007C144A">
      <w:pPr>
        <w:pStyle w:val="ListParagraph"/>
        <w:numPr>
          <w:ilvl w:val="0"/>
          <w:numId w:val="3"/>
        </w:numPr>
        <w:tabs>
          <w:tab w:val="left" w:pos="745"/>
        </w:tabs>
        <w:spacing w:before="99" w:line="261" w:lineRule="auto"/>
        <w:ind w:left="340" w:right="417" w:firstLine="0"/>
        <w:rPr>
          <w:sz w:val="16"/>
        </w:rPr>
      </w:pPr>
      <w:r>
        <w:rPr>
          <w:sz w:val="16"/>
        </w:rPr>
        <w:t>Commonwealth</w:t>
      </w:r>
      <w:r>
        <w:rPr>
          <w:spacing w:val="-4"/>
          <w:sz w:val="16"/>
        </w:rPr>
        <w:t xml:space="preserve"> </w:t>
      </w:r>
      <w:r>
        <w:rPr>
          <w:sz w:val="16"/>
        </w:rPr>
        <w:t>of</w:t>
      </w:r>
      <w:r>
        <w:rPr>
          <w:spacing w:val="-12"/>
          <w:sz w:val="16"/>
        </w:rPr>
        <w:t xml:space="preserve"> </w:t>
      </w:r>
      <w:r>
        <w:rPr>
          <w:sz w:val="16"/>
        </w:rPr>
        <w:t>Australia</w:t>
      </w:r>
      <w:r>
        <w:rPr>
          <w:spacing w:val="-3"/>
          <w:sz w:val="16"/>
        </w:rPr>
        <w:t xml:space="preserve"> </w:t>
      </w:r>
      <w:r>
        <w:rPr>
          <w:sz w:val="16"/>
        </w:rPr>
        <w:t>(2013)</w:t>
      </w:r>
      <w:r>
        <w:rPr>
          <w:spacing w:val="-3"/>
          <w:sz w:val="16"/>
        </w:rPr>
        <w:t xml:space="preserve"> </w:t>
      </w:r>
      <w:r>
        <w:rPr>
          <w:sz w:val="16"/>
        </w:rPr>
        <w:t>Senate</w:t>
      </w:r>
      <w:r>
        <w:rPr>
          <w:spacing w:val="-3"/>
          <w:sz w:val="16"/>
        </w:rPr>
        <w:t xml:space="preserve"> </w:t>
      </w:r>
      <w:r>
        <w:rPr>
          <w:sz w:val="16"/>
        </w:rPr>
        <w:t>Legal</w:t>
      </w:r>
      <w:r>
        <w:rPr>
          <w:spacing w:val="-4"/>
          <w:sz w:val="16"/>
        </w:rPr>
        <w:t xml:space="preserve"> </w:t>
      </w:r>
      <w:r>
        <w:rPr>
          <w:sz w:val="16"/>
        </w:rPr>
        <w:t>and</w:t>
      </w:r>
      <w:r>
        <w:rPr>
          <w:spacing w:val="-4"/>
          <w:sz w:val="16"/>
        </w:rPr>
        <w:t xml:space="preserve"> </w:t>
      </w:r>
      <w:r>
        <w:rPr>
          <w:sz w:val="16"/>
        </w:rPr>
        <w:t>Constitutional</w:t>
      </w:r>
      <w:r>
        <w:rPr>
          <w:spacing w:val="-12"/>
          <w:sz w:val="16"/>
        </w:rPr>
        <w:t xml:space="preserve"> </w:t>
      </w:r>
      <w:r>
        <w:rPr>
          <w:sz w:val="16"/>
        </w:rPr>
        <w:t>Affairs</w:t>
      </w:r>
      <w:r>
        <w:rPr>
          <w:spacing w:val="-3"/>
          <w:sz w:val="16"/>
        </w:rPr>
        <w:t xml:space="preserve"> </w:t>
      </w:r>
      <w:r>
        <w:rPr>
          <w:sz w:val="16"/>
        </w:rPr>
        <w:t>References</w:t>
      </w:r>
      <w:r>
        <w:rPr>
          <w:spacing w:val="-4"/>
          <w:sz w:val="16"/>
        </w:rPr>
        <w:t xml:space="preserve"> </w:t>
      </w:r>
      <w:r>
        <w:rPr>
          <w:sz w:val="16"/>
        </w:rPr>
        <w:t>Committee,</w:t>
      </w:r>
      <w:r>
        <w:rPr>
          <w:spacing w:val="-4"/>
          <w:sz w:val="16"/>
        </w:rPr>
        <w:t xml:space="preserve"> </w:t>
      </w:r>
      <w:r>
        <w:rPr>
          <w:sz w:val="16"/>
        </w:rPr>
        <w:t>Report</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Senate</w:t>
      </w:r>
      <w:r>
        <w:rPr>
          <w:spacing w:val="-3"/>
          <w:sz w:val="16"/>
        </w:rPr>
        <w:t xml:space="preserve"> </w:t>
      </w:r>
      <w:r>
        <w:rPr>
          <w:sz w:val="16"/>
        </w:rPr>
        <w:t>Inquiry</w:t>
      </w:r>
      <w:r>
        <w:rPr>
          <w:spacing w:val="-3"/>
          <w:sz w:val="16"/>
        </w:rPr>
        <w:t xml:space="preserve"> </w:t>
      </w:r>
      <w:r>
        <w:rPr>
          <w:sz w:val="16"/>
        </w:rPr>
        <w:t>into</w:t>
      </w:r>
      <w:r>
        <w:rPr>
          <w:spacing w:val="-4"/>
          <w:sz w:val="16"/>
        </w:rPr>
        <w:t xml:space="preserve"> </w:t>
      </w:r>
      <w:r>
        <w:rPr>
          <w:spacing w:val="-3"/>
          <w:sz w:val="16"/>
        </w:rPr>
        <w:t>‘</w:t>
      </w:r>
      <w:r>
        <w:rPr>
          <w:color w:val="215E9E"/>
          <w:spacing w:val="-3"/>
          <w:sz w:val="16"/>
          <w:u w:val="single" w:color="215E9E"/>
        </w:rPr>
        <w:t>Value</w:t>
      </w:r>
      <w:r>
        <w:rPr>
          <w:color w:val="215E9E"/>
          <w:spacing w:val="-4"/>
          <w:sz w:val="16"/>
          <w:u w:val="single" w:color="215E9E"/>
        </w:rPr>
        <w:t xml:space="preserve"> </w:t>
      </w:r>
      <w:r>
        <w:rPr>
          <w:color w:val="215E9E"/>
          <w:sz w:val="16"/>
          <w:u w:val="single" w:color="215E9E"/>
        </w:rPr>
        <w:t>of a justice reinvestment approach to criminal justice in</w:t>
      </w:r>
      <w:r>
        <w:rPr>
          <w:color w:val="215E9E"/>
          <w:spacing w:val="-15"/>
          <w:sz w:val="16"/>
          <w:u w:val="single" w:color="215E9E"/>
        </w:rPr>
        <w:t xml:space="preserve"> </w:t>
      </w:r>
      <w:r>
        <w:rPr>
          <w:color w:val="215E9E"/>
          <w:sz w:val="16"/>
          <w:u w:val="single" w:color="215E9E"/>
        </w:rPr>
        <w:t>Australia</w:t>
      </w:r>
      <w:r>
        <w:rPr>
          <w:color w:val="215E9E"/>
          <w:sz w:val="16"/>
        </w:rPr>
        <w:t>’</w:t>
      </w:r>
    </w:p>
    <w:p w:rsidR="004E5816" w:rsidRDefault="007C144A">
      <w:pPr>
        <w:pStyle w:val="ListParagraph"/>
        <w:numPr>
          <w:ilvl w:val="0"/>
          <w:numId w:val="3"/>
        </w:numPr>
        <w:tabs>
          <w:tab w:val="left" w:pos="745"/>
        </w:tabs>
        <w:spacing w:before="99"/>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45"/>
        </w:tabs>
        <w:spacing w:line="261" w:lineRule="auto"/>
        <w:ind w:left="340" w:right="756" w:firstLine="0"/>
        <w:rPr>
          <w:sz w:val="16"/>
        </w:rPr>
      </w:pPr>
      <w:r>
        <w:rPr>
          <w:color w:val="215E9E"/>
          <w:sz w:val="16"/>
          <w:u w:val="single" w:color="215E9E"/>
        </w:rPr>
        <w:t>Lyons</w:t>
      </w:r>
      <w:r>
        <w:rPr>
          <w:color w:val="215E9E"/>
          <w:spacing w:val="-2"/>
          <w:sz w:val="16"/>
          <w:u w:val="single" w:color="215E9E"/>
        </w:rPr>
        <w:t xml:space="preserve"> </w:t>
      </w:r>
      <w:r>
        <w:rPr>
          <w:color w:val="215E9E"/>
          <w:sz w:val="16"/>
          <w:u w:val="single" w:color="215E9E"/>
        </w:rPr>
        <w:t>v</w:t>
      </w:r>
      <w:r>
        <w:rPr>
          <w:color w:val="215E9E"/>
          <w:spacing w:val="-2"/>
          <w:sz w:val="16"/>
          <w:u w:val="single" w:color="215E9E"/>
        </w:rPr>
        <w:t xml:space="preserve"> </w:t>
      </w:r>
      <w:r>
        <w:rPr>
          <w:color w:val="215E9E"/>
          <w:sz w:val="16"/>
          <w:u w:val="single" w:color="215E9E"/>
        </w:rPr>
        <w:t>State</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Queensland</w:t>
      </w:r>
      <w:r>
        <w:rPr>
          <w:color w:val="215E9E"/>
          <w:spacing w:val="-2"/>
          <w:sz w:val="16"/>
          <w:u w:val="single" w:color="215E9E"/>
        </w:rPr>
        <w:t xml:space="preserve"> </w:t>
      </w:r>
      <w:r>
        <w:rPr>
          <w:color w:val="215E9E"/>
          <w:sz w:val="16"/>
          <w:u w:val="single" w:color="215E9E"/>
        </w:rPr>
        <w:t>[2016]</w:t>
      </w:r>
      <w:r>
        <w:rPr>
          <w:color w:val="215E9E"/>
          <w:spacing w:val="-2"/>
          <w:sz w:val="16"/>
          <w:u w:val="single" w:color="215E9E"/>
        </w:rPr>
        <w:t xml:space="preserve"> </w:t>
      </w:r>
      <w:r>
        <w:rPr>
          <w:color w:val="215E9E"/>
          <w:sz w:val="16"/>
          <w:u w:val="single" w:color="215E9E"/>
        </w:rPr>
        <w:t>HCA</w:t>
      </w:r>
      <w:r>
        <w:rPr>
          <w:color w:val="215E9E"/>
          <w:spacing w:val="-10"/>
          <w:sz w:val="16"/>
          <w:u w:val="single" w:color="215E9E"/>
        </w:rPr>
        <w:t xml:space="preserve"> </w:t>
      </w:r>
      <w:r>
        <w:rPr>
          <w:color w:val="215E9E"/>
          <w:sz w:val="16"/>
          <w:u w:val="single" w:color="215E9E"/>
        </w:rPr>
        <w:t>38</w:t>
      </w:r>
      <w:r>
        <w:rPr>
          <w:sz w:val="16"/>
        </w:rPr>
        <w:t>;</w:t>
      </w:r>
      <w:r>
        <w:rPr>
          <w:spacing w:val="-2"/>
          <w:sz w:val="16"/>
        </w:rPr>
        <w:t xml:space="preserve"> </w:t>
      </w:r>
      <w:r>
        <w:rPr>
          <w:sz w:val="16"/>
        </w:rPr>
        <w:t>See</w:t>
      </w:r>
      <w:r>
        <w:rPr>
          <w:spacing w:val="-1"/>
          <w:sz w:val="16"/>
        </w:rPr>
        <w:t xml:space="preserve"> </w:t>
      </w:r>
      <w:r>
        <w:rPr>
          <w:sz w:val="16"/>
        </w:rPr>
        <w:t>also:</w:t>
      </w:r>
      <w:r>
        <w:rPr>
          <w:spacing w:val="-3"/>
          <w:sz w:val="16"/>
        </w:rPr>
        <w:t xml:space="preserve"> </w:t>
      </w:r>
      <w:r>
        <w:rPr>
          <w:sz w:val="16"/>
        </w:rPr>
        <w:t>Guest,</w:t>
      </w:r>
      <w:r>
        <w:rPr>
          <w:spacing w:val="-10"/>
          <w:sz w:val="16"/>
        </w:rPr>
        <w:t xml:space="preserve"> </w:t>
      </w:r>
      <w:r>
        <w:rPr>
          <w:sz w:val="16"/>
        </w:rPr>
        <w:t>A.</w:t>
      </w:r>
      <w:r>
        <w:rPr>
          <w:spacing w:val="-2"/>
          <w:sz w:val="16"/>
        </w:rPr>
        <w:t xml:space="preserve"> </w:t>
      </w:r>
      <w:r>
        <w:rPr>
          <w:sz w:val="16"/>
        </w:rPr>
        <w:t>(5</w:t>
      </w:r>
      <w:r>
        <w:rPr>
          <w:spacing w:val="-2"/>
          <w:sz w:val="16"/>
        </w:rPr>
        <w:t xml:space="preserve"> </w:t>
      </w:r>
      <w:r>
        <w:rPr>
          <w:sz w:val="16"/>
        </w:rPr>
        <w:t>Oct</w:t>
      </w:r>
      <w:r>
        <w:rPr>
          <w:spacing w:val="-1"/>
          <w:sz w:val="16"/>
        </w:rPr>
        <w:t xml:space="preserve"> </w:t>
      </w:r>
      <w:r>
        <w:rPr>
          <w:sz w:val="16"/>
        </w:rPr>
        <w:t>2016)</w:t>
      </w:r>
      <w:r>
        <w:rPr>
          <w:color w:val="215E9E"/>
          <w:spacing w:val="-3"/>
          <w:sz w:val="16"/>
        </w:rPr>
        <w:t xml:space="preserve"> </w:t>
      </w:r>
      <w:r>
        <w:rPr>
          <w:color w:val="215E9E"/>
          <w:sz w:val="16"/>
          <w:u w:val="single" w:color="215E9E"/>
        </w:rPr>
        <w:t>Deaf</w:t>
      </w:r>
      <w:r>
        <w:rPr>
          <w:color w:val="215E9E"/>
          <w:spacing w:val="-3"/>
          <w:sz w:val="16"/>
          <w:u w:val="single" w:color="215E9E"/>
        </w:rPr>
        <w:t xml:space="preserve"> </w:t>
      </w:r>
      <w:r>
        <w:rPr>
          <w:color w:val="215E9E"/>
          <w:sz w:val="16"/>
          <w:u w:val="single" w:color="215E9E"/>
        </w:rPr>
        <w:t>jurors</w:t>
      </w:r>
      <w:r>
        <w:rPr>
          <w:color w:val="215E9E"/>
          <w:spacing w:val="-2"/>
          <w:sz w:val="16"/>
          <w:u w:val="single" w:color="215E9E"/>
        </w:rPr>
        <w:t xml:space="preserve"> </w:t>
      </w:r>
      <w:r>
        <w:rPr>
          <w:color w:val="215E9E"/>
          <w:sz w:val="16"/>
          <w:u w:val="single" w:color="215E9E"/>
        </w:rPr>
        <w:t>serve</w:t>
      </w:r>
      <w:r>
        <w:rPr>
          <w:color w:val="215E9E"/>
          <w:spacing w:val="-2"/>
          <w:sz w:val="16"/>
          <w:u w:val="single" w:color="215E9E"/>
        </w:rPr>
        <w:t xml:space="preserve"> </w:t>
      </w:r>
      <w:r>
        <w:rPr>
          <w:color w:val="215E9E"/>
          <w:sz w:val="16"/>
          <w:u w:val="single" w:color="215E9E"/>
        </w:rPr>
        <w:t>in</w:t>
      </w:r>
      <w:r>
        <w:rPr>
          <w:color w:val="215E9E"/>
          <w:spacing w:val="-3"/>
          <w:sz w:val="16"/>
          <w:u w:val="single" w:color="215E9E"/>
        </w:rPr>
        <w:t xml:space="preserve"> </w:t>
      </w:r>
      <w:r>
        <w:rPr>
          <w:color w:val="215E9E"/>
          <w:sz w:val="16"/>
          <w:u w:val="single" w:color="215E9E"/>
        </w:rPr>
        <w:t>US</w:t>
      </w:r>
      <w:r>
        <w:rPr>
          <w:color w:val="215E9E"/>
          <w:spacing w:val="-2"/>
          <w:sz w:val="16"/>
          <w:u w:val="single" w:color="215E9E"/>
        </w:rPr>
        <w:t xml:space="preserve"> </w:t>
      </w:r>
      <w:r>
        <w:rPr>
          <w:color w:val="215E9E"/>
          <w:sz w:val="16"/>
          <w:u w:val="single" w:color="215E9E"/>
        </w:rPr>
        <w:t>and</w:t>
      </w:r>
      <w:r>
        <w:rPr>
          <w:color w:val="215E9E"/>
          <w:spacing w:val="-3"/>
          <w:sz w:val="16"/>
          <w:u w:val="single" w:color="215E9E"/>
        </w:rPr>
        <w:t xml:space="preserve"> </w:t>
      </w:r>
      <w:r>
        <w:rPr>
          <w:color w:val="215E9E"/>
          <w:sz w:val="16"/>
          <w:u w:val="single" w:color="215E9E"/>
        </w:rPr>
        <w:t>New</w:t>
      </w:r>
      <w:r>
        <w:rPr>
          <w:color w:val="215E9E"/>
          <w:spacing w:val="-2"/>
          <w:sz w:val="16"/>
          <w:u w:val="single" w:color="215E9E"/>
        </w:rPr>
        <w:t xml:space="preserve"> </w:t>
      </w:r>
      <w:r>
        <w:rPr>
          <w:color w:val="215E9E"/>
          <w:sz w:val="16"/>
          <w:u w:val="single" w:color="215E9E"/>
        </w:rPr>
        <w:t>Zealand,</w:t>
      </w:r>
      <w:r>
        <w:rPr>
          <w:color w:val="215E9E"/>
          <w:spacing w:val="-2"/>
          <w:sz w:val="16"/>
          <w:u w:val="single" w:color="215E9E"/>
        </w:rPr>
        <w:t xml:space="preserve"> </w:t>
      </w:r>
      <w:r>
        <w:rPr>
          <w:color w:val="215E9E"/>
          <w:sz w:val="16"/>
          <w:u w:val="single" w:color="215E9E"/>
        </w:rPr>
        <w:t>but</w:t>
      </w:r>
      <w:r>
        <w:rPr>
          <w:color w:val="215E9E"/>
          <w:spacing w:val="-3"/>
          <w:sz w:val="16"/>
          <w:u w:val="single" w:color="215E9E"/>
        </w:rPr>
        <w:t xml:space="preserve"> </w:t>
      </w:r>
      <w:r>
        <w:rPr>
          <w:color w:val="215E9E"/>
          <w:sz w:val="16"/>
          <w:u w:val="single" w:color="215E9E"/>
        </w:rPr>
        <w:t>High</w:t>
      </w:r>
      <w:r>
        <w:rPr>
          <w:color w:val="215E9E"/>
          <w:spacing w:val="-2"/>
          <w:sz w:val="16"/>
          <w:u w:val="single" w:color="215E9E"/>
        </w:rPr>
        <w:t xml:space="preserve"> </w:t>
      </w:r>
      <w:r>
        <w:rPr>
          <w:color w:val="215E9E"/>
          <w:sz w:val="16"/>
          <w:u w:val="single" w:color="215E9E"/>
        </w:rPr>
        <w:t>Court blocks Australian Gale Lyons’ bid</w:t>
      </w:r>
      <w:r>
        <w:rPr>
          <w:sz w:val="16"/>
        </w:rPr>
        <w:t>. ABC</w:t>
      </w:r>
      <w:r>
        <w:rPr>
          <w:spacing w:val="-25"/>
          <w:sz w:val="16"/>
        </w:rPr>
        <w:t xml:space="preserve"> </w:t>
      </w:r>
      <w:r>
        <w:rPr>
          <w:sz w:val="16"/>
        </w:rPr>
        <w:t>News.</w:t>
      </w:r>
    </w:p>
    <w:p w:rsidR="004E5816" w:rsidRDefault="007C144A">
      <w:pPr>
        <w:pStyle w:val="ListParagraph"/>
        <w:numPr>
          <w:ilvl w:val="0"/>
          <w:numId w:val="3"/>
        </w:numPr>
        <w:tabs>
          <w:tab w:val="left" w:pos="745"/>
        </w:tabs>
        <w:spacing w:before="99" w:line="261" w:lineRule="auto"/>
        <w:ind w:left="340" w:right="345" w:firstLine="0"/>
        <w:rPr>
          <w:sz w:val="16"/>
        </w:rPr>
      </w:pPr>
      <w:r>
        <w:rPr>
          <w:sz w:val="16"/>
        </w:rPr>
        <w:t>Disabled People’s Organisations Australia (DPOA)(2017) Submission to the Committee on the Rights of Persons with Disabilities;</w:t>
      </w:r>
      <w:r>
        <w:rPr>
          <w:color w:val="215E9E"/>
          <w:sz w:val="16"/>
        </w:rPr>
        <w:t xml:space="preserve"> </w:t>
      </w:r>
      <w:r>
        <w:rPr>
          <w:color w:val="215E9E"/>
          <w:sz w:val="16"/>
          <w:u w:val="single" w:color="215E9E"/>
        </w:rPr>
        <w:t>List of issues [Australia] to be adopted during the 18th Session of the Committee on the Rights of Persons with Disabilities</w:t>
      </w:r>
      <w:r>
        <w:rPr>
          <w:sz w:val="16"/>
        </w:rPr>
        <w:t>. See also: Disability Rights Now (2012)</w:t>
      </w:r>
      <w:r>
        <w:rPr>
          <w:color w:val="215E9E"/>
          <w:sz w:val="16"/>
        </w:rPr>
        <w:t xml:space="preserve"> </w:t>
      </w:r>
      <w:r>
        <w:rPr>
          <w:color w:val="215E9E"/>
          <w:sz w:val="16"/>
          <w:u w:val="single" w:color="215E9E"/>
        </w:rPr>
        <w:t>CRPD Civil Society Report on</w:t>
      </w:r>
      <w:r>
        <w:rPr>
          <w:color w:val="215E9E"/>
          <w:spacing w:val="-13"/>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3"/>
        </w:numPr>
        <w:tabs>
          <w:tab w:val="left" w:pos="736"/>
        </w:tabs>
        <w:spacing w:before="98" w:line="261" w:lineRule="auto"/>
        <w:ind w:left="340" w:right="618" w:firstLine="0"/>
        <w:rPr>
          <w:sz w:val="16"/>
        </w:rPr>
      </w:pPr>
      <w:r>
        <w:rPr>
          <w:sz w:val="16"/>
        </w:rPr>
        <w:t>Australian</w:t>
      </w:r>
      <w:r>
        <w:rPr>
          <w:spacing w:val="-2"/>
          <w:sz w:val="16"/>
        </w:rPr>
        <w:t xml:space="preserve"> </w:t>
      </w:r>
      <w:r>
        <w:rPr>
          <w:sz w:val="16"/>
        </w:rPr>
        <w:t>Law</w:t>
      </w:r>
      <w:r>
        <w:rPr>
          <w:spacing w:val="-2"/>
          <w:sz w:val="16"/>
        </w:rPr>
        <w:t xml:space="preserve"> </w:t>
      </w:r>
      <w:r>
        <w:rPr>
          <w:sz w:val="16"/>
        </w:rPr>
        <w:t>Reform</w:t>
      </w:r>
      <w:r>
        <w:rPr>
          <w:spacing w:val="-3"/>
          <w:sz w:val="16"/>
        </w:rPr>
        <w:t xml:space="preserve"> </w:t>
      </w:r>
      <w:r>
        <w:rPr>
          <w:sz w:val="16"/>
        </w:rPr>
        <w:t>Commission</w:t>
      </w:r>
      <w:r>
        <w:rPr>
          <w:spacing w:val="-2"/>
          <w:sz w:val="16"/>
        </w:rPr>
        <w:t xml:space="preserve"> </w:t>
      </w:r>
      <w:r>
        <w:rPr>
          <w:sz w:val="16"/>
        </w:rPr>
        <w:t>(December</w:t>
      </w:r>
      <w:r>
        <w:rPr>
          <w:spacing w:val="-2"/>
          <w:sz w:val="16"/>
        </w:rPr>
        <w:t xml:space="preserve"> </w:t>
      </w:r>
      <w:r>
        <w:rPr>
          <w:sz w:val="16"/>
        </w:rPr>
        <w:t>2017)</w:t>
      </w:r>
      <w:r>
        <w:rPr>
          <w:color w:val="215E9E"/>
          <w:sz w:val="16"/>
        </w:rPr>
        <w:t xml:space="preserve"> </w:t>
      </w:r>
      <w:r>
        <w:rPr>
          <w:color w:val="215E9E"/>
          <w:sz w:val="16"/>
          <w:u w:val="single" w:color="215E9E"/>
        </w:rPr>
        <w:t>Pathways</w:t>
      </w:r>
      <w:r>
        <w:rPr>
          <w:color w:val="215E9E"/>
          <w:spacing w:val="-1"/>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Justice</w:t>
      </w:r>
      <w:r>
        <w:rPr>
          <w:color w:val="215E9E"/>
          <w:spacing w:val="-1"/>
          <w:sz w:val="16"/>
          <w:u w:val="single" w:color="215E9E"/>
        </w:rPr>
        <w:t xml:space="preserve"> </w:t>
      </w:r>
      <w:r>
        <w:rPr>
          <w:color w:val="215E9E"/>
          <w:sz w:val="16"/>
          <w:u w:val="single" w:color="215E9E"/>
        </w:rPr>
        <w:t>-</w:t>
      </w:r>
      <w:r>
        <w:rPr>
          <w:color w:val="215E9E"/>
          <w:spacing w:val="-10"/>
          <w:sz w:val="16"/>
          <w:u w:val="single" w:color="215E9E"/>
        </w:rPr>
        <w:t xml:space="preserve"> </w:t>
      </w:r>
      <w:r>
        <w:rPr>
          <w:color w:val="215E9E"/>
          <w:sz w:val="16"/>
          <w:u w:val="single" w:color="215E9E"/>
        </w:rPr>
        <w:t>An</w:t>
      </w:r>
      <w:r>
        <w:rPr>
          <w:color w:val="215E9E"/>
          <w:spacing w:val="-2"/>
          <w:sz w:val="16"/>
          <w:u w:val="single" w:color="215E9E"/>
        </w:rPr>
        <w:t xml:space="preserve"> </w:t>
      </w:r>
      <w:r>
        <w:rPr>
          <w:color w:val="215E9E"/>
          <w:sz w:val="16"/>
          <w:u w:val="single" w:color="215E9E"/>
        </w:rPr>
        <w:t>Inquiry</w:t>
      </w:r>
      <w:r>
        <w:rPr>
          <w:color w:val="215E9E"/>
          <w:spacing w:val="-1"/>
          <w:sz w:val="16"/>
          <w:u w:val="single" w:color="215E9E"/>
        </w:rPr>
        <w:t xml:space="preserve"> </w:t>
      </w:r>
      <w:r>
        <w:rPr>
          <w:color w:val="215E9E"/>
          <w:sz w:val="16"/>
          <w:u w:val="single" w:color="215E9E"/>
        </w:rPr>
        <w:t>into</w:t>
      </w:r>
      <w:r>
        <w:rPr>
          <w:color w:val="215E9E"/>
          <w:spacing w:val="-3"/>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Incarceration</w:t>
      </w:r>
      <w:r>
        <w:rPr>
          <w:color w:val="215E9E"/>
          <w:spacing w:val="-2"/>
          <w:sz w:val="16"/>
          <w:u w:val="single" w:color="215E9E"/>
        </w:rPr>
        <w:t xml:space="preserve"> </w:t>
      </w:r>
      <w:r>
        <w:rPr>
          <w:color w:val="215E9E"/>
          <w:sz w:val="16"/>
          <w:u w:val="single" w:color="215E9E"/>
        </w:rPr>
        <w:t>Rate</w:t>
      </w:r>
      <w:r>
        <w:rPr>
          <w:color w:val="215E9E"/>
          <w:spacing w:val="-2"/>
          <w:sz w:val="16"/>
          <w:u w:val="single" w:color="215E9E"/>
        </w:rPr>
        <w:t xml:space="preserve"> </w:t>
      </w:r>
      <w:r>
        <w:rPr>
          <w:color w:val="215E9E"/>
          <w:sz w:val="16"/>
          <w:u w:val="single" w:color="215E9E"/>
        </w:rPr>
        <w:t>of</w:t>
      </w:r>
      <w:r>
        <w:rPr>
          <w:color w:val="215E9E"/>
          <w:spacing w:val="-10"/>
          <w:sz w:val="16"/>
          <w:u w:val="single" w:color="215E9E"/>
        </w:rPr>
        <w:t xml:space="preserve"> </w:t>
      </w:r>
      <w:r>
        <w:rPr>
          <w:color w:val="215E9E"/>
          <w:sz w:val="16"/>
          <w:u w:val="single" w:color="215E9E"/>
        </w:rPr>
        <w:t>Aboriginal</w:t>
      </w:r>
      <w:r>
        <w:rPr>
          <w:color w:val="215E9E"/>
          <w:spacing w:val="-2"/>
          <w:sz w:val="16"/>
          <w:u w:val="single" w:color="215E9E"/>
        </w:rPr>
        <w:t xml:space="preserve"> </w:t>
      </w:r>
      <w:r>
        <w:rPr>
          <w:color w:val="215E9E"/>
          <w:sz w:val="16"/>
          <w:u w:val="single" w:color="215E9E"/>
        </w:rPr>
        <w:t>and</w:t>
      </w:r>
      <w:r>
        <w:rPr>
          <w:color w:val="215E9E"/>
          <w:spacing w:val="-4"/>
          <w:sz w:val="16"/>
          <w:u w:val="single" w:color="215E9E"/>
        </w:rPr>
        <w:t xml:space="preserve"> Torres </w:t>
      </w:r>
      <w:r>
        <w:rPr>
          <w:color w:val="215E9E"/>
          <w:sz w:val="16"/>
          <w:u w:val="single" w:color="215E9E"/>
        </w:rPr>
        <w:t>Strait Islander Peoples, Final Report</w:t>
      </w:r>
      <w:r>
        <w:rPr>
          <w:sz w:val="16"/>
        </w:rPr>
        <w:t>. ALRC Report</w:t>
      </w:r>
      <w:r>
        <w:rPr>
          <w:spacing w:val="-11"/>
          <w:sz w:val="16"/>
        </w:rPr>
        <w:t xml:space="preserve"> </w:t>
      </w:r>
      <w:r>
        <w:rPr>
          <w:sz w:val="16"/>
        </w:rPr>
        <w:t>133.</w:t>
      </w:r>
    </w:p>
    <w:p w:rsidR="004E5816" w:rsidRDefault="007C144A">
      <w:pPr>
        <w:pStyle w:val="ListParagraph"/>
        <w:numPr>
          <w:ilvl w:val="0"/>
          <w:numId w:val="3"/>
        </w:numPr>
        <w:tabs>
          <w:tab w:val="left" w:pos="736"/>
        </w:tabs>
        <w:spacing w:before="99" w:line="261" w:lineRule="auto"/>
        <w:ind w:left="340" w:right="824" w:firstLine="0"/>
        <w:rPr>
          <w:sz w:val="16"/>
        </w:rPr>
      </w:pPr>
      <w:r>
        <w:rPr>
          <w:sz w:val="16"/>
        </w:rPr>
        <w:t>Australia has not withdrawn nor repealed legislation, policies and practices that allow for arbitrary and indefinite detention of people with disability, including those deemed unfit to</w:t>
      </w:r>
      <w:r>
        <w:rPr>
          <w:spacing w:val="-5"/>
          <w:sz w:val="16"/>
        </w:rPr>
        <w:t xml:space="preserve"> </w:t>
      </w:r>
      <w:r>
        <w:rPr>
          <w:sz w:val="16"/>
        </w:rPr>
        <w:t>plead.</w:t>
      </w:r>
    </w:p>
    <w:p w:rsidR="004E5816" w:rsidRDefault="007C144A">
      <w:pPr>
        <w:pStyle w:val="ListParagraph"/>
        <w:numPr>
          <w:ilvl w:val="0"/>
          <w:numId w:val="3"/>
        </w:numPr>
        <w:tabs>
          <w:tab w:val="left" w:pos="745"/>
        </w:tabs>
        <w:spacing w:before="99" w:line="261" w:lineRule="auto"/>
        <w:ind w:left="340" w:right="619" w:firstLine="0"/>
        <w:rPr>
          <w:sz w:val="16"/>
        </w:rPr>
      </w:pPr>
      <w:r>
        <w:rPr>
          <w:sz w:val="16"/>
        </w:rPr>
        <w:t>Commonwealth</w:t>
      </w:r>
      <w:r>
        <w:rPr>
          <w:spacing w:val="-5"/>
          <w:sz w:val="16"/>
        </w:rPr>
        <w:t xml:space="preserve"> </w:t>
      </w:r>
      <w:r>
        <w:rPr>
          <w:sz w:val="16"/>
        </w:rPr>
        <w:t>of</w:t>
      </w:r>
      <w:r>
        <w:rPr>
          <w:spacing w:val="-11"/>
          <w:sz w:val="16"/>
        </w:rPr>
        <w:t xml:space="preserve"> </w:t>
      </w:r>
      <w:r>
        <w:rPr>
          <w:sz w:val="16"/>
        </w:rPr>
        <w:t>Australia</w:t>
      </w:r>
      <w:r>
        <w:rPr>
          <w:spacing w:val="-4"/>
          <w:sz w:val="16"/>
        </w:rPr>
        <w:t xml:space="preserve"> </w:t>
      </w:r>
      <w:r>
        <w:rPr>
          <w:sz w:val="16"/>
        </w:rPr>
        <w:t>(2016)</w:t>
      </w:r>
      <w:r>
        <w:rPr>
          <w:spacing w:val="-3"/>
          <w:sz w:val="16"/>
        </w:rPr>
        <w:t xml:space="preserve"> </w:t>
      </w:r>
      <w:r>
        <w:rPr>
          <w:sz w:val="16"/>
        </w:rPr>
        <w:t>Senate</w:t>
      </w:r>
      <w:r>
        <w:rPr>
          <w:spacing w:val="-3"/>
          <w:sz w:val="16"/>
        </w:rPr>
        <w:t xml:space="preserve"> </w:t>
      </w:r>
      <w:r>
        <w:rPr>
          <w:sz w:val="16"/>
        </w:rPr>
        <w:t>Standing</w:t>
      </w:r>
      <w:r>
        <w:rPr>
          <w:spacing w:val="-3"/>
          <w:sz w:val="16"/>
        </w:rPr>
        <w:t xml:space="preserve"> </w:t>
      </w:r>
      <w:r>
        <w:rPr>
          <w:sz w:val="16"/>
        </w:rPr>
        <w:t>Committee</w:t>
      </w:r>
      <w:r>
        <w:rPr>
          <w:spacing w:val="-4"/>
          <w:sz w:val="16"/>
        </w:rPr>
        <w:t xml:space="preserve"> </w:t>
      </w:r>
      <w:r>
        <w:rPr>
          <w:sz w:val="16"/>
        </w:rPr>
        <w:t>on</w:t>
      </w:r>
      <w:r>
        <w:rPr>
          <w:spacing w:val="-5"/>
          <w:sz w:val="16"/>
        </w:rPr>
        <w:t xml:space="preserve"> </w:t>
      </w:r>
      <w:r>
        <w:rPr>
          <w:sz w:val="16"/>
        </w:rPr>
        <w:t>Community</w:t>
      </w:r>
      <w:r>
        <w:rPr>
          <w:spacing w:val="-11"/>
          <w:sz w:val="16"/>
        </w:rPr>
        <w:t xml:space="preserve"> </w:t>
      </w:r>
      <w:r>
        <w:rPr>
          <w:sz w:val="16"/>
        </w:rPr>
        <w:t>Affairs,</w:t>
      </w:r>
      <w:r>
        <w:rPr>
          <w:spacing w:val="-3"/>
          <w:sz w:val="16"/>
        </w:rPr>
        <w:t xml:space="preserve"> </w:t>
      </w:r>
      <w:r>
        <w:rPr>
          <w:sz w:val="16"/>
        </w:rPr>
        <w:t>Report:</w:t>
      </w:r>
      <w:r>
        <w:rPr>
          <w:color w:val="215E9E"/>
          <w:spacing w:val="-4"/>
          <w:sz w:val="16"/>
        </w:rPr>
        <w:t xml:space="preserve"> </w:t>
      </w:r>
      <w:r>
        <w:rPr>
          <w:color w:val="215E9E"/>
          <w:sz w:val="16"/>
          <w:u w:val="single" w:color="215E9E"/>
        </w:rPr>
        <w:t>Indefinite</w:t>
      </w:r>
      <w:r>
        <w:rPr>
          <w:color w:val="215E9E"/>
          <w:spacing w:val="-3"/>
          <w:sz w:val="16"/>
          <w:u w:val="single" w:color="215E9E"/>
        </w:rPr>
        <w:t xml:space="preserve"> </w:t>
      </w:r>
      <w:r>
        <w:rPr>
          <w:color w:val="215E9E"/>
          <w:sz w:val="16"/>
          <w:u w:val="single" w:color="215E9E"/>
        </w:rPr>
        <w:t>detention</w:t>
      </w:r>
      <w:r>
        <w:rPr>
          <w:color w:val="215E9E"/>
          <w:spacing w:val="-4"/>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5"/>
          <w:sz w:val="16"/>
          <w:u w:val="single" w:color="215E9E"/>
        </w:rPr>
        <w:t xml:space="preserve"> </w:t>
      </w:r>
      <w:r>
        <w:rPr>
          <w:color w:val="215E9E"/>
          <w:sz w:val="16"/>
          <w:u w:val="single" w:color="215E9E"/>
        </w:rPr>
        <w:t>cognitive and psychiatric impairment in</w:t>
      </w:r>
      <w:r>
        <w:rPr>
          <w:color w:val="215E9E"/>
          <w:spacing w:val="-13"/>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3"/>
        </w:numPr>
        <w:tabs>
          <w:tab w:val="left" w:pos="745"/>
        </w:tabs>
        <w:spacing w:before="99" w:line="261" w:lineRule="auto"/>
        <w:ind w:left="340" w:right="619" w:firstLine="0"/>
        <w:rPr>
          <w:sz w:val="16"/>
        </w:rPr>
      </w:pPr>
      <w:r>
        <w:rPr>
          <w:sz w:val="16"/>
        </w:rPr>
        <w:t>Commonwealth</w:t>
      </w:r>
      <w:r>
        <w:rPr>
          <w:spacing w:val="-5"/>
          <w:sz w:val="16"/>
        </w:rPr>
        <w:t xml:space="preserve"> </w:t>
      </w:r>
      <w:r>
        <w:rPr>
          <w:sz w:val="16"/>
        </w:rPr>
        <w:t>of</w:t>
      </w:r>
      <w:r>
        <w:rPr>
          <w:spacing w:val="-11"/>
          <w:sz w:val="16"/>
        </w:rPr>
        <w:t xml:space="preserve"> </w:t>
      </w:r>
      <w:r>
        <w:rPr>
          <w:sz w:val="16"/>
        </w:rPr>
        <w:t>Australia</w:t>
      </w:r>
      <w:r>
        <w:rPr>
          <w:spacing w:val="-4"/>
          <w:sz w:val="16"/>
        </w:rPr>
        <w:t xml:space="preserve"> </w:t>
      </w:r>
      <w:r>
        <w:rPr>
          <w:sz w:val="16"/>
        </w:rPr>
        <w:t>(2016)</w:t>
      </w:r>
      <w:r>
        <w:rPr>
          <w:spacing w:val="-3"/>
          <w:sz w:val="16"/>
        </w:rPr>
        <w:t xml:space="preserve"> </w:t>
      </w:r>
      <w:r>
        <w:rPr>
          <w:sz w:val="16"/>
        </w:rPr>
        <w:t>Senate</w:t>
      </w:r>
      <w:r>
        <w:rPr>
          <w:spacing w:val="-3"/>
          <w:sz w:val="16"/>
        </w:rPr>
        <w:t xml:space="preserve"> </w:t>
      </w:r>
      <w:r>
        <w:rPr>
          <w:sz w:val="16"/>
        </w:rPr>
        <w:t>Standing</w:t>
      </w:r>
      <w:r>
        <w:rPr>
          <w:spacing w:val="-3"/>
          <w:sz w:val="16"/>
        </w:rPr>
        <w:t xml:space="preserve"> </w:t>
      </w:r>
      <w:r>
        <w:rPr>
          <w:sz w:val="16"/>
        </w:rPr>
        <w:t>Committee</w:t>
      </w:r>
      <w:r>
        <w:rPr>
          <w:spacing w:val="-4"/>
          <w:sz w:val="16"/>
        </w:rPr>
        <w:t xml:space="preserve"> </w:t>
      </w:r>
      <w:r>
        <w:rPr>
          <w:sz w:val="16"/>
        </w:rPr>
        <w:t>on</w:t>
      </w:r>
      <w:r>
        <w:rPr>
          <w:spacing w:val="-5"/>
          <w:sz w:val="16"/>
        </w:rPr>
        <w:t xml:space="preserve"> </w:t>
      </w:r>
      <w:r>
        <w:rPr>
          <w:sz w:val="16"/>
        </w:rPr>
        <w:t>Community</w:t>
      </w:r>
      <w:r>
        <w:rPr>
          <w:spacing w:val="-11"/>
          <w:sz w:val="16"/>
        </w:rPr>
        <w:t xml:space="preserve"> </w:t>
      </w:r>
      <w:r>
        <w:rPr>
          <w:sz w:val="16"/>
        </w:rPr>
        <w:t>Affairs,</w:t>
      </w:r>
      <w:r>
        <w:rPr>
          <w:spacing w:val="-3"/>
          <w:sz w:val="16"/>
        </w:rPr>
        <w:t xml:space="preserve"> </w:t>
      </w:r>
      <w:r>
        <w:rPr>
          <w:sz w:val="16"/>
        </w:rPr>
        <w:t>Report:</w:t>
      </w:r>
      <w:r>
        <w:rPr>
          <w:color w:val="215E9E"/>
          <w:spacing w:val="-4"/>
          <w:sz w:val="16"/>
        </w:rPr>
        <w:t xml:space="preserve"> </w:t>
      </w:r>
      <w:r>
        <w:rPr>
          <w:color w:val="215E9E"/>
          <w:sz w:val="16"/>
          <w:u w:val="single" w:color="215E9E"/>
        </w:rPr>
        <w:t>Indefinite</w:t>
      </w:r>
      <w:r>
        <w:rPr>
          <w:color w:val="215E9E"/>
          <w:spacing w:val="-3"/>
          <w:sz w:val="16"/>
          <w:u w:val="single" w:color="215E9E"/>
        </w:rPr>
        <w:t xml:space="preserve"> </w:t>
      </w:r>
      <w:r>
        <w:rPr>
          <w:color w:val="215E9E"/>
          <w:sz w:val="16"/>
          <w:u w:val="single" w:color="215E9E"/>
        </w:rPr>
        <w:t>detention</w:t>
      </w:r>
      <w:r>
        <w:rPr>
          <w:color w:val="215E9E"/>
          <w:spacing w:val="-4"/>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5"/>
          <w:sz w:val="16"/>
          <w:u w:val="single" w:color="215E9E"/>
        </w:rPr>
        <w:t xml:space="preserve"> </w:t>
      </w:r>
      <w:r>
        <w:rPr>
          <w:color w:val="215E9E"/>
          <w:sz w:val="16"/>
          <w:u w:val="single" w:color="215E9E"/>
        </w:rPr>
        <w:t>cognitive and psychiatric impairment in</w:t>
      </w:r>
      <w:r>
        <w:rPr>
          <w:color w:val="215E9E"/>
          <w:spacing w:val="-13"/>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3"/>
        </w:numPr>
        <w:tabs>
          <w:tab w:val="left" w:pos="745"/>
        </w:tabs>
        <w:spacing w:before="99"/>
        <w:ind w:left="744" w:hanging="404"/>
        <w:rPr>
          <w:sz w:val="16"/>
        </w:rPr>
      </w:pPr>
      <w:r>
        <w:rPr>
          <w:sz w:val="16"/>
        </w:rPr>
        <w:t>See:</w:t>
      </w:r>
      <w:r>
        <w:rPr>
          <w:color w:val="215E9E"/>
          <w:sz w:val="16"/>
        </w:rPr>
        <w:t xml:space="preserve"> </w:t>
      </w:r>
      <w:r>
        <w:rPr>
          <w:color w:val="215E9E"/>
          <w:sz w:val="16"/>
          <w:u w:val="single" w:color="215E9E"/>
        </w:rPr>
        <w:t>Australia’s Universal Periodic Review</w:t>
      </w:r>
      <w:r>
        <w:rPr>
          <w:sz w:val="16"/>
        </w:rPr>
        <w:t>; Attorney-General’s</w:t>
      </w:r>
      <w:r>
        <w:rPr>
          <w:spacing w:val="-21"/>
          <w:sz w:val="16"/>
        </w:rPr>
        <w:t xml:space="preserve"> </w:t>
      </w:r>
      <w:r>
        <w:rPr>
          <w:sz w:val="16"/>
        </w:rPr>
        <w:t>Department.</w:t>
      </w:r>
    </w:p>
    <w:p w:rsidR="004E5816" w:rsidRDefault="007C144A">
      <w:pPr>
        <w:pStyle w:val="ListParagraph"/>
        <w:numPr>
          <w:ilvl w:val="0"/>
          <w:numId w:val="3"/>
        </w:numPr>
        <w:tabs>
          <w:tab w:val="left" w:pos="745"/>
        </w:tabs>
        <w:spacing w:line="261" w:lineRule="auto"/>
        <w:ind w:left="340" w:right="780" w:firstLine="0"/>
        <w:rPr>
          <w:sz w:val="16"/>
        </w:rPr>
      </w:pPr>
      <w:r>
        <w:rPr>
          <w:sz w:val="16"/>
        </w:rPr>
        <w:t>See:</w:t>
      </w:r>
      <w:r>
        <w:rPr>
          <w:spacing w:val="-5"/>
          <w:sz w:val="16"/>
        </w:rPr>
        <w:t xml:space="preserve"> </w:t>
      </w:r>
      <w:r>
        <w:rPr>
          <w:sz w:val="16"/>
        </w:rPr>
        <w:t>Human</w:t>
      </w:r>
      <w:r>
        <w:rPr>
          <w:spacing w:val="-5"/>
          <w:sz w:val="16"/>
        </w:rPr>
        <w:t xml:space="preserve"> </w:t>
      </w:r>
      <w:r>
        <w:rPr>
          <w:sz w:val="16"/>
        </w:rPr>
        <w:t>Rights</w:t>
      </w:r>
      <w:r>
        <w:rPr>
          <w:spacing w:val="-5"/>
          <w:sz w:val="16"/>
        </w:rPr>
        <w:t xml:space="preserve"> </w:t>
      </w:r>
      <w:r>
        <w:rPr>
          <w:sz w:val="16"/>
        </w:rPr>
        <w:t>Law</w:t>
      </w:r>
      <w:r>
        <w:rPr>
          <w:spacing w:val="-5"/>
          <w:sz w:val="16"/>
        </w:rPr>
        <w:t xml:space="preserve"> </w:t>
      </w:r>
      <w:r>
        <w:rPr>
          <w:sz w:val="16"/>
        </w:rPr>
        <w:t>Centre,</w:t>
      </w:r>
      <w:r>
        <w:rPr>
          <w:spacing w:val="-12"/>
          <w:sz w:val="16"/>
        </w:rPr>
        <w:t xml:space="preserve"> </w:t>
      </w:r>
      <w:r>
        <w:rPr>
          <w:sz w:val="16"/>
        </w:rPr>
        <w:t>Australia’s</w:t>
      </w:r>
      <w:r>
        <w:rPr>
          <w:spacing w:val="-4"/>
          <w:sz w:val="16"/>
        </w:rPr>
        <w:t xml:space="preserve"> </w:t>
      </w:r>
      <w:r>
        <w:rPr>
          <w:sz w:val="16"/>
        </w:rPr>
        <w:t>2nd</w:t>
      </w:r>
      <w:r>
        <w:rPr>
          <w:spacing w:val="-5"/>
          <w:sz w:val="16"/>
        </w:rPr>
        <w:t xml:space="preserve"> </w:t>
      </w:r>
      <w:r>
        <w:rPr>
          <w:sz w:val="16"/>
        </w:rPr>
        <w:t>Universal</w:t>
      </w:r>
      <w:r>
        <w:rPr>
          <w:spacing w:val="-5"/>
          <w:sz w:val="16"/>
        </w:rPr>
        <w:t xml:space="preserve"> </w:t>
      </w:r>
      <w:r>
        <w:rPr>
          <w:sz w:val="16"/>
        </w:rPr>
        <w:t>Periodic</w:t>
      </w:r>
      <w:r>
        <w:rPr>
          <w:spacing w:val="-4"/>
          <w:sz w:val="16"/>
        </w:rPr>
        <w:t xml:space="preserve"> </w:t>
      </w:r>
      <w:r>
        <w:rPr>
          <w:sz w:val="16"/>
        </w:rPr>
        <w:t>Review:</w:t>
      </w:r>
      <w:r>
        <w:rPr>
          <w:color w:val="215E9E"/>
          <w:spacing w:val="-4"/>
          <w:sz w:val="16"/>
        </w:rPr>
        <w:t xml:space="preserve"> </w:t>
      </w:r>
      <w:r>
        <w:rPr>
          <w:color w:val="215E9E"/>
          <w:sz w:val="16"/>
          <w:u w:val="single" w:color="215E9E"/>
        </w:rPr>
        <w:t>Voluntary</w:t>
      </w:r>
      <w:r>
        <w:rPr>
          <w:color w:val="215E9E"/>
          <w:spacing w:val="-5"/>
          <w:sz w:val="16"/>
          <w:u w:val="single" w:color="215E9E"/>
        </w:rPr>
        <w:t xml:space="preserve"> </w:t>
      </w:r>
      <w:r>
        <w:rPr>
          <w:color w:val="215E9E"/>
          <w:sz w:val="16"/>
          <w:u w:val="single" w:color="215E9E"/>
        </w:rPr>
        <w:t>Commitments</w:t>
      </w:r>
      <w:r>
        <w:rPr>
          <w:sz w:val="16"/>
        </w:rPr>
        <w:t>.</w:t>
      </w:r>
      <w:r>
        <w:rPr>
          <w:spacing w:val="-4"/>
          <w:sz w:val="16"/>
        </w:rPr>
        <w:t xml:space="preserve"> </w:t>
      </w:r>
      <w:r>
        <w:rPr>
          <w:sz w:val="16"/>
        </w:rPr>
        <w:t>See</w:t>
      </w:r>
      <w:r>
        <w:rPr>
          <w:spacing w:val="-4"/>
          <w:sz w:val="16"/>
        </w:rPr>
        <w:t xml:space="preserve"> </w:t>
      </w:r>
      <w:r>
        <w:rPr>
          <w:sz w:val="16"/>
        </w:rPr>
        <w:t>also:</w:t>
      </w:r>
      <w:r>
        <w:rPr>
          <w:spacing w:val="-5"/>
          <w:sz w:val="16"/>
        </w:rPr>
        <w:t xml:space="preserve"> </w:t>
      </w:r>
      <w:r>
        <w:rPr>
          <w:sz w:val="16"/>
        </w:rPr>
        <w:t>Law</w:t>
      </w:r>
      <w:r>
        <w:rPr>
          <w:spacing w:val="-5"/>
          <w:sz w:val="16"/>
        </w:rPr>
        <w:t xml:space="preserve"> </w:t>
      </w:r>
      <w:r>
        <w:rPr>
          <w:sz w:val="16"/>
        </w:rPr>
        <w:t>Council</w:t>
      </w:r>
      <w:r>
        <w:rPr>
          <w:spacing w:val="-5"/>
          <w:sz w:val="16"/>
        </w:rPr>
        <w:t xml:space="preserve"> </w:t>
      </w:r>
      <w:r>
        <w:rPr>
          <w:sz w:val="16"/>
        </w:rPr>
        <w:t>of</w:t>
      </w:r>
      <w:r>
        <w:rPr>
          <w:spacing w:val="-12"/>
          <w:sz w:val="16"/>
        </w:rPr>
        <w:t xml:space="preserve"> </w:t>
      </w:r>
      <w:r>
        <w:rPr>
          <w:sz w:val="16"/>
        </w:rPr>
        <w:t>Australia,</w:t>
      </w:r>
      <w:r>
        <w:rPr>
          <w:color w:val="215E9E"/>
          <w:sz w:val="16"/>
          <w:u w:val="single" w:color="215E9E"/>
        </w:rPr>
        <w:t xml:space="preserve"> Australia’s International Human Rights</w:t>
      </w:r>
      <w:r>
        <w:rPr>
          <w:color w:val="215E9E"/>
          <w:spacing w:val="-3"/>
          <w:sz w:val="16"/>
          <w:u w:val="single" w:color="215E9E"/>
        </w:rPr>
        <w:t xml:space="preserve"> </w:t>
      </w:r>
      <w:r>
        <w:rPr>
          <w:color w:val="215E9E"/>
          <w:sz w:val="16"/>
          <w:u w:val="single" w:color="215E9E"/>
        </w:rPr>
        <w:t>Obligations</w:t>
      </w:r>
      <w:r>
        <w:rPr>
          <w:sz w:val="16"/>
        </w:rPr>
        <w:t>.</w:t>
      </w:r>
    </w:p>
    <w:p w:rsidR="004E5816" w:rsidRDefault="007C144A">
      <w:pPr>
        <w:pStyle w:val="ListParagraph"/>
        <w:numPr>
          <w:ilvl w:val="0"/>
          <w:numId w:val="3"/>
        </w:numPr>
        <w:tabs>
          <w:tab w:val="left" w:pos="742"/>
        </w:tabs>
        <w:spacing w:before="99" w:line="261" w:lineRule="auto"/>
        <w:ind w:left="340" w:right="487" w:firstLine="0"/>
        <w:rPr>
          <w:sz w:val="16"/>
        </w:rPr>
      </w:pPr>
      <w:r>
        <w:rPr>
          <w:sz w:val="16"/>
        </w:rPr>
        <w:t xml:space="preserve">The former </w:t>
      </w:r>
      <w:r>
        <w:rPr>
          <w:spacing w:val="-3"/>
          <w:sz w:val="16"/>
        </w:rPr>
        <w:t xml:space="preserve">Law, </w:t>
      </w:r>
      <w:r>
        <w:rPr>
          <w:sz w:val="16"/>
        </w:rPr>
        <w:t>Crime and Community Safety Council (LCCSC) consisted of ministers with responsibilities for law and justice, police and emergency</w:t>
      </w:r>
      <w:r>
        <w:rPr>
          <w:spacing w:val="-3"/>
          <w:sz w:val="16"/>
        </w:rPr>
        <w:t xml:space="preserve"> </w:t>
      </w:r>
      <w:r>
        <w:rPr>
          <w:sz w:val="16"/>
        </w:rPr>
        <w:t>management.</w:t>
      </w:r>
      <w:r>
        <w:rPr>
          <w:spacing w:val="-10"/>
          <w:sz w:val="16"/>
        </w:rPr>
        <w:t xml:space="preserve"> </w:t>
      </w:r>
      <w:r>
        <w:rPr>
          <w:sz w:val="16"/>
        </w:rPr>
        <w:t>As</w:t>
      </w:r>
      <w:r>
        <w:rPr>
          <w:spacing w:val="-2"/>
          <w:sz w:val="16"/>
        </w:rPr>
        <w:t xml:space="preserve"> </w:t>
      </w:r>
      <w:r>
        <w:rPr>
          <w:sz w:val="16"/>
        </w:rPr>
        <w:t>a</w:t>
      </w:r>
      <w:r>
        <w:rPr>
          <w:spacing w:val="-3"/>
          <w:sz w:val="16"/>
        </w:rPr>
        <w:t xml:space="preserve"> </w:t>
      </w:r>
      <w:r>
        <w:rPr>
          <w:sz w:val="16"/>
        </w:rPr>
        <w:t>result</w:t>
      </w:r>
      <w:r>
        <w:rPr>
          <w:spacing w:val="-1"/>
          <w:sz w:val="16"/>
        </w:rPr>
        <w:t xml:space="preserve"> </w:t>
      </w:r>
      <w:r>
        <w:rPr>
          <w:sz w:val="16"/>
        </w:rPr>
        <w:t>of</w:t>
      </w:r>
      <w:r>
        <w:rPr>
          <w:spacing w:val="-3"/>
          <w:sz w:val="16"/>
        </w:rPr>
        <w:t xml:space="preserve"> </w:t>
      </w:r>
      <w:r>
        <w:rPr>
          <w:sz w:val="16"/>
        </w:rPr>
        <w:t>a</w:t>
      </w:r>
      <w:r>
        <w:rPr>
          <w:spacing w:val="-2"/>
          <w:sz w:val="16"/>
        </w:rPr>
        <w:t xml:space="preserve"> </w:t>
      </w:r>
      <w:r>
        <w:rPr>
          <w:sz w:val="16"/>
        </w:rPr>
        <w:t>Council</w:t>
      </w:r>
      <w:r>
        <w:rPr>
          <w:spacing w:val="-3"/>
          <w:sz w:val="16"/>
        </w:rPr>
        <w:t xml:space="preserve"> </w:t>
      </w:r>
      <w:r>
        <w:rPr>
          <w:sz w:val="16"/>
        </w:rPr>
        <w:t>of</w:t>
      </w:r>
      <w:r>
        <w:rPr>
          <w:spacing w:val="-10"/>
          <w:sz w:val="16"/>
        </w:rPr>
        <w:t xml:space="preserve"> </w:t>
      </w:r>
      <w:r>
        <w:rPr>
          <w:sz w:val="16"/>
        </w:rPr>
        <w:t>Australian</w:t>
      </w:r>
      <w:r>
        <w:rPr>
          <w:spacing w:val="-2"/>
          <w:sz w:val="16"/>
        </w:rPr>
        <w:t xml:space="preserve"> </w:t>
      </w:r>
      <w:r>
        <w:rPr>
          <w:sz w:val="16"/>
        </w:rPr>
        <w:t>Governments</w:t>
      </w:r>
      <w:r>
        <w:rPr>
          <w:spacing w:val="-1"/>
          <w:sz w:val="16"/>
        </w:rPr>
        <w:t xml:space="preserve"> </w:t>
      </w:r>
      <w:r>
        <w:rPr>
          <w:sz w:val="16"/>
        </w:rPr>
        <w:t>(COAG)</w:t>
      </w:r>
      <w:r>
        <w:rPr>
          <w:spacing w:val="-2"/>
          <w:sz w:val="16"/>
        </w:rPr>
        <w:t xml:space="preserve"> </w:t>
      </w:r>
      <w:r>
        <w:rPr>
          <w:sz w:val="16"/>
        </w:rPr>
        <w:t>review</w:t>
      </w:r>
      <w:r>
        <w:rPr>
          <w:spacing w:val="-2"/>
          <w:sz w:val="16"/>
        </w:rPr>
        <w:t xml:space="preserve"> </w:t>
      </w:r>
      <w:r>
        <w:rPr>
          <w:sz w:val="16"/>
        </w:rPr>
        <w:t>conducted</w:t>
      </w:r>
      <w:r>
        <w:rPr>
          <w:spacing w:val="-1"/>
          <w:sz w:val="16"/>
        </w:rPr>
        <w:t xml:space="preserve"> </w:t>
      </w:r>
      <w:r>
        <w:rPr>
          <w:sz w:val="16"/>
        </w:rPr>
        <w:t>in</w:t>
      </w:r>
      <w:r>
        <w:rPr>
          <w:spacing w:val="-3"/>
          <w:sz w:val="16"/>
        </w:rPr>
        <w:t xml:space="preserve"> </w:t>
      </w:r>
      <w:r>
        <w:rPr>
          <w:sz w:val="16"/>
        </w:rPr>
        <w:t>2016-17,</w:t>
      </w:r>
      <w:r>
        <w:rPr>
          <w:spacing w:val="-2"/>
          <w:sz w:val="16"/>
        </w:rPr>
        <w:t xml:space="preserve"> </w:t>
      </w:r>
      <w:r>
        <w:rPr>
          <w:sz w:val="16"/>
        </w:rPr>
        <w:t>COAG</w:t>
      </w:r>
      <w:r>
        <w:rPr>
          <w:spacing w:val="-3"/>
          <w:sz w:val="16"/>
        </w:rPr>
        <w:t xml:space="preserve"> </w:t>
      </w:r>
      <w:r>
        <w:rPr>
          <w:sz w:val="16"/>
        </w:rPr>
        <w:t>decided</w:t>
      </w:r>
      <w:r>
        <w:rPr>
          <w:spacing w:val="-2"/>
          <w:sz w:val="16"/>
        </w:rPr>
        <w:t xml:space="preserve"> </w:t>
      </w:r>
      <w:r>
        <w:rPr>
          <w:sz w:val="16"/>
        </w:rPr>
        <w:t>to</w:t>
      </w:r>
      <w:r>
        <w:rPr>
          <w:spacing w:val="-2"/>
          <w:sz w:val="16"/>
        </w:rPr>
        <w:t xml:space="preserve"> </w:t>
      </w:r>
      <w:r>
        <w:rPr>
          <w:sz w:val="16"/>
        </w:rPr>
        <w:t>replace</w:t>
      </w:r>
      <w:r>
        <w:rPr>
          <w:spacing w:val="-2"/>
          <w:sz w:val="16"/>
        </w:rPr>
        <w:t xml:space="preserve"> </w:t>
      </w:r>
      <w:r>
        <w:rPr>
          <w:sz w:val="16"/>
        </w:rPr>
        <w:t>the LCCSC with a separate Councils for</w:t>
      </w:r>
      <w:r>
        <w:rPr>
          <w:color w:val="215E9E"/>
          <w:sz w:val="16"/>
        </w:rPr>
        <w:t xml:space="preserve"> </w:t>
      </w:r>
      <w:r>
        <w:rPr>
          <w:color w:val="215E9E"/>
          <w:sz w:val="16"/>
          <w:u w:val="single" w:color="215E9E"/>
        </w:rPr>
        <w:t>Attorneys-Genera</w:t>
      </w:r>
      <w:r>
        <w:rPr>
          <w:color w:val="215E9E"/>
          <w:sz w:val="16"/>
        </w:rPr>
        <w:t>l</w:t>
      </w:r>
      <w:r>
        <w:rPr>
          <w:sz w:val="16"/>
        </w:rPr>
        <w:t>, and a separate Council for</w:t>
      </w:r>
      <w:r>
        <w:rPr>
          <w:color w:val="215E9E"/>
          <w:sz w:val="16"/>
        </w:rPr>
        <w:t xml:space="preserve"> </w:t>
      </w:r>
      <w:r>
        <w:rPr>
          <w:color w:val="215E9E"/>
          <w:sz w:val="16"/>
          <w:u w:val="single" w:color="215E9E"/>
        </w:rPr>
        <w:t>Police and Emergency</w:t>
      </w:r>
      <w:r>
        <w:rPr>
          <w:color w:val="215E9E"/>
          <w:spacing w:val="-24"/>
          <w:sz w:val="16"/>
          <w:u w:val="single" w:color="215E9E"/>
        </w:rPr>
        <w:t xml:space="preserve"> </w:t>
      </w:r>
      <w:r>
        <w:rPr>
          <w:color w:val="215E9E"/>
          <w:sz w:val="16"/>
          <w:u w:val="single" w:color="215E9E"/>
        </w:rPr>
        <w:t>Management</w:t>
      </w:r>
      <w:r>
        <w:rPr>
          <w:sz w:val="16"/>
        </w:rPr>
        <w:t>.</w:t>
      </w:r>
    </w:p>
    <w:p w:rsidR="004E5816" w:rsidRDefault="007C144A">
      <w:pPr>
        <w:pStyle w:val="ListParagraph"/>
        <w:numPr>
          <w:ilvl w:val="0"/>
          <w:numId w:val="3"/>
        </w:numPr>
        <w:tabs>
          <w:tab w:val="left" w:pos="745"/>
        </w:tabs>
        <w:spacing w:before="98"/>
        <w:ind w:left="744" w:hanging="404"/>
        <w:rPr>
          <w:sz w:val="16"/>
        </w:rPr>
      </w:pPr>
      <w:r>
        <w:rPr>
          <w:sz w:val="16"/>
        </w:rPr>
        <w:t>Disability Rights Now (2012)</w:t>
      </w:r>
      <w:r>
        <w:rPr>
          <w:color w:val="215E9E"/>
          <w:sz w:val="16"/>
        </w:rPr>
        <w:t xml:space="preserve"> </w:t>
      </w:r>
      <w:r>
        <w:rPr>
          <w:color w:val="215E9E"/>
          <w:sz w:val="16"/>
          <w:u w:val="single" w:color="215E9E"/>
        </w:rPr>
        <w:t>CRPD Civil Society Report on</w:t>
      </w:r>
      <w:r>
        <w:rPr>
          <w:color w:val="215E9E"/>
          <w:spacing w:val="-17"/>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3"/>
        </w:numPr>
        <w:tabs>
          <w:tab w:val="left" w:pos="745"/>
        </w:tabs>
        <w:spacing w:line="261" w:lineRule="auto"/>
        <w:ind w:left="340" w:right="619" w:firstLine="0"/>
        <w:rPr>
          <w:sz w:val="16"/>
        </w:rPr>
      </w:pPr>
      <w:r>
        <w:rPr>
          <w:sz w:val="16"/>
        </w:rPr>
        <w:t>Commonwealth</w:t>
      </w:r>
      <w:r>
        <w:rPr>
          <w:spacing w:val="-5"/>
          <w:sz w:val="16"/>
        </w:rPr>
        <w:t xml:space="preserve"> </w:t>
      </w:r>
      <w:r>
        <w:rPr>
          <w:sz w:val="16"/>
        </w:rPr>
        <w:t>of</w:t>
      </w:r>
      <w:r>
        <w:rPr>
          <w:spacing w:val="-11"/>
          <w:sz w:val="16"/>
        </w:rPr>
        <w:t xml:space="preserve"> </w:t>
      </w:r>
      <w:r>
        <w:rPr>
          <w:sz w:val="16"/>
        </w:rPr>
        <w:t>Australia</w:t>
      </w:r>
      <w:r>
        <w:rPr>
          <w:spacing w:val="-4"/>
          <w:sz w:val="16"/>
        </w:rPr>
        <w:t xml:space="preserve"> </w:t>
      </w:r>
      <w:r>
        <w:rPr>
          <w:sz w:val="16"/>
        </w:rPr>
        <w:t>(2016)</w:t>
      </w:r>
      <w:r>
        <w:rPr>
          <w:spacing w:val="-3"/>
          <w:sz w:val="16"/>
        </w:rPr>
        <w:t xml:space="preserve"> </w:t>
      </w:r>
      <w:r>
        <w:rPr>
          <w:sz w:val="16"/>
        </w:rPr>
        <w:t>Senate</w:t>
      </w:r>
      <w:r>
        <w:rPr>
          <w:spacing w:val="-3"/>
          <w:sz w:val="16"/>
        </w:rPr>
        <w:t xml:space="preserve"> </w:t>
      </w:r>
      <w:r>
        <w:rPr>
          <w:sz w:val="16"/>
        </w:rPr>
        <w:t>Standing</w:t>
      </w:r>
      <w:r>
        <w:rPr>
          <w:spacing w:val="-3"/>
          <w:sz w:val="16"/>
        </w:rPr>
        <w:t xml:space="preserve"> </w:t>
      </w:r>
      <w:r>
        <w:rPr>
          <w:sz w:val="16"/>
        </w:rPr>
        <w:t>Committee</w:t>
      </w:r>
      <w:r>
        <w:rPr>
          <w:spacing w:val="-4"/>
          <w:sz w:val="16"/>
        </w:rPr>
        <w:t xml:space="preserve"> </w:t>
      </w:r>
      <w:r>
        <w:rPr>
          <w:sz w:val="16"/>
        </w:rPr>
        <w:t>on</w:t>
      </w:r>
      <w:r>
        <w:rPr>
          <w:spacing w:val="-5"/>
          <w:sz w:val="16"/>
        </w:rPr>
        <w:t xml:space="preserve"> </w:t>
      </w:r>
      <w:r>
        <w:rPr>
          <w:sz w:val="16"/>
        </w:rPr>
        <w:t>Community</w:t>
      </w:r>
      <w:r>
        <w:rPr>
          <w:spacing w:val="-11"/>
          <w:sz w:val="16"/>
        </w:rPr>
        <w:t xml:space="preserve"> </w:t>
      </w:r>
      <w:r>
        <w:rPr>
          <w:sz w:val="16"/>
        </w:rPr>
        <w:t>Affairs,</w:t>
      </w:r>
      <w:r>
        <w:rPr>
          <w:spacing w:val="-3"/>
          <w:sz w:val="16"/>
        </w:rPr>
        <w:t xml:space="preserve"> </w:t>
      </w:r>
      <w:r>
        <w:rPr>
          <w:sz w:val="16"/>
        </w:rPr>
        <w:t>Report:</w:t>
      </w:r>
      <w:r>
        <w:rPr>
          <w:color w:val="215E9E"/>
          <w:spacing w:val="-4"/>
          <w:sz w:val="16"/>
        </w:rPr>
        <w:t xml:space="preserve"> </w:t>
      </w:r>
      <w:r>
        <w:rPr>
          <w:color w:val="215E9E"/>
          <w:sz w:val="16"/>
          <w:u w:val="single" w:color="215E9E"/>
        </w:rPr>
        <w:t>Indefinite</w:t>
      </w:r>
      <w:r>
        <w:rPr>
          <w:color w:val="215E9E"/>
          <w:spacing w:val="-3"/>
          <w:sz w:val="16"/>
          <w:u w:val="single" w:color="215E9E"/>
        </w:rPr>
        <w:t xml:space="preserve"> </w:t>
      </w:r>
      <w:r>
        <w:rPr>
          <w:color w:val="215E9E"/>
          <w:sz w:val="16"/>
          <w:u w:val="single" w:color="215E9E"/>
        </w:rPr>
        <w:t>detention</w:t>
      </w:r>
      <w:r>
        <w:rPr>
          <w:color w:val="215E9E"/>
          <w:spacing w:val="-4"/>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5"/>
          <w:sz w:val="16"/>
          <w:u w:val="single" w:color="215E9E"/>
        </w:rPr>
        <w:t xml:space="preserve"> </w:t>
      </w:r>
      <w:r>
        <w:rPr>
          <w:color w:val="215E9E"/>
          <w:sz w:val="16"/>
          <w:u w:val="single" w:color="215E9E"/>
        </w:rPr>
        <w:t>cognitive and psychiatric impairment in</w:t>
      </w:r>
      <w:r>
        <w:rPr>
          <w:color w:val="215E9E"/>
          <w:spacing w:val="-13"/>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3"/>
        </w:numPr>
        <w:tabs>
          <w:tab w:val="left" w:pos="745"/>
        </w:tabs>
        <w:spacing w:before="99" w:line="261" w:lineRule="auto"/>
        <w:ind w:left="340" w:right="490" w:firstLine="0"/>
        <w:rPr>
          <w:sz w:val="16"/>
        </w:rPr>
      </w:pPr>
      <w:r>
        <w:rPr>
          <w:sz w:val="16"/>
        </w:rPr>
        <w:t>For a discussion on Psychotropic polypharmacy in people with disability, see: Victorian Department of Human Services (2010)</w:t>
      </w:r>
      <w:r>
        <w:rPr>
          <w:color w:val="215E9E"/>
          <w:sz w:val="16"/>
        </w:rPr>
        <w:t xml:space="preserve"> </w:t>
      </w:r>
      <w:r>
        <w:rPr>
          <w:color w:val="215E9E"/>
          <w:sz w:val="16"/>
          <w:u w:val="single" w:color="215E9E"/>
        </w:rPr>
        <w:t>Disability, mental</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medication:</w:t>
      </w:r>
      <w:r>
        <w:rPr>
          <w:color w:val="215E9E"/>
          <w:spacing w:val="-1"/>
          <w:sz w:val="16"/>
          <w:u w:val="single" w:color="215E9E"/>
        </w:rPr>
        <w:t xml:space="preserve"> </w:t>
      </w:r>
      <w:r>
        <w:rPr>
          <w:color w:val="215E9E"/>
          <w:sz w:val="16"/>
          <w:u w:val="single" w:color="215E9E"/>
        </w:rPr>
        <w:t>Implications</w:t>
      </w:r>
      <w:r>
        <w:rPr>
          <w:color w:val="215E9E"/>
          <w:spacing w:val="-1"/>
          <w:sz w:val="16"/>
          <w:u w:val="single" w:color="215E9E"/>
        </w:rPr>
        <w:t xml:space="preserve"> </w:t>
      </w:r>
      <w:r>
        <w:rPr>
          <w:color w:val="215E9E"/>
          <w:sz w:val="16"/>
          <w:u w:val="single" w:color="215E9E"/>
        </w:rPr>
        <w:t>for</w:t>
      </w:r>
      <w:r>
        <w:rPr>
          <w:color w:val="215E9E"/>
          <w:spacing w:val="-1"/>
          <w:sz w:val="16"/>
          <w:u w:val="single" w:color="215E9E"/>
        </w:rPr>
        <w:t xml:space="preserve"> </w:t>
      </w:r>
      <w:r>
        <w:rPr>
          <w:color w:val="215E9E"/>
          <w:sz w:val="16"/>
          <w:u w:val="single" w:color="215E9E"/>
        </w:rPr>
        <w:t>practice</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pacing w:val="-3"/>
          <w:sz w:val="16"/>
          <w:u w:val="single" w:color="215E9E"/>
        </w:rPr>
        <w:t>policy</w:t>
      </w:r>
      <w:r>
        <w:rPr>
          <w:spacing w:val="-3"/>
          <w:sz w:val="16"/>
        </w:rPr>
        <w:t>.</w:t>
      </w:r>
      <w:r>
        <w:rPr>
          <w:spacing w:val="-9"/>
          <w:sz w:val="16"/>
        </w:rPr>
        <w:t xml:space="preserve"> </w:t>
      </w:r>
      <w:r>
        <w:rPr>
          <w:sz w:val="16"/>
        </w:rPr>
        <w:t>A</w:t>
      </w:r>
      <w:r>
        <w:rPr>
          <w:spacing w:val="-10"/>
          <w:sz w:val="16"/>
        </w:rPr>
        <w:t xml:space="preserve"> </w:t>
      </w:r>
      <w:r>
        <w:rPr>
          <w:sz w:val="16"/>
        </w:rPr>
        <w:t>report</w:t>
      </w:r>
      <w:r>
        <w:rPr>
          <w:spacing w:val="-1"/>
          <w:sz w:val="16"/>
        </w:rPr>
        <w:t xml:space="preserve"> </w:t>
      </w:r>
      <w:r>
        <w:rPr>
          <w:sz w:val="16"/>
        </w:rPr>
        <w:t>prepared</w:t>
      </w:r>
      <w:r>
        <w:rPr>
          <w:spacing w:val="-2"/>
          <w:sz w:val="16"/>
        </w:rPr>
        <w:t xml:space="preserve"> </w:t>
      </w:r>
      <w:r>
        <w:rPr>
          <w:sz w:val="16"/>
        </w:rPr>
        <w:t>for</w:t>
      </w:r>
      <w:r>
        <w:rPr>
          <w:spacing w:val="-1"/>
          <w:sz w:val="16"/>
        </w:rPr>
        <w:t xml:space="preserve"> </w:t>
      </w:r>
      <w:r>
        <w:rPr>
          <w:sz w:val="16"/>
        </w:rPr>
        <w:t>the</w:t>
      </w:r>
      <w:r>
        <w:rPr>
          <w:spacing w:val="-1"/>
          <w:sz w:val="16"/>
        </w:rPr>
        <w:t xml:space="preserve"> </w:t>
      </w:r>
      <w:r>
        <w:rPr>
          <w:sz w:val="16"/>
        </w:rPr>
        <w:t>Office</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Senior</w:t>
      </w:r>
      <w:r>
        <w:rPr>
          <w:spacing w:val="-1"/>
          <w:sz w:val="16"/>
        </w:rPr>
        <w:t xml:space="preserve"> </w:t>
      </w:r>
      <w:r>
        <w:rPr>
          <w:sz w:val="16"/>
        </w:rPr>
        <w:t>Practitioner</w:t>
      </w:r>
      <w:r>
        <w:rPr>
          <w:spacing w:val="-1"/>
          <w:sz w:val="16"/>
        </w:rPr>
        <w:t xml:space="preserve"> </w:t>
      </w:r>
      <w:r>
        <w:rPr>
          <w:sz w:val="16"/>
        </w:rPr>
        <w:t>by:</w:t>
      </w:r>
      <w:r>
        <w:rPr>
          <w:spacing w:val="-2"/>
          <w:sz w:val="16"/>
        </w:rPr>
        <w:t xml:space="preserve"> </w:t>
      </w:r>
      <w:r>
        <w:rPr>
          <w:sz w:val="16"/>
        </w:rPr>
        <w:t>Dr</w:t>
      </w:r>
      <w:r>
        <w:rPr>
          <w:spacing w:val="-2"/>
          <w:sz w:val="16"/>
        </w:rPr>
        <w:t xml:space="preserve"> </w:t>
      </w:r>
      <w:r>
        <w:rPr>
          <w:sz w:val="16"/>
        </w:rPr>
        <w:t>Stuart</w:t>
      </w:r>
      <w:r>
        <w:rPr>
          <w:spacing w:val="-4"/>
          <w:sz w:val="16"/>
        </w:rPr>
        <w:t xml:space="preserve"> </w:t>
      </w:r>
      <w:r>
        <w:rPr>
          <w:sz w:val="16"/>
        </w:rPr>
        <w:t>Thomas, Kaisha Corkery-Lavender, Dr Michael Daffern, Dr Danny Sullivan; Centre for Forensic Behavioural Science, School of Psychology &amp; Psychiatry, Monash</w:t>
      </w:r>
      <w:r>
        <w:rPr>
          <w:spacing w:val="-3"/>
          <w:sz w:val="16"/>
        </w:rPr>
        <w:t xml:space="preserve"> </w:t>
      </w:r>
      <w:r>
        <w:rPr>
          <w:sz w:val="16"/>
        </w:rPr>
        <w:t>University,</w:t>
      </w:r>
      <w:r>
        <w:rPr>
          <w:spacing w:val="-11"/>
          <w:sz w:val="16"/>
        </w:rPr>
        <w:t xml:space="preserve"> </w:t>
      </w:r>
      <w:r>
        <w:rPr>
          <w:sz w:val="16"/>
        </w:rPr>
        <w:t>Australia.</w:t>
      </w:r>
      <w:r>
        <w:rPr>
          <w:spacing w:val="-3"/>
          <w:sz w:val="16"/>
        </w:rPr>
        <w:t xml:space="preserve"> </w:t>
      </w:r>
      <w:r>
        <w:rPr>
          <w:sz w:val="16"/>
        </w:rPr>
        <w:t>See</w:t>
      </w:r>
      <w:r>
        <w:rPr>
          <w:spacing w:val="-3"/>
          <w:sz w:val="16"/>
        </w:rPr>
        <w:t xml:space="preserve"> </w:t>
      </w:r>
      <w:r>
        <w:rPr>
          <w:sz w:val="16"/>
        </w:rPr>
        <w:t>also:</w:t>
      </w:r>
      <w:r>
        <w:rPr>
          <w:spacing w:val="-3"/>
          <w:sz w:val="16"/>
        </w:rPr>
        <w:t xml:space="preserve"> </w:t>
      </w:r>
      <w:r>
        <w:rPr>
          <w:sz w:val="16"/>
        </w:rPr>
        <w:t>Dillon,</w:t>
      </w:r>
      <w:r>
        <w:rPr>
          <w:spacing w:val="-4"/>
          <w:sz w:val="16"/>
        </w:rPr>
        <w:t xml:space="preserve"> </w:t>
      </w:r>
      <w:r>
        <w:rPr>
          <w:sz w:val="16"/>
        </w:rPr>
        <w:t>M.</w:t>
      </w:r>
      <w:r>
        <w:rPr>
          <w:spacing w:val="-3"/>
          <w:sz w:val="16"/>
        </w:rPr>
        <w:t xml:space="preserve"> </w:t>
      </w:r>
      <w:r>
        <w:rPr>
          <w:sz w:val="16"/>
        </w:rPr>
        <w:t>(22</w:t>
      </w:r>
      <w:r>
        <w:rPr>
          <w:spacing w:val="-3"/>
          <w:sz w:val="16"/>
        </w:rPr>
        <w:t xml:space="preserve"> </w:t>
      </w:r>
      <w:r>
        <w:rPr>
          <w:sz w:val="16"/>
        </w:rPr>
        <w:t>Feb</w:t>
      </w:r>
      <w:r>
        <w:rPr>
          <w:spacing w:val="-2"/>
          <w:sz w:val="16"/>
        </w:rPr>
        <w:t xml:space="preserve"> </w:t>
      </w:r>
      <w:r>
        <w:rPr>
          <w:sz w:val="16"/>
        </w:rPr>
        <w:t>2019)</w:t>
      </w:r>
      <w:r>
        <w:rPr>
          <w:color w:val="215E9E"/>
          <w:spacing w:val="-3"/>
          <w:sz w:val="16"/>
        </w:rPr>
        <w:t xml:space="preserve"> </w:t>
      </w:r>
      <w:r>
        <w:rPr>
          <w:color w:val="215E9E"/>
          <w:sz w:val="16"/>
          <w:u w:val="single" w:color="215E9E"/>
        </w:rPr>
        <w:t>What</w:t>
      </w:r>
      <w:r>
        <w:rPr>
          <w:color w:val="215E9E"/>
          <w:spacing w:val="-3"/>
          <w:sz w:val="16"/>
          <w:u w:val="single" w:color="215E9E"/>
        </w:rPr>
        <w:t xml:space="preserve"> </w:t>
      </w:r>
      <w:r>
        <w:rPr>
          <w:color w:val="215E9E"/>
          <w:sz w:val="16"/>
          <w:u w:val="single" w:color="215E9E"/>
        </w:rPr>
        <w:t>have</w:t>
      </w:r>
      <w:r>
        <w:rPr>
          <w:color w:val="215E9E"/>
          <w:spacing w:val="-3"/>
          <w:sz w:val="16"/>
          <w:u w:val="single" w:color="215E9E"/>
        </w:rPr>
        <w:t xml:space="preserve"> </w:t>
      </w:r>
      <w:r>
        <w:rPr>
          <w:color w:val="215E9E"/>
          <w:sz w:val="16"/>
          <w:u w:val="single" w:color="215E9E"/>
        </w:rPr>
        <w:t>we</w:t>
      </w:r>
      <w:r>
        <w:rPr>
          <w:color w:val="215E9E"/>
          <w:spacing w:val="-4"/>
          <w:sz w:val="16"/>
          <w:u w:val="single" w:color="215E9E"/>
        </w:rPr>
        <w:t xml:space="preserve"> </w:t>
      </w:r>
      <w:r>
        <w:rPr>
          <w:color w:val="215E9E"/>
          <w:sz w:val="16"/>
          <w:u w:val="single" w:color="215E9E"/>
        </w:rPr>
        <w:t>heard</w:t>
      </w:r>
      <w:r>
        <w:rPr>
          <w:color w:val="215E9E"/>
          <w:spacing w:val="-4"/>
          <w:sz w:val="16"/>
          <w:u w:val="single" w:color="215E9E"/>
        </w:rPr>
        <w:t xml:space="preserve"> </w:t>
      </w:r>
      <w:r>
        <w:rPr>
          <w:color w:val="215E9E"/>
          <w:sz w:val="16"/>
          <w:u w:val="single" w:color="215E9E"/>
        </w:rPr>
        <w:t>at</w:t>
      </w:r>
      <w:r>
        <w:rPr>
          <w:color w:val="215E9E"/>
          <w:spacing w:val="-3"/>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Royal</w:t>
      </w:r>
      <w:r>
        <w:rPr>
          <w:color w:val="215E9E"/>
          <w:spacing w:val="-4"/>
          <w:sz w:val="16"/>
          <w:u w:val="single" w:color="215E9E"/>
        </w:rPr>
        <w:t xml:space="preserve"> </w:t>
      </w:r>
      <w:r>
        <w:rPr>
          <w:color w:val="215E9E"/>
          <w:sz w:val="16"/>
          <w:u w:val="single" w:color="215E9E"/>
        </w:rPr>
        <w:t>Commission</w:t>
      </w:r>
      <w:r>
        <w:rPr>
          <w:color w:val="215E9E"/>
          <w:spacing w:val="-3"/>
          <w:sz w:val="16"/>
          <w:u w:val="single" w:color="215E9E"/>
        </w:rPr>
        <w:t xml:space="preserve"> </w:t>
      </w:r>
      <w:r>
        <w:rPr>
          <w:color w:val="215E9E"/>
          <w:sz w:val="16"/>
          <w:u w:val="single" w:color="215E9E"/>
        </w:rPr>
        <w:t>into</w:t>
      </w:r>
      <w:r>
        <w:rPr>
          <w:color w:val="215E9E"/>
          <w:spacing w:val="-11"/>
          <w:sz w:val="16"/>
          <w:u w:val="single" w:color="215E9E"/>
        </w:rPr>
        <w:t xml:space="preserve"> </w:t>
      </w:r>
      <w:r>
        <w:rPr>
          <w:color w:val="215E9E"/>
          <w:sz w:val="16"/>
          <w:u w:val="single" w:color="215E9E"/>
        </w:rPr>
        <w:t>Aged</w:t>
      </w:r>
      <w:r>
        <w:rPr>
          <w:color w:val="215E9E"/>
          <w:spacing w:val="-3"/>
          <w:sz w:val="16"/>
          <w:u w:val="single" w:color="215E9E"/>
        </w:rPr>
        <w:t xml:space="preserve"> </w:t>
      </w:r>
      <w:r>
        <w:rPr>
          <w:color w:val="215E9E"/>
          <w:sz w:val="16"/>
          <w:u w:val="single" w:color="215E9E"/>
        </w:rPr>
        <w:t>Care</w:t>
      </w:r>
      <w:r>
        <w:rPr>
          <w:color w:val="215E9E"/>
          <w:spacing w:val="-4"/>
          <w:sz w:val="16"/>
          <w:u w:val="single" w:color="215E9E"/>
        </w:rPr>
        <w:t xml:space="preserve"> </w:t>
      </w:r>
      <w:r>
        <w:rPr>
          <w:color w:val="215E9E"/>
          <w:sz w:val="16"/>
          <w:u w:val="single" w:color="215E9E"/>
        </w:rPr>
        <w:t>Quality</w:t>
      </w:r>
      <w:r>
        <w:rPr>
          <w:color w:val="215E9E"/>
          <w:spacing w:val="-3"/>
          <w:sz w:val="16"/>
          <w:u w:val="single" w:color="215E9E"/>
        </w:rPr>
        <w:t xml:space="preserve"> </w:t>
      </w:r>
      <w:r>
        <w:rPr>
          <w:color w:val="215E9E"/>
          <w:sz w:val="16"/>
          <w:u w:val="single" w:color="215E9E"/>
        </w:rPr>
        <w:t>and</w:t>
      </w:r>
      <w:r>
        <w:rPr>
          <w:color w:val="215E9E"/>
          <w:spacing w:val="-3"/>
          <w:sz w:val="16"/>
          <w:u w:val="single" w:color="215E9E"/>
        </w:rPr>
        <w:t xml:space="preserve"> </w:t>
      </w:r>
      <w:r>
        <w:rPr>
          <w:color w:val="215E9E"/>
          <w:sz w:val="16"/>
          <w:u w:val="single" w:color="215E9E"/>
        </w:rPr>
        <w:t>Safety so far?</w:t>
      </w:r>
      <w:r>
        <w:rPr>
          <w:color w:val="215E9E"/>
          <w:sz w:val="16"/>
        </w:rPr>
        <w:t xml:space="preserve"> </w:t>
      </w:r>
      <w:r>
        <w:rPr>
          <w:sz w:val="16"/>
        </w:rPr>
        <w:t>ABC</w:t>
      </w:r>
      <w:r>
        <w:rPr>
          <w:spacing w:val="-10"/>
          <w:sz w:val="16"/>
        </w:rPr>
        <w:t xml:space="preserve"> </w:t>
      </w:r>
      <w:r>
        <w:rPr>
          <w:sz w:val="16"/>
        </w:rPr>
        <w:t>News.</w:t>
      </w:r>
    </w:p>
    <w:p w:rsidR="004E5816" w:rsidRDefault="007C144A">
      <w:pPr>
        <w:pStyle w:val="ListParagraph"/>
        <w:numPr>
          <w:ilvl w:val="0"/>
          <w:numId w:val="3"/>
        </w:numPr>
        <w:tabs>
          <w:tab w:val="left" w:pos="745"/>
        </w:tabs>
        <w:spacing w:before="97"/>
        <w:ind w:left="744" w:hanging="404"/>
        <w:rPr>
          <w:sz w:val="16"/>
        </w:rPr>
      </w:pPr>
      <w:r>
        <w:rPr>
          <w:sz w:val="16"/>
        </w:rPr>
        <w:t>Willacy,</w:t>
      </w:r>
      <w:r>
        <w:rPr>
          <w:spacing w:val="-3"/>
          <w:sz w:val="16"/>
        </w:rPr>
        <w:t xml:space="preserve"> </w:t>
      </w:r>
      <w:r>
        <w:rPr>
          <w:sz w:val="16"/>
        </w:rPr>
        <w:t>M.</w:t>
      </w:r>
      <w:r>
        <w:rPr>
          <w:spacing w:val="-3"/>
          <w:sz w:val="16"/>
        </w:rPr>
        <w:t xml:space="preserve"> </w:t>
      </w:r>
      <w:r>
        <w:rPr>
          <w:sz w:val="16"/>
        </w:rPr>
        <w:t>&amp;</w:t>
      </w:r>
      <w:r>
        <w:rPr>
          <w:spacing w:val="-3"/>
          <w:sz w:val="16"/>
        </w:rPr>
        <w:t xml:space="preserve"> </w:t>
      </w:r>
      <w:r>
        <w:rPr>
          <w:sz w:val="16"/>
        </w:rPr>
        <w:t>and</w:t>
      </w:r>
      <w:r>
        <w:rPr>
          <w:spacing w:val="-4"/>
          <w:sz w:val="16"/>
        </w:rPr>
        <w:t xml:space="preserve"> </w:t>
      </w:r>
      <w:r>
        <w:rPr>
          <w:sz w:val="16"/>
        </w:rPr>
        <w:t>Blucher,</w:t>
      </w:r>
      <w:r>
        <w:rPr>
          <w:spacing w:val="-11"/>
          <w:sz w:val="16"/>
        </w:rPr>
        <w:t xml:space="preserve"> </w:t>
      </w:r>
      <w:r>
        <w:rPr>
          <w:sz w:val="16"/>
        </w:rPr>
        <w:t>A.</w:t>
      </w:r>
      <w:r>
        <w:rPr>
          <w:spacing w:val="-3"/>
          <w:sz w:val="16"/>
        </w:rPr>
        <w:t xml:space="preserve"> </w:t>
      </w:r>
      <w:r>
        <w:rPr>
          <w:sz w:val="16"/>
        </w:rPr>
        <w:t>(18</w:t>
      </w:r>
      <w:r>
        <w:rPr>
          <w:spacing w:val="-2"/>
          <w:sz w:val="16"/>
        </w:rPr>
        <w:t xml:space="preserve"> </w:t>
      </w:r>
      <w:r>
        <w:rPr>
          <w:sz w:val="16"/>
        </w:rPr>
        <w:t>Jun</w:t>
      </w:r>
      <w:r>
        <w:rPr>
          <w:spacing w:val="-3"/>
          <w:sz w:val="16"/>
        </w:rPr>
        <w:t xml:space="preserve"> </w:t>
      </w:r>
      <w:r>
        <w:rPr>
          <w:sz w:val="16"/>
        </w:rPr>
        <w:t>2019)</w:t>
      </w:r>
      <w:r>
        <w:rPr>
          <w:color w:val="215E9E"/>
          <w:spacing w:val="-4"/>
          <w:sz w:val="16"/>
        </w:rPr>
        <w:t xml:space="preserve"> </w:t>
      </w:r>
      <w:r>
        <w:rPr>
          <w:color w:val="215E9E"/>
          <w:sz w:val="16"/>
          <w:u w:val="single" w:color="215E9E"/>
        </w:rPr>
        <w:t>Boy</w:t>
      </w:r>
      <w:r>
        <w:rPr>
          <w:color w:val="215E9E"/>
          <w:spacing w:val="-3"/>
          <w:sz w:val="16"/>
          <w:u w:val="single" w:color="215E9E"/>
        </w:rPr>
        <w:t xml:space="preserve"> </w:t>
      </w:r>
      <w:r>
        <w:rPr>
          <w:color w:val="215E9E"/>
          <w:sz w:val="16"/>
          <w:u w:val="single" w:color="215E9E"/>
        </w:rPr>
        <w:t>kept</w:t>
      </w:r>
      <w:r>
        <w:rPr>
          <w:color w:val="215E9E"/>
          <w:spacing w:val="-3"/>
          <w:sz w:val="16"/>
          <w:u w:val="single" w:color="215E9E"/>
        </w:rPr>
        <w:t xml:space="preserve"> </w:t>
      </w:r>
      <w:r>
        <w:rPr>
          <w:color w:val="215E9E"/>
          <w:sz w:val="16"/>
          <w:u w:val="single" w:color="215E9E"/>
        </w:rPr>
        <w:t>‘completely</w:t>
      </w:r>
      <w:r>
        <w:rPr>
          <w:color w:val="215E9E"/>
          <w:spacing w:val="-3"/>
          <w:sz w:val="16"/>
          <w:u w:val="single" w:color="215E9E"/>
        </w:rPr>
        <w:t xml:space="preserve"> </w:t>
      </w:r>
      <w:r>
        <w:rPr>
          <w:color w:val="215E9E"/>
          <w:sz w:val="16"/>
          <w:u w:val="single" w:color="215E9E"/>
        </w:rPr>
        <w:t>naked’</w:t>
      </w:r>
      <w:r>
        <w:rPr>
          <w:color w:val="215E9E"/>
          <w:spacing w:val="-9"/>
          <w:sz w:val="16"/>
          <w:u w:val="single" w:color="215E9E"/>
        </w:rPr>
        <w:t xml:space="preserve"> </w:t>
      </w:r>
      <w:r>
        <w:rPr>
          <w:color w:val="215E9E"/>
          <w:sz w:val="16"/>
          <w:u w:val="single" w:color="215E9E"/>
        </w:rPr>
        <w:t>in</w:t>
      </w:r>
      <w:r>
        <w:rPr>
          <w:color w:val="215E9E"/>
          <w:spacing w:val="-3"/>
          <w:sz w:val="16"/>
          <w:u w:val="single" w:color="215E9E"/>
        </w:rPr>
        <w:t xml:space="preserve"> </w:t>
      </w:r>
      <w:r>
        <w:rPr>
          <w:color w:val="215E9E"/>
          <w:sz w:val="16"/>
          <w:u w:val="single" w:color="215E9E"/>
        </w:rPr>
        <w:t>Brisbane</w:t>
      </w:r>
      <w:r>
        <w:rPr>
          <w:color w:val="215E9E"/>
          <w:spacing w:val="-3"/>
          <w:sz w:val="16"/>
          <w:u w:val="single" w:color="215E9E"/>
        </w:rPr>
        <w:t xml:space="preserve"> </w:t>
      </w:r>
      <w:r>
        <w:rPr>
          <w:color w:val="215E9E"/>
          <w:sz w:val="16"/>
          <w:u w:val="single" w:color="215E9E"/>
        </w:rPr>
        <w:t>watch</w:t>
      </w:r>
      <w:r>
        <w:rPr>
          <w:color w:val="215E9E"/>
          <w:spacing w:val="-4"/>
          <w:sz w:val="16"/>
          <w:u w:val="single" w:color="215E9E"/>
        </w:rPr>
        <w:t xml:space="preserve"> </w:t>
      </w:r>
      <w:r>
        <w:rPr>
          <w:color w:val="215E9E"/>
          <w:sz w:val="16"/>
          <w:u w:val="single" w:color="215E9E"/>
        </w:rPr>
        <w:t>house</w:t>
      </w:r>
      <w:r>
        <w:rPr>
          <w:color w:val="215E9E"/>
          <w:spacing w:val="-4"/>
          <w:sz w:val="16"/>
          <w:u w:val="single" w:color="215E9E"/>
        </w:rPr>
        <w:t xml:space="preserve"> </w:t>
      </w:r>
      <w:r>
        <w:rPr>
          <w:color w:val="215E9E"/>
          <w:sz w:val="16"/>
          <w:u w:val="single" w:color="215E9E"/>
        </w:rPr>
        <w:t>for</w:t>
      </w:r>
      <w:r>
        <w:rPr>
          <w:color w:val="215E9E"/>
          <w:spacing w:val="-2"/>
          <w:sz w:val="16"/>
          <w:u w:val="single" w:color="215E9E"/>
        </w:rPr>
        <w:t xml:space="preserve"> </w:t>
      </w:r>
      <w:r>
        <w:rPr>
          <w:color w:val="215E9E"/>
          <w:sz w:val="16"/>
          <w:u w:val="single" w:color="215E9E"/>
        </w:rPr>
        <w:t>days</w:t>
      </w:r>
      <w:r>
        <w:rPr>
          <w:sz w:val="16"/>
        </w:rPr>
        <w:t>.</w:t>
      </w:r>
      <w:r>
        <w:rPr>
          <w:spacing w:val="-12"/>
          <w:sz w:val="16"/>
        </w:rPr>
        <w:t xml:space="preserve"> </w:t>
      </w:r>
      <w:r>
        <w:rPr>
          <w:sz w:val="16"/>
        </w:rPr>
        <w:t>ABC</w:t>
      </w:r>
      <w:r>
        <w:rPr>
          <w:spacing w:val="-2"/>
          <w:sz w:val="16"/>
        </w:rPr>
        <w:t xml:space="preserve"> </w:t>
      </w:r>
      <w:r>
        <w:rPr>
          <w:sz w:val="16"/>
        </w:rPr>
        <w:t>Investigations.</w:t>
      </w:r>
    </w:p>
    <w:p w:rsidR="004E5816" w:rsidRDefault="007C144A">
      <w:pPr>
        <w:pStyle w:val="ListParagraph"/>
        <w:numPr>
          <w:ilvl w:val="0"/>
          <w:numId w:val="3"/>
        </w:numPr>
        <w:tabs>
          <w:tab w:val="left" w:pos="745"/>
        </w:tabs>
        <w:spacing w:line="261" w:lineRule="auto"/>
        <w:ind w:left="340" w:right="630" w:firstLine="0"/>
        <w:rPr>
          <w:sz w:val="16"/>
        </w:rPr>
      </w:pPr>
      <w:r>
        <w:rPr>
          <w:sz w:val="16"/>
        </w:rPr>
        <w:t>See:</w:t>
      </w:r>
      <w:r>
        <w:rPr>
          <w:spacing w:val="-3"/>
          <w:sz w:val="16"/>
        </w:rPr>
        <w:t xml:space="preserve"> </w:t>
      </w:r>
      <w:r>
        <w:rPr>
          <w:sz w:val="16"/>
        </w:rPr>
        <w:t>Frohmader,</w:t>
      </w:r>
      <w:r>
        <w:rPr>
          <w:spacing w:val="-2"/>
          <w:sz w:val="16"/>
        </w:rPr>
        <w:t xml:space="preserve"> </w:t>
      </w:r>
      <w:r>
        <w:rPr>
          <w:sz w:val="16"/>
        </w:rPr>
        <w:t>C.,</w:t>
      </w:r>
      <w:r>
        <w:rPr>
          <w:spacing w:val="-3"/>
          <w:sz w:val="16"/>
        </w:rPr>
        <w:t xml:space="preserve"> </w:t>
      </w:r>
      <w:r>
        <w:rPr>
          <w:sz w:val="16"/>
        </w:rPr>
        <w:t>&amp;</w:t>
      </w:r>
      <w:r>
        <w:rPr>
          <w:spacing w:val="-2"/>
          <w:sz w:val="16"/>
        </w:rPr>
        <w:t xml:space="preserve"> </w:t>
      </w:r>
      <w:r>
        <w:rPr>
          <w:sz w:val="16"/>
        </w:rPr>
        <w:t>Sands,</w:t>
      </w:r>
      <w:r>
        <w:rPr>
          <w:spacing w:val="-5"/>
          <w:sz w:val="16"/>
        </w:rPr>
        <w:t xml:space="preserve"> </w:t>
      </w:r>
      <w:r>
        <w:rPr>
          <w:spacing w:val="-9"/>
          <w:sz w:val="16"/>
        </w:rPr>
        <w:t>T.</w:t>
      </w:r>
      <w:r>
        <w:rPr>
          <w:spacing w:val="-2"/>
          <w:sz w:val="16"/>
        </w:rPr>
        <w:t xml:space="preserve"> </w:t>
      </w:r>
      <w:r>
        <w:rPr>
          <w:sz w:val="16"/>
        </w:rPr>
        <w:t>(2015)</w:t>
      </w:r>
      <w:r>
        <w:rPr>
          <w:spacing w:val="-11"/>
          <w:sz w:val="16"/>
        </w:rPr>
        <w:t xml:space="preserve"> </w:t>
      </w:r>
      <w:r>
        <w:rPr>
          <w:sz w:val="16"/>
        </w:rPr>
        <w:t>Australian</w:t>
      </w:r>
      <w:r>
        <w:rPr>
          <w:spacing w:val="-2"/>
          <w:sz w:val="16"/>
        </w:rPr>
        <w:t xml:space="preserve"> </w:t>
      </w:r>
      <w:r>
        <w:rPr>
          <w:sz w:val="16"/>
        </w:rPr>
        <w:t>Cross</w:t>
      </w:r>
      <w:r>
        <w:rPr>
          <w:spacing w:val="-3"/>
          <w:sz w:val="16"/>
        </w:rPr>
        <w:t xml:space="preserve"> </w:t>
      </w:r>
      <w:r>
        <w:rPr>
          <w:sz w:val="16"/>
        </w:rPr>
        <w:t>Disability</w:t>
      </w:r>
      <w:r>
        <w:rPr>
          <w:spacing w:val="-11"/>
          <w:sz w:val="16"/>
        </w:rPr>
        <w:t xml:space="preserve"> </w:t>
      </w:r>
      <w:r>
        <w:rPr>
          <w:sz w:val="16"/>
        </w:rPr>
        <w:t>Alliance</w:t>
      </w:r>
      <w:r>
        <w:rPr>
          <w:spacing w:val="-2"/>
          <w:sz w:val="16"/>
        </w:rPr>
        <w:t xml:space="preserve"> </w:t>
      </w:r>
      <w:r>
        <w:rPr>
          <w:sz w:val="16"/>
        </w:rPr>
        <w:t>(ACDA)</w:t>
      </w:r>
      <w:r>
        <w:rPr>
          <w:color w:val="215E9E"/>
          <w:spacing w:val="-2"/>
          <w:sz w:val="16"/>
        </w:rPr>
        <w:t xml:space="preserve"> </w:t>
      </w:r>
      <w:r>
        <w:rPr>
          <w:color w:val="215E9E"/>
          <w:sz w:val="16"/>
          <w:u w:val="single" w:color="215E9E"/>
        </w:rPr>
        <w:t>Submission</w:t>
      </w:r>
      <w:r>
        <w:rPr>
          <w:color w:val="215E9E"/>
          <w:spacing w:val="-3"/>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Senate</w:t>
      </w:r>
      <w:r>
        <w:rPr>
          <w:color w:val="215E9E"/>
          <w:spacing w:val="-2"/>
          <w:sz w:val="16"/>
          <w:u w:val="single" w:color="215E9E"/>
        </w:rPr>
        <w:t xml:space="preserve"> </w:t>
      </w:r>
      <w:r>
        <w:rPr>
          <w:color w:val="215E9E"/>
          <w:sz w:val="16"/>
          <w:u w:val="single" w:color="215E9E"/>
        </w:rPr>
        <w:t>Inquiry</w:t>
      </w:r>
      <w:r>
        <w:rPr>
          <w:color w:val="215E9E"/>
          <w:spacing w:val="-2"/>
          <w:sz w:val="16"/>
          <w:u w:val="single" w:color="215E9E"/>
        </w:rPr>
        <w:t xml:space="preserve"> </w:t>
      </w:r>
      <w:r>
        <w:rPr>
          <w:color w:val="215E9E"/>
          <w:sz w:val="16"/>
          <w:u w:val="single" w:color="215E9E"/>
        </w:rPr>
        <w:t>into</w:t>
      </w:r>
      <w:r>
        <w:rPr>
          <w:color w:val="215E9E"/>
          <w:spacing w:val="-3"/>
          <w:sz w:val="16"/>
          <w:u w:val="single" w:color="215E9E"/>
        </w:rPr>
        <w:t xml:space="preserve"> </w:t>
      </w:r>
      <w:r>
        <w:rPr>
          <w:color w:val="215E9E"/>
          <w:sz w:val="16"/>
          <w:u w:val="single" w:color="215E9E"/>
        </w:rPr>
        <w:t>Violence,</w:t>
      </w:r>
      <w:r>
        <w:rPr>
          <w:color w:val="215E9E"/>
          <w:spacing w:val="-3"/>
          <w:sz w:val="16"/>
          <w:u w:val="single" w:color="215E9E"/>
        </w:rPr>
        <w:t xml:space="preserve"> </w:t>
      </w:r>
      <w:r>
        <w:rPr>
          <w:color w:val="215E9E"/>
          <w:sz w:val="16"/>
          <w:u w:val="single" w:color="215E9E"/>
        </w:rPr>
        <w:t>abuse and</w:t>
      </w:r>
      <w:r>
        <w:rPr>
          <w:color w:val="215E9E"/>
          <w:spacing w:val="-5"/>
          <w:sz w:val="16"/>
          <w:u w:val="single" w:color="215E9E"/>
        </w:rPr>
        <w:t xml:space="preserve"> </w:t>
      </w:r>
      <w:r>
        <w:rPr>
          <w:color w:val="215E9E"/>
          <w:sz w:val="16"/>
          <w:u w:val="single" w:color="215E9E"/>
        </w:rPr>
        <w:t>neglect</w:t>
      </w:r>
      <w:r>
        <w:rPr>
          <w:color w:val="215E9E"/>
          <w:spacing w:val="-5"/>
          <w:sz w:val="16"/>
          <w:u w:val="single" w:color="215E9E"/>
        </w:rPr>
        <w:t xml:space="preserve"> </w:t>
      </w:r>
      <w:r>
        <w:rPr>
          <w:color w:val="215E9E"/>
          <w:sz w:val="16"/>
          <w:u w:val="single" w:color="215E9E"/>
        </w:rPr>
        <w:t>against</w:t>
      </w:r>
      <w:r>
        <w:rPr>
          <w:color w:val="215E9E"/>
          <w:spacing w:val="-4"/>
          <w:sz w:val="16"/>
          <w:u w:val="single" w:color="215E9E"/>
        </w:rPr>
        <w:t xml:space="preserve"> </w:t>
      </w:r>
      <w:r>
        <w:rPr>
          <w:color w:val="215E9E"/>
          <w:sz w:val="16"/>
          <w:u w:val="single" w:color="215E9E"/>
        </w:rPr>
        <w:t>people</w:t>
      </w:r>
      <w:r>
        <w:rPr>
          <w:color w:val="215E9E"/>
          <w:spacing w:val="-5"/>
          <w:sz w:val="16"/>
          <w:u w:val="single" w:color="215E9E"/>
        </w:rPr>
        <w:t xml:space="preserve"> </w:t>
      </w:r>
      <w:r>
        <w:rPr>
          <w:color w:val="215E9E"/>
          <w:sz w:val="16"/>
          <w:u w:val="single" w:color="215E9E"/>
        </w:rPr>
        <w:t>with</w:t>
      </w:r>
      <w:r>
        <w:rPr>
          <w:color w:val="215E9E"/>
          <w:spacing w:val="-4"/>
          <w:sz w:val="16"/>
          <w:u w:val="single" w:color="215E9E"/>
        </w:rPr>
        <w:t xml:space="preserve"> </w:t>
      </w:r>
      <w:r>
        <w:rPr>
          <w:color w:val="215E9E"/>
          <w:sz w:val="16"/>
          <w:u w:val="single" w:color="215E9E"/>
        </w:rPr>
        <w:t>disability</w:t>
      </w:r>
      <w:r>
        <w:rPr>
          <w:color w:val="215E9E"/>
          <w:spacing w:val="-5"/>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institutional</w:t>
      </w:r>
      <w:r>
        <w:rPr>
          <w:color w:val="215E9E"/>
          <w:spacing w:val="-5"/>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residential</w:t>
      </w:r>
      <w:r>
        <w:rPr>
          <w:color w:val="215E9E"/>
          <w:spacing w:val="-4"/>
          <w:sz w:val="16"/>
          <w:u w:val="single" w:color="215E9E"/>
        </w:rPr>
        <w:t xml:space="preserve"> </w:t>
      </w:r>
      <w:r>
        <w:rPr>
          <w:color w:val="215E9E"/>
          <w:sz w:val="16"/>
          <w:u w:val="single" w:color="215E9E"/>
        </w:rPr>
        <w:t>settings</w:t>
      </w:r>
      <w:r>
        <w:rPr>
          <w:color w:val="215E9E"/>
          <w:sz w:val="16"/>
        </w:rPr>
        <w:t>’</w:t>
      </w:r>
      <w:r>
        <w:rPr>
          <w:sz w:val="16"/>
        </w:rPr>
        <w:t>.</w:t>
      </w:r>
      <w:r>
        <w:rPr>
          <w:spacing w:val="-12"/>
          <w:sz w:val="16"/>
        </w:rPr>
        <w:t xml:space="preserve"> </w:t>
      </w:r>
      <w:r>
        <w:rPr>
          <w:sz w:val="16"/>
        </w:rPr>
        <w:t>Australian</w:t>
      </w:r>
      <w:r>
        <w:rPr>
          <w:spacing w:val="-3"/>
          <w:sz w:val="16"/>
        </w:rPr>
        <w:t xml:space="preserve"> </w:t>
      </w:r>
      <w:r>
        <w:rPr>
          <w:sz w:val="16"/>
        </w:rPr>
        <w:t>Cross</w:t>
      </w:r>
      <w:r>
        <w:rPr>
          <w:spacing w:val="-5"/>
          <w:sz w:val="16"/>
        </w:rPr>
        <w:t xml:space="preserve"> </w:t>
      </w:r>
      <w:r>
        <w:rPr>
          <w:sz w:val="16"/>
        </w:rPr>
        <w:t>Disability</w:t>
      </w:r>
      <w:r>
        <w:rPr>
          <w:spacing w:val="-12"/>
          <w:sz w:val="16"/>
        </w:rPr>
        <w:t xml:space="preserve"> </w:t>
      </w:r>
      <w:r>
        <w:rPr>
          <w:sz w:val="16"/>
        </w:rPr>
        <w:t>Alliance</w:t>
      </w:r>
      <w:r>
        <w:rPr>
          <w:spacing w:val="-3"/>
          <w:sz w:val="16"/>
        </w:rPr>
        <w:t xml:space="preserve"> </w:t>
      </w:r>
      <w:r>
        <w:rPr>
          <w:sz w:val="16"/>
        </w:rPr>
        <w:t>(ACDA);</w:t>
      </w:r>
      <w:r>
        <w:rPr>
          <w:spacing w:val="-4"/>
          <w:sz w:val="16"/>
        </w:rPr>
        <w:t xml:space="preserve"> </w:t>
      </w:r>
      <w:r>
        <w:rPr>
          <w:sz w:val="16"/>
        </w:rPr>
        <w:t>Sydney,</w:t>
      </w:r>
      <w:r>
        <w:rPr>
          <w:spacing w:val="-12"/>
          <w:sz w:val="16"/>
        </w:rPr>
        <w:t xml:space="preserve"> </w:t>
      </w:r>
      <w:r>
        <w:rPr>
          <w:sz w:val="16"/>
        </w:rPr>
        <w:t>Australia.</w:t>
      </w:r>
    </w:p>
    <w:p w:rsidR="004E5816" w:rsidRDefault="007C144A">
      <w:pPr>
        <w:pStyle w:val="ListParagraph"/>
        <w:numPr>
          <w:ilvl w:val="0"/>
          <w:numId w:val="3"/>
        </w:numPr>
        <w:tabs>
          <w:tab w:val="left" w:pos="736"/>
        </w:tabs>
        <w:spacing w:before="99" w:line="261" w:lineRule="auto"/>
        <w:ind w:left="340" w:right="652" w:firstLine="0"/>
        <w:rPr>
          <w:sz w:val="16"/>
        </w:rPr>
      </w:pPr>
      <w:r>
        <w:rPr>
          <w:sz w:val="16"/>
        </w:rPr>
        <w:t>Australian</w:t>
      </w:r>
      <w:r>
        <w:rPr>
          <w:spacing w:val="-3"/>
          <w:sz w:val="16"/>
        </w:rPr>
        <w:t xml:space="preserve"> </w:t>
      </w:r>
      <w:r>
        <w:rPr>
          <w:sz w:val="16"/>
        </w:rPr>
        <w:t>Government,</w:t>
      </w:r>
      <w:r>
        <w:rPr>
          <w:color w:val="215E9E"/>
          <w:spacing w:val="-4"/>
          <w:sz w:val="16"/>
        </w:rPr>
        <w:t xml:space="preserve"> </w:t>
      </w:r>
      <w:r>
        <w:rPr>
          <w:color w:val="215E9E"/>
          <w:sz w:val="16"/>
          <w:u w:val="single" w:color="215E9E"/>
        </w:rPr>
        <w:t>National</w:t>
      </w:r>
      <w:r>
        <w:rPr>
          <w:color w:val="215E9E"/>
          <w:spacing w:val="-3"/>
          <w:sz w:val="16"/>
          <w:u w:val="single" w:color="215E9E"/>
        </w:rPr>
        <w:t xml:space="preserve"> </w:t>
      </w:r>
      <w:r>
        <w:rPr>
          <w:color w:val="215E9E"/>
          <w:sz w:val="16"/>
          <w:u w:val="single" w:color="215E9E"/>
        </w:rPr>
        <w:t>Framework</w:t>
      </w:r>
      <w:r>
        <w:rPr>
          <w:color w:val="215E9E"/>
          <w:spacing w:val="-3"/>
          <w:sz w:val="16"/>
          <w:u w:val="single" w:color="215E9E"/>
        </w:rPr>
        <w:t xml:space="preserve"> </w:t>
      </w:r>
      <w:r>
        <w:rPr>
          <w:color w:val="215E9E"/>
          <w:sz w:val="16"/>
          <w:u w:val="single" w:color="215E9E"/>
        </w:rPr>
        <w:t>for</w:t>
      </w:r>
      <w:r>
        <w:rPr>
          <w:color w:val="215E9E"/>
          <w:spacing w:val="-2"/>
          <w:sz w:val="16"/>
          <w:u w:val="single" w:color="215E9E"/>
        </w:rPr>
        <w:t xml:space="preserve"> </w:t>
      </w:r>
      <w:r>
        <w:rPr>
          <w:color w:val="215E9E"/>
          <w:sz w:val="16"/>
          <w:u w:val="single" w:color="215E9E"/>
        </w:rPr>
        <w:t>Reducing</w:t>
      </w:r>
      <w:r>
        <w:rPr>
          <w:color w:val="215E9E"/>
          <w:spacing w:val="-4"/>
          <w:sz w:val="16"/>
          <w:u w:val="single" w:color="215E9E"/>
        </w:rPr>
        <w:t xml:space="preserve"> </w:t>
      </w:r>
      <w:r>
        <w:rPr>
          <w:color w:val="215E9E"/>
          <w:sz w:val="16"/>
          <w:u w:val="single" w:color="215E9E"/>
        </w:rPr>
        <w:t>and</w:t>
      </w:r>
      <w:r>
        <w:rPr>
          <w:color w:val="215E9E"/>
          <w:spacing w:val="-3"/>
          <w:sz w:val="16"/>
          <w:u w:val="single" w:color="215E9E"/>
        </w:rPr>
        <w:t xml:space="preserve"> </w:t>
      </w:r>
      <w:r>
        <w:rPr>
          <w:color w:val="215E9E"/>
          <w:sz w:val="16"/>
          <w:u w:val="single" w:color="215E9E"/>
        </w:rPr>
        <w:t>Eliminating</w:t>
      </w:r>
      <w:r>
        <w:rPr>
          <w:color w:val="215E9E"/>
          <w:spacing w:val="-3"/>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Use</w:t>
      </w:r>
      <w:r>
        <w:rPr>
          <w:color w:val="215E9E"/>
          <w:spacing w:val="-3"/>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Restrictive</w:t>
      </w:r>
      <w:r>
        <w:rPr>
          <w:color w:val="215E9E"/>
          <w:spacing w:val="-3"/>
          <w:sz w:val="16"/>
          <w:u w:val="single" w:color="215E9E"/>
        </w:rPr>
        <w:t xml:space="preserve"> </w:t>
      </w:r>
      <w:r>
        <w:rPr>
          <w:color w:val="215E9E"/>
          <w:sz w:val="16"/>
          <w:u w:val="single" w:color="215E9E"/>
        </w:rPr>
        <w:t>Practices</w:t>
      </w:r>
      <w:r>
        <w:rPr>
          <w:color w:val="215E9E"/>
          <w:spacing w:val="-3"/>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Disability</w:t>
      </w:r>
      <w:r>
        <w:rPr>
          <w:color w:val="215E9E"/>
          <w:spacing w:val="-4"/>
          <w:sz w:val="16"/>
          <w:u w:val="single" w:color="215E9E"/>
        </w:rPr>
        <w:t xml:space="preserve"> </w:t>
      </w:r>
      <w:r>
        <w:rPr>
          <w:color w:val="215E9E"/>
          <w:sz w:val="16"/>
          <w:u w:val="single" w:color="215E9E"/>
        </w:rPr>
        <w:t>Service</w:t>
      </w:r>
      <w:r>
        <w:rPr>
          <w:color w:val="215E9E"/>
          <w:spacing w:val="-2"/>
          <w:sz w:val="16"/>
          <w:u w:val="single" w:color="215E9E"/>
        </w:rPr>
        <w:t xml:space="preserve"> </w:t>
      </w:r>
      <w:r>
        <w:rPr>
          <w:color w:val="215E9E"/>
          <w:sz w:val="16"/>
          <w:u w:val="single" w:color="215E9E"/>
        </w:rPr>
        <w:t>Sector</w:t>
      </w:r>
      <w:r>
        <w:rPr>
          <w:sz w:val="16"/>
        </w:rPr>
        <w:t>. Department of Social</w:t>
      </w:r>
      <w:r>
        <w:rPr>
          <w:spacing w:val="-3"/>
          <w:sz w:val="16"/>
        </w:rPr>
        <w:t xml:space="preserve"> </w:t>
      </w:r>
      <w:r>
        <w:rPr>
          <w:sz w:val="16"/>
        </w:rPr>
        <w:t>Services.</w:t>
      </w:r>
    </w:p>
    <w:p w:rsidR="004E5816" w:rsidRDefault="007C144A">
      <w:pPr>
        <w:pStyle w:val="ListParagraph"/>
        <w:numPr>
          <w:ilvl w:val="0"/>
          <w:numId w:val="3"/>
        </w:numPr>
        <w:tabs>
          <w:tab w:val="left" w:pos="745"/>
        </w:tabs>
        <w:spacing w:before="99"/>
        <w:ind w:left="744" w:hanging="404"/>
        <w:rPr>
          <w:sz w:val="16"/>
        </w:rPr>
      </w:pPr>
      <w:r>
        <w:rPr>
          <w:sz w:val="16"/>
        </w:rPr>
        <w:t>National Disability Insurance Scheme</w:t>
      </w:r>
      <w:r>
        <w:rPr>
          <w:color w:val="215E9E"/>
          <w:sz w:val="16"/>
        </w:rPr>
        <w:t xml:space="preserve"> </w:t>
      </w:r>
      <w:r>
        <w:rPr>
          <w:color w:val="215E9E"/>
          <w:sz w:val="16"/>
          <w:u w:val="single" w:color="215E9E"/>
        </w:rPr>
        <w:t>(Restrictive Practices and Behaviour Support) Rules</w:t>
      </w:r>
      <w:r>
        <w:rPr>
          <w:color w:val="215E9E"/>
          <w:spacing w:val="-7"/>
          <w:sz w:val="16"/>
          <w:u w:val="single" w:color="215E9E"/>
        </w:rPr>
        <w:t xml:space="preserve"> </w:t>
      </w:r>
      <w:r>
        <w:rPr>
          <w:color w:val="215E9E"/>
          <w:sz w:val="16"/>
          <w:u w:val="single" w:color="215E9E"/>
        </w:rPr>
        <w:t>2018</w:t>
      </w:r>
    </w:p>
    <w:p w:rsidR="004E5816" w:rsidRDefault="007C144A">
      <w:pPr>
        <w:pStyle w:val="ListParagraph"/>
        <w:numPr>
          <w:ilvl w:val="0"/>
          <w:numId w:val="3"/>
        </w:numPr>
        <w:tabs>
          <w:tab w:val="left" w:pos="742"/>
        </w:tabs>
        <w:spacing w:line="261" w:lineRule="auto"/>
        <w:ind w:left="340" w:right="496" w:firstLine="0"/>
        <w:rPr>
          <w:sz w:val="16"/>
        </w:rPr>
      </w:pPr>
      <w:r>
        <w:rPr>
          <w:sz w:val="16"/>
        </w:rPr>
        <w:t>The Framework only applies to disability services and the NDIS (Restrictive Practice and Behaviour Support) Rules 2018 only apply to NDIS participants.</w:t>
      </w:r>
    </w:p>
    <w:p w:rsidR="004E5816" w:rsidRDefault="007C144A">
      <w:pPr>
        <w:pStyle w:val="ListParagraph"/>
        <w:numPr>
          <w:ilvl w:val="0"/>
          <w:numId w:val="3"/>
        </w:numPr>
        <w:tabs>
          <w:tab w:val="left" w:pos="745"/>
        </w:tabs>
        <w:spacing w:before="99"/>
        <w:ind w:left="744" w:hanging="404"/>
        <w:rPr>
          <w:sz w:val="16"/>
        </w:rPr>
      </w:pPr>
      <w:r>
        <w:rPr>
          <w:sz w:val="16"/>
        </w:rPr>
        <w:t xml:space="preserve">States and </w:t>
      </w:r>
      <w:r>
        <w:rPr>
          <w:spacing w:val="-3"/>
          <w:sz w:val="16"/>
        </w:rPr>
        <w:t xml:space="preserve">Territories </w:t>
      </w:r>
      <w:r>
        <w:rPr>
          <w:sz w:val="16"/>
        </w:rPr>
        <w:t>will have NPM bodies for their respective</w:t>
      </w:r>
      <w:r>
        <w:rPr>
          <w:spacing w:val="-7"/>
          <w:sz w:val="16"/>
        </w:rPr>
        <w:t xml:space="preserve"> </w:t>
      </w:r>
      <w:r>
        <w:rPr>
          <w:sz w:val="16"/>
        </w:rPr>
        <w:t>jurisdictions.</w:t>
      </w:r>
    </w:p>
    <w:p w:rsidR="004E5816" w:rsidRDefault="007C144A">
      <w:pPr>
        <w:pStyle w:val="ListParagraph"/>
        <w:numPr>
          <w:ilvl w:val="0"/>
          <w:numId w:val="3"/>
        </w:numPr>
        <w:tabs>
          <w:tab w:val="left" w:pos="745"/>
        </w:tabs>
        <w:ind w:left="744" w:hanging="404"/>
        <w:rPr>
          <w:sz w:val="16"/>
        </w:rPr>
      </w:pPr>
      <w:r>
        <w:rPr>
          <w:sz w:val="16"/>
        </w:rPr>
        <w:t>Such as prisons, juvenile detention, police cells, closed psychiatric institutions and immigration</w:t>
      </w:r>
      <w:r>
        <w:rPr>
          <w:spacing w:val="-18"/>
          <w:sz w:val="16"/>
        </w:rPr>
        <w:t xml:space="preserve"> </w:t>
      </w:r>
      <w:r>
        <w:rPr>
          <w:sz w:val="16"/>
        </w:rPr>
        <w:t>facilities.</w:t>
      </w:r>
    </w:p>
    <w:p w:rsidR="004E5816" w:rsidRDefault="004E5816">
      <w:pPr>
        <w:rPr>
          <w:sz w:val="16"/>
        </w:rPr>
        <w:sectPr w:rsidR="004E5816">
          <w:pgSz w:w="11910" w:h="16840"/>
          <w:pgMar w:top="600" w:right="380" w:bottom="540" w:left="380" w:header="0" w:footer="343" w:gutter="0"/>
          <w:cols w:space="720"/>
        </w:sectPr>
      </w:pPr>
    </w:p>
    <w:p w:rsidR="004E5816" w:rsidRDefault="007C144A">
      <w:pPr>
        <w:pStyle w:val="ListParagraph"/>
        <w:numPr>
          <w:ilvl w:val="0"/>
          <w:numId w:val="3"/>
        </w:numPr>
        <w:tabs>
          <w:tab w:val="left" w:pos="745"/>
        </w:tabs>
        <w:spacing w:before="68" w:line="261" w:lineRule="auto"/>
        <w:ind w:left="340" w:right="913" w:firstLine="0"/>
        <w:rPr>
          <w:sz w:val="16"/>
        </w:rPr>
      </w:pPr>
      <w:r>
        <w:rPr>
          <w:sz w:val="16"/>
        </w:rPr>
        <w:lastRenderedPageBreak/>
        <w:t>Disabled</w:t>
      </w:r>
      <w:r>
        <w:rPr>
          <w:spacing w:val="-4"/>
          <w:sz w:val="16"/>
        </w:rPr>
        <w:t xml:space="preserve"> </w:t>
      </w:r>
      <w:r>
        <w:rPr>
          <w:sz w:val="16"/>
        </w:rPr>
        <w:t>People’s</w:t>
      </w:r>
      <w:r>
        <w:rPr>
          <w:spacing w:val="-2"/>
          <w:sz w:val="16"/>
        </w:rPr>
        <w:t xml:space="preserve"> </w:t>
      </w:r>
      <w:r>
        <w:rPr>
          <w:sz w:val="16"/>
        </w:rPr>
        <w:t>Organisations</w:t>
      </w:r>
      <w:r>
        <w:rPr>
          <w:spacing w:val="-11"/>
          <w:sz w:val="16"/>
        </w:rPr>
        <w:t xml:space="preserve"> </w:t>
      </w:r>
      <w:r>
        <w:rPr>
          <w:sz w:val="16"/>
        </w:rPr>
        <w:t>Australia</w:t>
      </w:r>
      <w:r>
        <w:rPr>
          <w:spacing w:val="-2"/>
          <w:sz w:val="16"/>
        </w:rPr>
        <w:t xml:space="preserve"> </w:t>
      </w:r>
      <w:r>
        <w:rPr>
          <w:sz w:val="16"/>
        </w:rPr>
        <w:t>(DPOA),</w:t>
      </w:r>
      <w:r>
        <w:rPr>
          <w:color w:val="215E9E"/>
          <w:spacing w:val="-3"/>
          <w:sz w:val="16"/>
        </w:rPr>
        <w:t xml:space="preserve"> </w:t>
      </w:r>
      <w:r>
        <w:rPr>
          <w:color w:val="215E9E"/>
          <w:sz w:val="16"/>
          <w:u w:val="single" w:color="215E9E"/>
        </w:rPr>
        <w:t>Position</w:t>
      </w:r>
      <w:r>
        <w:rPr>
          <w:color w:val="215E9E"/>
          <w:spacing w:val="-3"/>
          <w:sz w:val="16"/>
          <w:u w:val="single" w:color="215E9E"/>
        </w:rPr>
        <w:t xml:space="preserve"> </w:t>
      </w:r>
      <w:r>
        <w:rPr>
          <w:color w:val="215E9E"/>
          <w:sz w:val="16"/>
          <w:u w:val="single" w:color="215E9E"/>
        </w:rPr>
        <w:t>Paper:</w:t>
      </w:r>
      <w:r>
        <w:rPr>
          <w:color w:val="215E9E"/>
          <w:spacing w:val="-2"/>
          <w:sz w:val="16"/>
          <w:u w:val="single" w:color="215E9E"/>
        </w:rPr>
        <w:t xml:space="preserve"> </w:t>
      </w:r>
      <w:r>
        <w:rPr>
          <w:color w:val="215E9E"/>
          <w:sz w:val="16"/>
          <w:u w:val="single" w:color="215E9E"/>
        </w:rPr>
        <w:t>Disability</w:t>
      </w:r>
      <w:r>
        <w:rPr>
          <w:color w:val="215E9E"/>
          <w:spacing w:val="-3"/>
          <w:sz w:val="16"/>
          <w:u w:val="single" w:color="215E9E"/>
        </w:rPr>
        <w:t xml:space="preserve"> </w:t>
      </w:r>
      <w:r>
        <w:rPr>
          <w:color w:val="215E9E"/>
          <w:sz w:val="16"/>
          <w:u w:val="single" w:color="215E9E"/>
        </w:rPr>
        <w:t>Inclusive</w:t>
      </w:r>
      <w:r>
        <w:rPr>
          <w:color w:val="215E9E"/>
          <w:spacing w:val="-2"/>
          <w:sz w:val="16"/>
          <w:u w:val="single" w:color="215E9E"/>
        </w:rPr>
        <w:t xml:space="preserve"> </w:t>
      </w:r>
      <w:r>
        <w:rPr>
          <w:color w:val="215E9E"/>
          <w:sz w:val="16"/>
          <w:u w:val="single" w:color="215E9E"/>
        </w:rPr>
        <w:t>National</w:t>
      </w:r>
      <w:r>
        <w:rPr>
          <w:color w:val="215E9E"/>
          <w:spacing w:val="-4"/>
          <w:sz w:val="16"/>
          <w:u w:val="single" w:color="215E9E"/>
        </w:rPr>
        <w:t xml:space="preserve"> </w:t>
      </w:r>
      <w:r>
        <w:rPr>
          <w:color w:val="215E9E"/>
          <w:sz w:val="16"/>
          <w:u w:val="single" w:color="215E9E"/>
        </w:rPr>
        <w:t>Preventive</w:t>
      </w:r>
      <w:r>
        <w:rPr>
          <w:color w:val="215E9E"/>
          <w:spacing w:val="-2"/>
          <w:sz w:val="16"/>
          <w:u w:val="single" w:color="215E9E"/>
        </w:rPr>
        <w:t xml:space="preserve"> </w:t>
      </w:r>
      <w:r>
        <w:rPr>
          <w:color w:val="215E9E"/>
          <w:sz w:val="16"/>
          <w:u w:val="single" w:color="215E9E"/>
        </w:rPr>
        <w:t>Mechanism</w:t>
      </w:r>
      <w:r>
        <w:rPr>
          <w:color w:val="215E9E"/>
          <w:spacing w:val="-2"/>
          <w:sz w:val="16"/>
          <w:u w:val="single" w:color="215E9E"/>
        </w:rPr>
        <w:t xml:space="preserve"> </w:t>
      </w:r>
      <w:r>
        <w:rPr>
          <w:color w:val="215E9E"/>
          <w:sz w:val="16"/>
          <w:u w:val="single" w:color="215E9E"/>
        </w:rPr>
        <w:t>(NPM)</w:t>
      </w:r>
      <w:r>
        <w:rPr>
          <w:sz w:val="16"/>
        </w:rPr>
        <w:t>.</w:t>
      </w:r>
      <w:r>
        <w:rPr>
          <w:spacing w:val="-2"/>
          <w:sz w:val="16"/>
        </w:rPr>
        <w:t xml:space="preserve"> </w:t>
      </w:r>
      <w:r>
        <w:rPr>
          <w:sz w:val="16"/>
        </w:rPr>
        <w:t>DPOA, Sydney.</w:t>
      </w:r>
    </w:p>
    <w:p w:rsidR="004E5816" w:rsidRDefault="007C144A">
      <w:pPr>
        <w:pStyle w:val="ListParagraph"/>
        <w:numPr>
          <w:ilvl w:val="0"/>
          <w:numId w:val="3"/>
        </w:numPr>
        <w:tabs>
          <w:tab w:val="left" w:pos="745"/>
        </w:tabs>
        <w:spacing w:before="99"/>
        <w:ind w:left="744" w:hanging="404"/>
        <w:rPr>
          <w:sz w:val="16"/>
        </w:rPr>
      </w:pPr>
      <w:r>
        <w:rPr>
          <w:sz w:val="16"/>
        </w:rPr>
        <w:t>See:</w:t>
      </w:r>
      <w:r>
        <w:rPr>
          <w:spacing w:val="-1"/>
          <w:sz w:val="16"/>
        </w:rPr>
        <w:t xml:space="preserve"> </w:t>
      </w:r>
      <w:r>
        <w:rPr>
          <w:sz w:val="16"/>
        </w:rPr>
        <w:t>CAT/C/AUS/CO/4-5.</w:t>
      </w:r>
    </w:p>
    <w:p w:rsidR="004E5816" w:rsidRDefault="007C144A">
      <w:pPr>
        <w:pStyle w:val="ListParagraph"/>
        <w:numPr>
          <w:ilvl w:val="0"/>
          <w:numId w:val="3"/>
        </w:numPr>
        <w:tabs>
          <w:tab w:val="left" w:pos="745"/>
        </w:tabs>
        <w:ind w:left="744" w:hanging="404"/>
        <w:rPr>
          <w:sz w:val="16"/>
        </w:rPr>
      </w:pPr>
      <w:r>
        <w:rPr>
          <w:color w:val="215E9E"/>
          <w:sz w:val="16"/>
          <w:u w:val="single" w:color="215E9E"/>
        </w:rPr>
        <w:t>Royal Commission into Violence, Abuse, Neglect and Exploitation of People with</w:t>
      </w:r>
      <w:r>
        <w:rPr>
          <w:color w:val="215E9E"/>
          <w:spacing w:val="-23"/>
          <w:sz w:val="16"/>
          <w:u w:val="single" w:color="215E9E"/>
        </w:rPr>
        <w:t xml:space="preserve"> </w:t>
      </w:r>
      <w:r>
        <w:rPr>
          <w:color w:val="215E9E"/>
          <w:sz w:val="16"/>
          <w:u w:val="single" w:color="215E9E"/>
        </w:rPr>
        <w:t>Disability</w:t>
      </w:r>
      <w:r>
        <w:rPr>
          <w:sz w:val="16"/>
        </w:rPr>
        <w:t>.</w:t>
      </w:r>
    </w:p>
    <w:p w:rsidR="004E5816" w:rsidRDefault="007C144A">
      <w:pPr>
        <w:pStyle w:val="ListParagraph"/>
        <w:numPr>
          <w:ilvl w:val="0"/>
          <w:numId w:val="3"/>
        </w:numPr>
        <w:tabs>
          <w:tab w:val="left" w:pos="745"/>
        </w:tabs>
        <w:spacing w:line="261" w:lineRule="auto"/>
        <w:ind w:left="340" w:right="431" w:firstLine="0"/>
        <w:rPr>
          <w:sz w:val="16"/>
        </w:rPr>
      </w:pPr>
      <w:r>
        <w:rPr>
          <w:sz w:val="16"/>
        </w:rPr>
        <w:t xml:space="preserve">Reflecting Australia’s obligations under the international human rights treaties to which Australia is a </w:t>
      </w:r>
      <w:r>
        <w:rPr>
          <w:spacing w:val="-3"/>
          <w:sz w:val="16"/>
        </w:rPr>
        <w:t xml:space="preserve">party, </w:t>
      </w:r>
      <w:r>
        <w:rPr>
          <w:sz w:val="16"/>
        </w:rPr>
        <w:t>and the United Nations</w:t>
      </w:r>
      <w:r>
        <w:rPr>
          <w:color w:val="215E9E"/>
          <w:sz w:val="16"/>
        </w:rPr>
        <w:t xml:space="preserve"> </w:t>
      </w:r>
      <w:hyperlink r:id="rId42">
        <w:r>
          <w:rPr>
            <w:color w:val="215E9E"/>
            <w:sz w:val="16"/>
            <w:u w:val="single" w:color="215E9E"/>
          </w:rPr>
          <w:t>‘Basic</w:t>
        </w:r>
      </w:hyperlink>
      <w:hyperlink r:id="rId43">
        <w:r>
          <w:rPr>
            <w:color w:val="215E9E"/>
            <w:sz w:val="16"/>
            <w:u w:val="single" w:color="215E9E"/>
          </w:rPr>
          <w:t xml:space="preserve"> Principles</w:t>
        </w:r>
        <w:r>
          <w:rPr>
            <w:color w:val="215E9E"/>
            <w:spacing w:val="-3"/>
            <w:sz w:val="16"/>
            <w:u w:val="single" w:color="215E9E"/>
          </w:rPr>
          <w:t xml:space="preserve"> </w:t>
        </w:r>
        <w:r>
          <w:rPr>
            <w:color w:val="215E9E"/>
            <w:sz w:val="16"/>
            <w:u w:val="single" w:color="215E9E"/>
          </w:rPr>
          <w:t>and</w:t>
        </w:r>
        <w:r>
          <w:rPr>
            <w:color w:val="215E9E"/>
            <w:spacing w:val="-3"/>
            <w:sz w:val="16"/>
            <w:u w:val="single" w:color="215E9E"/>
          </w:rPr>
          <w:t xml:space="preserve"> </w:t>
        </w:r>
        <w:r>
          <w:rPr>
            <w:color w:val="215E9E"/>
            <w:sz w:val="16"/>
            <w:u w:val="single" w:color="215E9E"/>
          </w:rPr>
          <w:t>Guidelines</w:t>
        </w:r>
        <w:r>
          <w:rPr>
            <w:color w:val="215E9E"/>
            <w:spacing w:val="-3"/>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Right</w:t>
        </w:r>
        <w:r>
          <w:rPr>
            <w:color w:val="215E9E"/>
            <w:spacing w:val="-3"/>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a</w:t>
        </w:r>
        <w:r>
          <w:rPr>
            <w:color w:val="215E9E"/>
            <w:spacing w:val="-4"/>
            <w:sz w:val="16"/>
            <w:u w:val="single" w:color="215E9E"/>
          </w:rPr>
          <w:t xml:space="preserve"> </w:t>
        </w:r>
        <w:r>
          <w:rPr>
            <w:color w:val="215E9E"/>
            <w:sz w:val="16"/>
            <w:u w:val="single" w:color="215E9E"/>
          </w:rPr>
          <w:t>Remedy</w:t>
        </w:r>
        <w:r>
          <w:rPr>
            <w:color w:val="215E9E"/>
            <w:spacing w:val="-3"/>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Reparation</w:t>
        </w:r>
        <w:r>
          <w:rPr>
            <w:color w:val="215E9E"/>
            <w:spacing w:val="-3"/>
            <w:sz w:val="16"/>
            <w:u w:val="single" w:color="215E9E"/>
          </w:rPr>
          <w:t xml:space="preserve"> </w:t>
        </w:r>
        <w:r>
          <w:rPr>
            <w:color w:val="215E9E"/>
            <w:sz w:val="16"/>
            <w:u w:val="single" w:color="215E9E"/>
          </w:rPr>
          <w:t>for</w:t>
        </w:r>
        <w:r>
          <w:rPr>
            <w:color w:val="215E9E"/>
            <w:spacing w:val="-2"/>
            <w:sz w:val="16"/>
            <w:u w:val="single" w:color="215E9E"/>
          </w:rPr>
          <w:t xml:space="preserve"> </w:t>
        </w:r>
        <w:r>
          <w:rPr>
            <w:color w:val="215E9E"/>
            <w:sz w:val="16"/>
            <w:u w:val="single" w:color="215E9E"/>
          </w:rPr>
          <w:t>Victims</w:t>
        </w:r>
        <w:r>
          <w:rPr>
            <w:color w:val="215E9E"/>
            <w:spacing w:val="-4"/>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Gross</w:t>
        </w:r>
        <w:r>
          <w:rPr>
            <w:color w:val="215E9E"/>
            <w:spacing w:val="-3"/>
            <w:sz w:val="16"/>
            <w:u w:val="single" w:color="215E9E"/>
          </w:rPr>
          <w:t xml:space="preserve"> </w:t>
        </w:r>
        <w:r>
          <w:rPr>
            <w:color w:val="215E9E"/>
            <w:sz w:val="16"/>
            <w:u w:val="single" w:color="215E9E"/>
          </w:rPr>
          <w:t>Violations</w:t>
        </w:r>
        <w:r>
          <w:rPr>
            <w:color w:val="215E9E"/>
            <w:spacing w:val="-3"/>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International</w:t>
        </w:r>
        <w:r>
          <w:rPr>
            <w:color w:val="215E9E"/>
            <w:spacing w:val="-3"/>
            <w:sz w:val="16"/>
            <w:u w:val="single" w:color="215E9E"/>
          </w:rPr>
          <w:t xml:space="preserve"> </w:t>
        </w:r>
        <w:r>
          <w:rPr>
            <w:color w:val="215E9E"/>
            <w:sz w:val="16"/>
            <w:u w:val="single" w:color="215E9E"/>
          </w:rPr>
          <w:t>Human</w:t>
        </w:r>
        <w:r>
          <w:rPr>
            <w:color w:val="215E9E"/>
            <w:spacing w:val="-3"/>
            <w:sz w:val="16"/>
            <w:u w:val="single" w:color="215E9E"/>
          </w:rPr>
          <w:t xml:space="preserve"> </w:t>
        </w:r>
        <w:r>
          <w:rPr>
            <w:color w:val="215E9E"/>
            <w:sz w:val="16"/>
            <w:u w:val="single" w:color="215E9E"/>
          </w:rPr>
          <w:t>Rights</w:t>
        </w:r>
        <w:r>
          <w:rPr>
            <w:color w:val="215E9E"/>
            <w:spacing w:val="-4"/>
            <w:sz w:val="16"/>
            <w:u w:val="single" w:color="215E9E"/>
          </w:rPr>
          <w:t xml:space="preserve"> </w:t>
        </w:r>
        <w:r>
          <w:rPr>
            <w:color w:val="215E9E"/>
            <w:sz w:val="16"/>
            <w:u w:val="single" w:color="215E9E"/>
          </w:rPr>
          <w:t>Law</w:t>
        </w:r>
        <w:r>
          <w:rPr>
            <w:color w:val="215E9E"/>
            <w:spacing w:val="-3"/>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Serious</w:t>
        </w:r>
      </w:hyperlink>
      <w:hyperlink r:id="rId44">
        <w:r>
          <w:rPr>
            <w:color w:val="215E9E"/>
            <w:sz w:val="16"/>
            <w:u w:val="single" w:color="215E9E"/>
          </w:rPr>
          <w:t xml:space="preserve"> Violations of International Humanitarian Law</w:t>
        </w:r>
        <w:r>
          <w:rPr>
            <w:color w:val="215E9E"/>
            <w:sz w:val="16"/>
          </w:rPr>
          <w:t>’</w:t>
        </w:r>
      </w:hyperlink>
      <w:r>
        <w:rPr>
          <w:sz w:val="16"/>
        </w:rPr>
        <w:t>, remedies for gross violations of international human rights law and serious violations of international humanitarian law include the victim’s right to the following as provided for under international law: (a) Equal and effective access to justice; (b) Adequate, effective and prompt reparation for harm suffered; (c) Access to relevant information concerning violations and reparation mechanisms. UN Doc. No</w:t>
      </w:r>
      <w:r>
        <w:rPr>
          <w:spacing w:val="-12"/>
          <w:sz w:val="16"/>
        </w:rPr>
        <w:t xml:space="preserve"> </w:t>
      </w:r>
      <w:r>
        <w:rPr>
          <w:sz w:val="16"/>
        </w:rPr>
        <w:t>A/RES/60/147.</w:t>
      </w:r>
    </w:p>
    <w:p w:rsidR="004E5816" w:rsidRDefault="007C144A">
      <w:pPr>
        <w:pStyle w:val="ListParagraph"/>
        <w:numPr>
          <w:ilvl w:val="0"/>
          <w:numId w:val="3"/>
        </w:numPr>
        <w:tabs>
          <w:tab w:val="left" w:pos="745"/>
        </w:tabs>
        <w:spacing w:before="97" w:line="261" w:lineRule="auto"/>
        <w:ind w:left="340" w:right="630" w:firstLine="0"/>
        <w:rPr>
          <w:sz w:val="16"/>
        </w:rPr>
      </w:pPr>
      <w:r>
        <w:rPr>
          <w:sz w:val="16"/>
        </w:rPr>
        <w:t>See:</w:t>
      </w:r>
      <w:r>
        <w:rPr>
          <w:spacing w:val="-3"/>
          <w:sz w:val="16"/>
        </w:rPr>
        <w:t xml:space="preserve"> </w:t>
      </w:r>
      <w:r>
        <w:rPr>
          <w:sz w:val="16"/>
        </w:rPr>
        <w:t>Frohmader,</w:t>
      </w:r>
      <w:r>
        <w:rPr>
          <w:spacing w:val="-2"/>
          <w:sz w:val="16"/>
        </w:rPr>
        <w:t xml:space="preserve"> </w:t>
      </w:r>
      <w:r>
        <w:rPr>
          <w:sz w:val="16"/>
        </w:rPr>
        <w:t>C.,</w:t>
      </w:r>
      <w:r>
        <w:rPr>
          <w:spacing w:val="-3"/>
          <w:sz w:val="16"/>
        </w:rPr>
        <w:t xml:space="preserve"> </w:t>
      </w:r>
      <w:r>
        <w:rPr>
          <w:sz w:val="16"/>
        </w:rPr>
        <w:t>&amp;</w:t>
      </w:r>
      <w:r>
        <w:rPr>
          <w:spacing w:val="-2"/>
          <w:sz w:val="16"/>
        </w:rPr>
        <w:t xml:space="preserve"> </w:t>
      </w:r>
      <w:r>
        <w:rPr>
          <w:sz w:val="16"/>
        </w:rPr>
        <w:t>Sands,</w:t>
      </w:r>
      <w:r>
        <w:rPr>
          <w:spacing w:val="-5"/>
          <w:sz w:val="16"/>
        </w:rPr>
        <w:t xml:space="preserve"> </w:t>
      </w:r>
      <w:r>
        <w:rPr>
          <w:spacing w:val="-9"/>
          <w:sz w:val="16"/>
        </w:rPr>
        <w:t>T.</w:t>
      </w:r>
      <w:r>
        <w:rPr>
          <w:spacing w:val="-2"/>
          <w:sz w:val="16"/>
        </w:rPr>
        <w:t xml:space="preserve"> </w:t>
      </w:r>
      <w:r>
        <w:rPr>
          <w:sz w:val="16"/>
        </w:rPr>
        <w:t>(2015)</w:t>
      </w:r>
      <w:r>
        <w:rPr>
          <w:spacing w:val="-11"/>
          <w:sz w:val="16"/>
        </w:rPr>
        <w:t xml:space="preserve"> </w:t>
      </w:r>
      <w:r>
        <w:rPr>
          <w:sz w:val="16"/>
        </w:rPr>
        <w:t>Australian</w:t>
      </w:r>
      <w:r>
        <w:rPr>
          <w:spacing w:val="-2"/>
          <w:sz w:val="16"/>
        </w:rPr>
        <w:t xml:space="preserve"> </w:t>
      </w:r>
      <w:r>
        <w:rPr>
          <w:sz w:val="16"/>
        </w:rPr>
        <w:t>Cross</w:t>
      </w:r>
      <w:r>
        <w:rPr>
          <w:spacing w:val="-3"/>
          <w:sz w:val="16"/>
        </w:rPr>
        <w:t xml:space="preserve"> </w:t>
      </w:r>
      <w:r>
        <w:rPr>
          <w:sz w:val="16"/>
        </w:rPr>
        <w:t>Disability</w:t>
      </w:r>
      <w:r>
        <w:rPr>
          <w:spacing w:val="-11"/>
          <w:sz w:val="16"/>
        </w:rPr>
        <w:t xml:space="preserve"> </w:t>
      </w:r>
      <w:r>
        <w:rPr>
          <w:sz w:val="16"/>
        </w:rPr>
        <w:t>Alliance</w:t>
      </w:r>
      <w:r>
        <w:rPr>
          <w:spacing w:val="-2"/>
          <w:sz w:val="16"/>
        </w:rPr>
        <w:t xml:space="preserve"> </w:t>
      </w:r>
      <w:r>
        <w:rPr>
          <w:sz w:val="16"/>
        </w:rPr>
        <w:t>(ACDA)</w:t>
      </w:r>
      <w:r>
        <w:rPr>
          <w:color w:val="215E9E"/>
          <w:spacing w:val="-2"/>
          <w:sz w:val="16"/>
        </w:rPr>
        <w:t xml:space="preserve"> </w:t>
      </w:r>
      <w:r>
        <w:rPr>
          <w:color w:val="215E9E"/>
          <w:sz w:val="16"/>
          <w:u w:val="single" w:color="215E9E"/>
        </w:rPr>
        <w:t>Submission</w:t>
      </w:r>
      <w:r>
        <w:rPr>
          <w:color w:val="215E9E"/>
          <w:spacing w:val="-3"/>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Senate</w:t>
      </w:r>
      <w:r>
        <w:rPr>
          <w:color w:val="215E9E"/>
          <w:spacing w:val="-2"/>
          <w:sz w:val="16"/>
          <w:u w:val="single" w:color="215E9E"/>
        </w:rPr>
        <w:t xml:space="preserve"> </w:t>
      </w:r>
      <w:r>
        <w:rPr>
          <w:color w:val="215E9E"/>
          <w:sz w:val="16"/>
          <w:u w:val="single" w:color="215E9E"/>
        </w:rPr>
        <w:t>Inquiry</w:t>
      </w:r>
      <w:r>
        <w:rPr>
          <w:color w:val="215E9E"/>
          <w:spacing w:val="-2"/>
          <w:sz w:val="16"/>
          <w:u w:val="single" w:color="215E9E"/>
        </w:rPr>
        <w:t xml:space="preserve"> </w:t>
      </w:r>
      <w:r>
        <w:rPr>
          <w:color w:val="215E9E"/>
          <w:sz w:val="16"/>
          <w:u w:val="single" w:color="215E9E"/>
        </w:rPr>
        <w:t>into</w:t>
      </w:r>
      <w:r>
        <w:rPr>
          <w:color w:val="215E9E"/>
          <w:spacing w:val="-3"/>
          <w:sz w:val="16"/>
          <w:u w:val="single" w:color="215E9E"/>
        </w:rPr>
        <w:t xml:space="preserve"> </w:t>
      </w:r>
      <w:r>
        <w:rPr>
          <w:color w:val="215E9E"/>
          <w:sz w:val="16"/>
          <w:u w:val="single" w:color="215E9E"/>
        </w:rPr>
        <w:t>Violence,</w:t>
      </w:r>
      <w:r>
        <w:rPr>
          <w:color w:val="215E9E"/>
          <w:spacing w:val="-3"/>
          <w:sz w:val="16"/>
          <w:u w:val="single" w:color="215E9E"/>
        </w:rPr>
        <w:t xml:space="preserve"> </w:t>
      </w:r>
      <w:r>
        <w:rPr>
          <w:color w:val="215E9E"/>
          <w:sz w:val="16"/>
          <w:u w:val="single" w:color="215E9E"/>
        </w:rPr>
        <w:t>abuse and</w:t>
      </w:r>
      <w:r>
        <w:rPr>
          <w:color w:val="215E9E"/>
          <w:spacing w:val="-5"/>
          <w:sz w:val="16"/>
          <w:u w:val="single" w:color="215E9E"/>
        </w:rPr>
        <w:t xml:space="preserve"> </w:t>
      </w:r>
      <w:r>
        <w:rPr>
          <w:color w:val="215E9E"/>
          <w:sz w:val="16"/>
          <w:u w:val="single" w:color="215E9E"/>
        </w:rPr>
        <w:t>neglect</w:t>
      </w:r>
      <w:r>
        <w:rPr>
          <w:color w:val="215E9E"/>
          <w:spacing w:val="-5"/>
          <w:sz w:val="16"/>
          <w:u w:val="single" w:color="215E9E"/>
        </w:rPr>
        <w:t xml:space="preserve"> </w:t>
      </w:r>
      <w:r>
        <w:rPr>
          <w:color w:val="215E9E"/>
          <w:sz w:val="16"/>
          <w:u w:val="single" w:color="215E9E"/>
        </w:rPr>
        <w:t>against</w:t>
      </w:r>
      <w:r>
        <w:rPr>
          <w:color w:val="215E9E"/>
          <w:spacing w:val="-4"/>
          <w:sz w:val="16"/>
          <w:u w:val="single" w:color="215E9E"/>
        </w:rPr>
        <w:t xml:space="preserve"> </w:t>
      </w:r>
      <w:r>
        <w:rPr>
          <w:color w:val="215E9E"/>
          <w:sz w:val="16"/>
          <w:u w:val="single" w:color="215E9E"/>
        </w:rPr>
        <w:t>people</w:t>
      </w:r>
      <w:r>
        <w:rPr>
          <w:color w:val="215E9E"/>
          <w:spacing w:val="-5"/>
          <w:sz w:val="16"/>
          <w:u w:val="single" w:color="215E9E"/>
        </w:rPr>
        <w:t xml:space="preserve"> </w:t>
      </w:r>
      <w:r>
        <w:rPr>
          <w:color w:val="215E9E"/>
          <w:sz w:val="16"/>
          <w:u w:val="single" w:color="215E9E"/>
        </w:rPr>
        <w:t>with</w:t>
      </w:r>
      <w:r>
        <w:rPr>
          <w:color w:val="215E9E"/>
          <w:spacing w:val="-4"/>
          <w:sz w:val="16"/>
          <w:u w:val="single" w:color="215E9E"/>
        </w:rPr>
        <w:t xml:space="preserve"> </w:t>
      </w:r>
      <w:r>
        <w:rPr>
          <w:color w:val="215E9E"/>
          <w:sz w:val="16"/>
          <w:u w:val="single" w:color="215E9E"/>
        </w:rPr>
        <w:t>disability</w:t>
      </w:r>
      <w:r>
        <w:rPr>
          <w:color w:val="215E9E"/>
          <w:spacing w:val="-5"/>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institutional</w:t>
      </w:r>
      <w:r>
        <w:rPr>
          <w:color w:val="215E9E"/>
          <w:spacing w:val="-5"/>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residential</w:t>
      </w:r>
      <w:r>
        <w:rPr>
          <w:color w:val="215E9E"/>
          <w:spacing w:val="-4"/>
          <w:sz w:val="16"/>
          <w:u w:val="single" w:color="215E9E"/>
        </w:rPr>
        <w:t xml:space="preserve"> </w:t>
      </w:r>
      <w:r>
        <w:rPr>
          <w:color w:val="215E9E"/>
          <w:sz w:val="16"/>
          <w:u w:val="single" w:color="215E9E"/>
        </w:rPr>
        <w:t>settings</w:t>
      </w:r>
      <w:r>
        <w:rPr>
          <w:color w:val="215E9E"/>
          <w:sz w:val="16"/>
        </w:rPr>
        <w:t>’</w:t>
      </w:r>
      <w:r>
        <w:rPr>
          <w:sz w:val="16"/>
        </w:rPr>
        <w:t>.</w:t>
      </w:r>
      <w:r>
        <w:rPr>
          <w:spacing w:val="-12"/>
          <w:sz w:val="16"/>
        </w:rPr>
        <w:t xml:space="preserve"> </w:t>
      </w:r>
      <w:r>
        <w:rPr>
          <w:sz w:val="16"/>
        </w:rPr>
        <w:t>Australian</w:t>
      </w:r>
      <w:r>
        <w:rPr>
          <w:spacing w:val="-3"/>
          <w:sz w:val="16"/>
        </w:rPr>
        <w:t xml:space="preserve"> </w:t>
      </w:r>
      <w:r>
        <w:rPr>
          <w:sz w:val="16"/>
        </w:rPr>
        <w:t>Cross</w:t>
      </w:r>
      <w:r>
        <w:rPr>
          <w:spacing w:val="-5"/>
          <w:sz w:val="16"/>
        </w:rPr>
        <w:t xml:space="preserve"> </w:t>
      </w:r>
      <w:r>
        <w:rPr>
          <w:sz w:val="16"/>
        </w:rPr>
        <w:t>Disability</w:t>
      </w:r>
      <w:r>
        <w:rPr>
          <w:spacing w:val="-12"/>
          <w:sz w:val="16"/>
        </w:rPr>
        <w:t xml:space="preserve"> </w:t>
      </w:r>
      <w:r>
        <w:rPr>
          <w:sz w:val="16"/>
        </w:rPr>
        <w:t>Alliance</w:t>
      </w:r>
      <w:r>
        <w:rPr>
          <w:spacing w:val="-3"/>
          <w:sz w:val="16"/>
        </w:rPr>
        <w:t xml:space="preserve"> </w:t>
      </w:r>
      <w:r>
        <w:rPr>
          <w:sz w:val="16"/>
        </w:rPr>
        <w:t>(ACDA);</w:t>
      </w:r>
      <w:r>
        <w:rPr>
          <w:spacing w:val="-4"/>
          <w:sz w:val="16"/>
        </w:rPr>
        <w:t xml:space="preserve"> </w:t>
      </w:r>
      <w:r>
        <w:rPr>
          <w:sz w:val="16"/>
        </w:rPr>
        <w:t>Sydney,</w:t>
      </w:r>
      <w:r>
        <w:rPr>
          <w:spacing w:val="-12"/>
          <w:sz w:val="16"/>
        </w:rPr>
        <w:t xml:space="preserve"> </w:t>
      </w:r>
      <w:r>
        <w:rPr>
          <w:sz w:val="16"/>
        </w:rPr>
        <w:t>Australia.</w:t>
      </w:r>
    </w:p>
    <w:p w:rsidR="004E5816" w:rsidRDefault="007C144A">
      <w:pPr>
        <w:pStyle w:val="ListParagraph"/>
        <w:numPr>
          <w:ilvl w:val="0"/>
          <w:numId w:val="3"/>
        </w:numPr>
        <w:tabs>
          <w:tab w:val="left" w:pos="736"/>
        </w:tabs>
        <w:spacing w:before="99"/>
        <w:ind w:hanging="395"/>
        <w:rPr>
          <w:sz w:val="16"/>
        </w:rPr>
      </w:pPr>
      <w:r>
        <w:rPr>
          <w:sz w:val="16"/>
        </w:rPr>
        <w:t>Australian</w:t>
      </w:r>
      <w:r>
        <w:rPr>
          <w:spacing w:val="-2"/>
          <w:sz w:val="16"/>
        </w:rPr>
        <w:t xml:space="preserve"> </w:t>
      </w:r>
      <w:r>
        <w:rPr>
          <w:sz w:val="16"/>
        </w:rPr>
        <w:t>Institute</w:t>
      </w:r>
      <w:r>
        <w:rPr>
          <w:spacing w:val="-2"/>
          <w:sz w:val="16"/>
        </w:rPr>
        <w:t xml:space="preserve"> </w:t>
      </w:r>
      <w:r>
        <w:rPr>
          <w:sz w:val="16"/>
        </w:rPr>
        <w:t>of</w:t>
      </w:r>
      <w:r>
        <w:rPr>
          <w:spacing w:val="-2"/>
          <w:sz w:val="16"/>
        </w:rPr>
        <w:t xml:space="preserve"> </w:t>
      </w:r>
      <w:r>
        <w:rPr>
          <w:sz w:val="16"/>
        </w:rPr>
        <w:t>Health</w:t>
      </w:r>
      <w:r>
        <w:rPr>
          <w:spacing w:val="-3"/>
          <w:sz w:val="16"/>
        </w:rPr>
        <w:t xml:space="preserve"> </w:t>
      </w:r>
      <w:r>
        <w:rPr>
          <w:sz w:val="16"/>
        </w:rPr>
        <w:t>and</w:t>
      </w:r>
      <w:r>
        <w:rPr>
          <w:spacing w:val="-2"/>
          <w:sz w:val="16"/>
        </w:rPr>
        <w:t xml:space="preserve"> </w:t>
      </w:r>
      <w:r>
        <w:rPr>
          <w:sz w:val="16"/>
        </w:rPr>
        <w:t>Welfare</w:t>
      </w:r>
      <w:r>
        <w:rPr>
          <w:spacing w:val="-3"/>
          <w:sz w:val="16"/>
        </w:rPr>
        <w:t xml:space="preserve"> </w:t>
      </w:r>
      <w:r>
        <w:rPr>
          <w:sz w:val="16"/>
        </w:rPr>
        <w:t>2017.</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welfare</w:t>
      </w:r>
      <w:r>
        <w:rPr>
          <w:color w:val="215E9E"/>
          <w:spacing w:val="-2"/>
          <w:sz w:val="16"/>
          <w:u w:val="single" w:color="215E9E"/>
        </w:rPr>
        <w:t xml:space="preserve"> </w:t>
      </w:r>
      <w:r>
        <w:rPr>
          <w:color w:val="215E9E"/>
          <w:sz w:val="16"/>
          <w:u w:val="single" w:color="215E9E"/>
        </w:rPr>
        <w:t>2017</w:t>
      </w:r>
      <w:r>
        <w:rPr>
          <w:sz w:val="16"/>
        </w:rPr>
        <w:t>.</w:t>
      </w:r>
      <w:r>
        <w:rPr>
          <w:spacing w:val="-11"/>
          <w:sz w:val="16"/>
        </w:rPr>
        <w:t xml:space="preserve"> </w:t>
      </w:r>
      <w:r>
        <w:rPr>
          <w:sz w:val="16"/>
        </w:rPr>
        <w:t>Australia’s</w:t>
      </w:r>
      <w:r>
        <w:rPr>
          <w:spacing w:val="-1"/>
          <w:sz w:val="16"/>
        </w:rPr>
        <w:t xml:space="preserve"> </w:t>
      </w:r>
      <w:r>
        <w:rPr>
          <w:sz w:val="16"/>
        </w:rPr>
        <w:t>welfare</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13.</w:t>
      </w:r>
      <w:r>
        <w:rPr>
          <w:spacing w:val="-10"/>
          <w:sz w:val="16"/>
        </w:rPr>
        <w:t xml:space="preserve"> </w:t>
      </w:r>
      <w:r>
        <w:rPr>
          <w:sz w:val="16"/>
        </w:rPr>
        <w:t>AUS</w:t>
      </w:r>
      <w:r>
        <w:rPr>
          <w:spacing w:val="-2"/>
          <w:sz w:val="16"/>
        </w:rPr>
        <w:t xml:space="preserve"> </w:t>
      </w:r>
      <w:r>
        <w:rPr>
          <w:sz w:val="16"/>
        </w:rPr>
        <w:t>214.</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45"/>
        </w:tabs>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45"/>
        </w:tabs>
        <w:ind w:left="744" w:hanging="404"/>
        <w:rPr>
          <w:sz w:val="16"/>
        </w:rPr>
      </w:pPr>
      <w:r>
        <w:rPr>
          <w:sz w:val="16"/>
        </w:rPr>
        <w:t>National Disability Insurance Scheme (NDIS)</w:t>
      </w:r>
      <w:r>
        <w:rPr>
          <w:color w:val="215E9E"/>
          <w:sz w:val="16"/>
        </w:rPr>
        <w:t xml:space="preserve"> </w:t>
      </w:r>
      <w:r>
        <w:rPr>
          <w:color w:val="215E9E"/>
          <w:sz w:val="16"/>
          <w:u w:val="single" w:color="215E9E"/>
        </w:rPr>
        <w:t>Quality and Safeguards</w:t>
      </w:r>
      <w:r>
        <w:rPr>
          <w:color w:val="215E9E"/>
          <w:spacing w:val="-5"/>
          <w:sz w:val="16"/>
          <w:u w:val="single" w:color="215E9E"/>
        </w:rPr>
        <w:t xml:space="preserve"> </w:t>
      </w:r>
      <w:r>
        <w:rPr>
          <w:color w:val="215E9E"/>
          <w:sz w:val="16"/>
          <w:u w:val="single" w:color="215E9E"/>
        </w:rPr>
        <w:t>Commission</w:t>
      </w:r>
    </w:p>
    <w:p w:rsidR="004E5816" w:rsidRDefault="007C144A">
      <w:pPr>
        <w:pStyle w:val="ListParagraph"/>
        <w:numPr>
          <w:ilvl w:val="0"/>
          <w:numId w:val="3"/>
        </w:numPr>
        <w:tabs>
          <w:tab w:val="left" w:pos="745"/>
        </w:tabs>
        <w:ind w:left="744" w:hanging="404"/>
        <w:rPr>
          <w:sz w:val="16"/>
        </w:rPr>
      </w:pPr>
      <w:r>
        <w:rPr>
          <w:sz w:val="16"/>
        </w:rPr>
        <w:t>Including</w:t>
      </w:r>
      <w:r>
        <w:rPr>
          <w:spacing w:val="-2"/>
          <w:sz w:val="16"/>
        </w:rPr>
        <w:t xml:space="preserve"> </w:t>
      </w:r>
      <w:r>
        <w:rPr>
          <w:sz w:val="16"/>
        </w:rPr>
        <w:t>for</w:t>
      </w:r>
      <w:r>
        <w:rPr>
          <w:spacing w:val="-2"/>
          <w:sz w:val="16"/>
        </w:rPr>
        <w:t xml:space="preserve"> </w:t>
      </w:r>
      <w:r>
        <w:rPr>
          <w:sz w:val="16"/>
        </w:rPr>
        <w:t>example:</w:t>
      </w:r>
      <w:r>
        <w:rPr>
          <w:spacing w:val="-3"/>
          <w:sz w:val="16"/>
        </w:rPr>
        <w:t xml:space="preserve"> </w:t>
      </w:r>
      <w:r>
        <w:rPr>
          <w:sz w:val="16"/>
        </w:rPr>
        <w:t>e.g.</w:t>
      </w:r>
      <w:r>
        <w:rPr>
          <w:spacing w:val="-2"/>
          <w:sz w:val="16"/>
        </w:rPr>
        <w:t xml:space="preserve"> </w:t>
      </w:r>
      <w:r>
        <w:rPr>
          <w:sz w:val="16"/>
        </w:rPr>
        <w:t>allegations</w:t>
      </w:r>
      <w:r>
        <w:rPr>
          <w:spacing w:val="-3"/>
          <w:sz w:val="16"/>
        </w:rPr>
        <w:t xml:space="preserve"> </w:t>
      </w:r>
      <w:r>
        <w:rPr>
          <w:sz w:val="16"/>
        </w:rPr>
        <w:t>of</w:t>
      </w:r>
      <w:r>
        <w:rPr>
          <w:spacing w:val="-3"/>
          <w:sz w:val="16"/>
        </w:rPr>
        <w:t xml:space="preserve"> </w:t>
      </w:r>
      <w:r>
        <w:rPr>
          <w:sz w:val="16"/>
        </w:rPr>
        <w:t>abuse</w:t>
      </w:r>
      <w:r>
        <w:rPr>
          <w:spacing w:val="-2"/>
          <w:sz w:val="16"/>
        </w:rPr>
        <w:t xml:space="preserve"> </w:t>
      </w:r>
      <w:r>
        <w:rPr>
          <w:sz w:val="16"/>
        </w:rPr>
        <w:t>and</w:t>
      </w:r>
      <w:r>
        <w:rPr>
          <w:spacing w:val="-3"/>
          <w:sz w:val="16"/>
        </w:rPr>
        <w:t xml:space="preserve"> </w:t>
      </w:r>
      <w:r>
        <w:rPr>
          <w:sz w:val="16"/>
        </w:rPr>
        <w:t>neglect,</w:t>
      </w:r>
      <w:r>
        <w:rPr>
          <w:spacing w:val="-3"/>
          <w:sz w:val="16"/>
        </w:rPr>
        <w:t xml:space="preserve"> </w:t>
      </w:r>
      <w:r>
        <w:rPr>
          <w:sz w:val="16"/>
        </w:rPr>
        <w:t>unauthorised</w:t>
      </w:r>
      <w:r>
        <w:rPr>
          <w:spacing w:val="-2"/>
          <w:sz w:val="16"/>
        </w:rPr>
        <w:t xml:space="preserve"> </w:t>
      </w:r>
      <w:r>
        <w:rPr>
          <w:sz w:val="16"/>
        </w:rPr>
        <w:t>use</w:t>
      </w:r>
      <w:r>
        <w:rPr>
          <w:spacing w:val="-3"/>
          <w:sz w:val="16"/>
        </w:rPr>
        <w:t xml:space="preserve"> </w:t>
      </w:r>
      <w:r>
        <w:rPr>
          <w:sz w:val="16"/>
        </w:rPr>
        <w:t>of</w:t>
      </w:r>
      <w:r>
        <w:rPr>
          <w:spacing w:val="-3"/>
          <w:sz w:val="16"/>
        </w:rPr>
        <w:t xml:space="preserve"> </w:t>
      </w:r>
      <w:r>
        <w:rPr>
          <w:sz w:val="16"/>
        </w:rPr>
        <w:t>a</w:t>
      </w:r>
      <w:r>
        <w:rPr>
          <w:spacing w:val="-2"/>
          <w:sz w:val="16"/>
        </w:rPr>
        <w:t xml:space="preserve"> </w:t>
      </w:r>
      <w:r>
        <w:rPr>
          <w:sz w:val="16"/>
        </w:rPr>
        <w:t>restrictive</w:t>
      </w:r>
      <w:r>
        <w:rPr>
          <w:spacing w:val="-2"/>
          <w:sz w:val="16"/>
        </w:rPr>
        <w:t xml:space="preserve"> </w:t>
      </w:r>
      <w:r>
        <w:rPr>
          <w:sz w:val="16"/>
        </w:rPr>
        <w:t>practice,</w:t>
      </w:r>
      <w:r>
        <w:rPr>
          <w:spacing w:val="-3"/>
          <w:sz w:val="16"/>
        </w:rPr>
        <w:t xml:space="preserve"> </w:t>
      </w:r>
      <w:r>
        <w:rPr>
          <w:sz w:val="16"/>
        </w:rPr>
        <w:t>serious</w:t>
      </w:r>
      <w:r>
        <w:rPr>
          <w:spacing w:val="-1"/>
          <w:sz w:val="16"/>
        </w:rPr>
        <w:t xml:space="preserve"> </w:t>
      </w:r>
      <w:r>
        <w:rPr>
          <w:spacing w:val="-3"/>
          <w:sz w:val="16"/>
        </w:rPr>
        <w:t>injury,</w:t>
      </w:r>
      <w:r>
        <w:rPr>
          <w:spacing w:val="-2"/>
          <w:sz w:val="16"/>
        </w:rPr>
        <w:t xml:space="preserve"> </w:t>
      </w:r>
      <w:r>
        <w:rPr>
          <w:sz w:val="16"/>
        </w:rPr>
        <w:t>and</w:t>
      </w:r>
      <w:r>
        <w:rPr>
          <w:spacing w:val="-3"/>
          <w:sz w:val="16"/>
        </w:rPr>
        <w:t xml:space="preserve"> </w:t>
      </w:r>
      <w:r>
        <w:rPr>
          <w:sz w:val="16"/>
        </w:rPr>
        <w:t>sexual</w:t>
      </w:r>
      <w:r>
        <w:rPr>
          <w:spacing w:val="-1"/>
          <w:sz w:val="16"/>
        </w:rPr>
        <w:t xml:space="preserve"> </w:t>
      </w:r>
      <w:r>
        <w:rPr>
          <w:sz w:val="16"/>
        </w:rPr>
        <w:t>misconduct.</w:t>
      </w:r>
    </w:p>
    <w:p w:rsidR="004E5816" w:rsidRDefault="007C144A">
      <w:pPr>
        <w:pStyle w:val="ListParagraph"/>
        <w:numPr>
          <w:ilvl w:val="0"/>
          <w:numId w:val="3"/>
        </w:numPr>
        <w:tabs>
          <w:tab w:val="left" w:pos="745"/>
        </w:tabs>
        <w:ind w:left="744" w:hanging="404"/>
        <w:rPr>
          <w:sz w:val="16"/>
        </w:rPr>
      </w:pPr>
      <w:r>
        <w:rPr>
          <w:sz w:val="16"/>
        </w:rPr>
        <w:t>Joint Standing Committee on the National Disability Insurance Scheme (March 2019)</w:t>
      </w:r>
      <w:r>
        <w:rPr>
          <w:color w:val="215E9E"/>
          <w:sz w:val="16"/>
        </w:rPr>
        <w:t xml:space="preserve"> </w:t>
      </w:r>
      <w:r>
        <w:rPr>
          <w:color w:val="215E9E"/>
          <w:sz w:val="16"/>
          <w:u w:val="single" w:color="215E9E"/>
        </w:rPr>
        <w:t>Progress</w:t>
      </w:r>
      <w:r>
        <w:rPr>
          <w:color w:val="215E9E"/>
          <w:spacing w:val="-9"/>
          <w:sz w:val="16"/>
          <w:u w:val="single" w:color="215E9E"/>
        </w:rPr>
        <w:t xml:space="preserve"> </w:t>
      </w:r>
      <w:r>
        <w:rPr>
          <w:color w:val="215E9E"/>
          <w:sz w:val="16"/>
          <w:u w:val="single" w:color="215E9E"/>
        </w:rPr>
        <w:t>Report</w:t>
      </w:r>
      <w:r>
        <w:rPr>
          <w:sz w:val="16"/>
        </w:rPr>
        <w:t>.</w:t>
      </w:r>
    </w:p>
    <w:p w:rsidR="004E5816" w:rsidRDefault="007C144A">
      <w:pPr>
        <w:pStyle w:val="ListParagraph"/>
        <w:numPr>
          <w:ilvl w:val="0"/>
          <w:numId w:val="3"/>
        </w:numPr>
        <w:tabs>
          <w:tab w:val="left" w:pos="745"/>
        </w:tabs>
        <w:spacing w:line="261" w:lineRule="auto"/>
        <w:ind w:left="340" w:right="952" w:firstLine="0"/>
        <w:rPr>
          <w:sz w:val="16"/>
        </w:rPr>
      </w:pPr>
      <w:r>
        <w:rPr>
          <w:sz w:val="16"/>
        </w:rPr>
        <w:t>People With Disability Australia, Submission No 50 to Senate Standing Committee on Community Affairs, The Involuntary or Coerced Sterilisation of People with Disabilities in Australia, March 2013; Women With Disabilities Australia, Submission No 49 to Senate Standing Committee</w:t>
      </w:r>
      <w:r>
        <w:rPr>
          <w:spacing w:val="-4"/>
          <w:sz w:val="16"/>
        </w:rPr>
        <w:t xml:space="preserve"> </w:t>
      </w:r>
      <w:r>
        <w:rPr>
          <w:sz w:val="16"/>
        </w:rPr>
        <w:t>on</w:t>
      </w:r>
      <w:r>
        <w:rPr>
          <w:spacing w:val="-4"/>
          <w:sz w:val="16"/>
        </w:rPr>
        <w:t xml:space="preserve"> </w:t>
      </w:r>
      <w:r>
        <w:rPr>
          <w:sz w:val="16"/>
        </w:rPr>
        <w:t>Community</w:t>
      </w:r>
      <w:r>
        <w:rPr>
          <w:spacing w:val="-11"/>
          <w:sz w:val="16"/>
        </w:rPr>
        <w:t xml:space="preserve"> </w:t>
      </w:r>
      <w:r>
        <w:rPr>
          <w:sz w:val="16"/>
        </w:rPr>
        <w:t>Affairs,</w:t>
      </w:r>
      <w:r>
        <w:rPr>
          <w:spacing w:val="-5"/>
          <w:sz w:val="16"/>
        </w:rPr>
        <w:t xml:space="preserve"> </w:t>
      </w:r>
      <w:r>
        <w:rPr>
          <w:sz w:val="16"/>
        </w:rPr>
        <w:t>The</w:t>
      </w:r>
      <w:r>
        <w:rPr>
          <w:spacing w:val="-3"/>
          <w:sz w:val="16"/>
        </w:rPr>
        <w:t xml:space="preserve"> </w:t>
      </w:r>
      <w:r>
        <w:rPr>
          <w:sz w:val="16"/>
        </w:rPr>
        <w:t>Involuntary</w:t>
      </w:r>
      <w:r>
        <w:rPr>
          <w:spacing w:val="-3"/>
          <w:sz w:val="16"/>
        </w:rPr>
        <w:t xml:space="preserve"> </w:t>
      </w:r>
      <w:r>
        <w:rPr>
          <w:sz w:val="16"/>
        </w:rPr>
        <w:t>or</w:t>
      </w:r>
      <w:r>
        <w:rPr>
          <w:spacing w:val="-3"/>
          <w:sz w:val="16"/>
        </w:rPr>
        <w:t xml:space="preserve"> </w:t>
      </w:r>
      <w:r>
        <w:rPr>
          <w:sz w:val="16"/>
        </w:rPr>
        <w:t>Coerced</w:t>
      </w:r>
      <w:r>
        <w:rPr>
          <w:spacing w:val="-4"/>
          <w:sz w:val="16"/>
        </w:rPr>
        <w:t xml:space="preserve"> </w:t>
      </w:r>
      <w:r>
        <w:rPr>
          <w:sz w:val="16"/>
        </w:rPr>
        <w:t>Sterilisation</w:t>
      </w:r>
      <w:r>
        <w:rPr>
          <w:spacing w:val="-2"/>
          <w:sz w:val="16"/>
        </w:rPr>
        <w:t xml:space="preserve"> </w:t>
      </w:r>
      <w:r>
        <w:rPr>
          <w:sz w:val="16"/>
        </w:rPr>
        <w:t>of</w:t>
      </w:r>
      <w:r>
        <w:rPr>
          <w:spacing w:val="-4"/>
          <w:sz w:val="16"/>
        </w:rPr>
        <w:t xml:space="preserve"> </w:t>
      </w:r>
      <w:r>
        <w:rPr>
          <w:sz w:val="16"/>
        </w:rPr>
        <w:t>People</w:t>
      </w:r>
      <w:r>
        <w:rPr>
          <w:spacing w:val="-3"/>
          <w:sz w:val="16"/>
        </w:rPr>
        <w:t xml:space="preserve"> </w:t>
      </w:r>
      <w:r>
        <w:rPr>
          <w:sz w:val="16"/>
        </w:rPr>
        <w:t>with</w:t>
      </w:r>
      <w:r>
        <w:rPr>
          <w:spacing w:val="-3"/>
          <w:sz w:val="16"/>
        </w:rPr>
        <w:t xml:space="preserve"> </w:t>
      </w:r>
      <w:r>
        <w:rPr>
          <w:sz w:val="16"/>
        </w:rPr>
        <w:t>Disabilities</w:t>
      </w:r>
      <w:r>
        <w:rPr>
          <w:spacing w:val="-4"/>
          <w:sz w:val="16"/>
        </w:rPr>
        <w:t xml:space="preserve"> </w:t>
      </w:r>
      <w:r>
        <w:rPr>
          <w:sz w:val="16"/>
        </w:rPr>
        <w:t>in</w:t>
      </w:r>
      <w:r>
        <w:rPr>
          <w:spacing w:val="-11"/>
          <w:sz w:val="16"/>
        </w:rPr>
        <w:t xml:space="preserve"> </w:t>
      </w:r>
      <w:r>
        <w:rPr>
          <w:sz w:val="16"/>
        </w:rPr>
        <w:t>Australia,</w:t>
      </w:r>
      <w:r>
        <w:rPr>
          <w:spacing w:val="-3"/>
          <w:sz w:val="16"/>
        </w:rPr>
        <w:t xml:space="preserve"> </w:t>
      </w:r>
      <w:r>
        <w:rPr>
          <w:sz w:val="16"/>
        </w:rPr>
        <w:t>March</w:t>
      </w:r>
      <w:r>
        <w:rPr>
          <w:spacing w:val="-2"/>
          <w:sz w:val="16"/>
        </w:rPr>
        <w:t xml:space="preserve"> </w:t>
      </w:r>
      <w:r>
        <w:rPr>
          <w:sz w:val="16"/>
        </w:rPr>
        <w:t>2013.</w:t>
      </w:r>
      <w:r>
        <w:rPr>
          <w:spacing w:val="-4"/>
          <w:sz w:val="16"/>
        </w:rPr>
        <w:t xml:space="preserve"> </w:t>
      </w:r>
      <w:r>
        <w:rPr>
          <w:sz w:val="16"/>
        </w:rPr>
        <w:t>Submissions available at:</w:t>
      </w:r>
      <w:r>
        <w:rPr>
          <w:color w:val="215E9E"/>
          <w:spacing w:val="-34"/>
          <w:sz w:val="16"/>
        </w:rPr>
        <w:t xml:space="preserve"> </w:t>
      </w:r>
      <w:hyperlink r:id="rId45">
        <w:r>
          <w:rPr>
            <w:color w:val="215E9E"/>
            <w:sz w:val="16"/>
            <w:u w:val="single" w:color="215E9E"/>
          </w:rPr>
          <w:t>https://www</w:t>
        </w:r>
      </w:hyperlink>
      <w:r>
        <w:rPr>
          <w:color w:val="215E9E"/>
          <w:sz w:val="16"/>
          <w:u w:val="single" w:color="215E9E"/>
        </w:rPr>
        <w:t>.aph.gov</w:t>
      </w:r>
      <w:hyperlink r:id="rId46">
        <w:r>
          <w:rPr>
            <w:color w:val="215E9E"/>
            <w:sz w:val="16"/>
            <w:u w:val="single" w:color="215E9E"/>
          </w:rPr>
          <w:t>.au/Parliamentary_Business/Committees/Senate/Community_Affairs/Involuntary_Sterilisation/Submissions</w:t>
        </w:r>
      </w:hyperlink>
    </w:p>
    <w:p w:rsidR="004E5816" w:rsidRDefault="007C144A">
      <w:pPr>
        <w:pStyle w:val="ListParagraph"/>
        <w:numPr>
          <w:ilvl w:val="0"/>
          <w:numId w:val="3"/>
        </w:numPr>
        <w:tabs>
          <w:tab w:val="left" w:pos="745"/>
        </w:tabs>
        <w:spacing w:before="98" w:line="261" w:lineRule="auto"/>
        <w:ind w:left="340" w:right="336" w:firstLine="0"/>
        <w:rPr>
          <w:sz w:val="16"/>
        </w:rPr>
      </w:pPr>
      <w:r>
        <w:rPr>
          <w:sz w:val="16"/>
        </w:rPr>
        <w:t>See: CRC/C/15/Add.268; CRC/C/AUS/CO/4; A/HRC/17/10; CEDAW/C/AUL/CO/7; CAT/C/AUS/CO/4-5; A/HRC/WG.6/10/L.8; CRPD/C/ AUS/CO/1; A/HRC/31/14; A/HRC/22/53; CCPR/C/AUS/Q/6; FIGO (International Federation of Gynecology and Obstetrics),</w:t>
      </w:r>
      <w:r>
        <w:rPr>
          <w:color w:val="215E9E"/>
          <w:sz w:val="16"/>
        </w:rPr>
        <w:t xml:space="preserve"> </w:t>
      </w:r>
      <w:r>
        <w:rPr>
          <w:color w:val="215E9E"/>
          <w:sz w:val="16"/>
          <w:u w:val="single" w:color="215E9E"/>
        </w:rPr>
        <w:t>Female Contraceptive Sterilization</w:t>
      </w:r>
      <w:r>
        <w:rPr>
          <w:sz w:val="16"/>
        </w:rPr>
        <w:t>.</w:t>
      </w:r>
      <w:r>
        <w:rPr>
          <w:spacing w:val="-3"/>
          <w:sz w:val="16"/>
        </w:rPr>
        <w:t xml:space="preserve"> </w:t>
      </w:r>
      <w:r>
        <w:rPr>
          <w:sz w:val="16"/>
        </w:rPr>
        <w:t>See</w:t>
      </w:r>
      <w:r>
        <w:rPr>
          <w:spacing w:val="-3"/>
          <w:sz w:val="16"/>
        </w:rPr>
        <w:t xml:space="preserve"> </w:t>
      </w:r>
      <w:r>
        <w:rPr>
          <w:sz w:val="16"/>
        </w:rPr>
        <w:t>also:</w:t>
      </w:r>
      <w:r>
        <w:rPr>
          <w:spacing w:val="-3"/>
          <w:sz w:val="16"/>
        </w:rPr>
        <w:t xml:space="preserve"> </w:t>
      </w:r>
      <w:r>
        <w:rPr>
          <w:sz w:val="16"/>
        </w:rPr>
        <w:t>World</w:t>
      </w:r>
      <w:r>
        <w:rPr>
          <w:spacing w:val="-3"/>
          <w:sz w:val="16"/>
        </w:rPr>
        <w:t xml:space="preserve"> </w:t>
      </w:r>
      <w:r>
        <w:rPr>
          <w:sz w:val="16"/>
        </w:rPr>
        <w:t>Medical</w:t>
      </w:r>
      <w:r>
        <w:rPr>
          <w:spacing w:val="-11"/>
          <w:sz w:val="16"/>
        </w:rPr>
        <w:t xml:space="preserve"> </w:t>
      </w:r>
      <w:r>
        <w:rPr>
          <w:sz w:val="16"/>
        </w:rPr>
        <w:t>Association</w:t>
      </w:r>
      <w:r>
        <w:rPr>
          <w:spacing w:val="-3"/>
          <w:sz w:val="16"/>
        </w:rPr>
        <w:t xml:space="preserve"> </w:t>
      </w:r>
      <w:r>
        <w:rPr>
          <w:sz w:val="16"/>
        </w:rPr>
        <w:t>(WMA)</w:t>
      </w:r>
      <w:r>
        <w:rPr>
          <w:spacing w:val="-3"/>
          <w:sz w:val="16"/>
        </w:rPr>
        <w:t xml:space="preserve"> </w:t>
      </w:r>
      <w:r>
        <w:rPr>
          <w:sz w:val="16"/>
        </w:rPr>
        <w:t>in</w:t>
      </w:r>
      <w:r>
        <w:rPr>
          <w:spacing w:val="-2"/>
          <w:sz w:val="16"/>
        </w:rPr>
        <w:t xml:space="preserve"> </w:t>
      </w:r>
      <w:r>
        <w:rPr>
          <w:sz w:val="16"/>
        </w:rPr>
        <w:t>conjunction</w:t>
      </w:r>
      <w:r>
        <w:rPr>
          <w:spacing w:val="-3"/>
          <w:sz w:val="16"/>
        </w:rPr>
        <w:t xml:space="preserve"> </w:t>
      </w:r>
      <w:r>
        <w:rPr>
          <w:sz w:val="16"/>
        </w:rPr>
        <w:t>with</w:t>
      </w:r>
      <w:r>
        <w:rPr>
          <w:spacing w:val="-3"/>
          <w:sz w:val="16"/>
        </w:rPr>
        <w:t xml:space="preserve"> </w:t>
      </w:r>
      <w:r>
        <w:rPr>
          <w:sz w:val="16"/>
        </w:rPr>
        <w:t>the</w:t>
      </w:r>
      <w:r>
        <w:rPr>
          <w:spacing w:val="-3"/>
          <w:sz w:val="16"/>
        </w:rPr>
        <w:t xml:space="preserve"> </w:t>
      </w:r>
      <w:r>
        <w:rPr>
          <w:sz w:val="16"/>
        </w:rPr>
        <w:t>International</w:t>
      </w:r>
      <w:r>
        <w:rPr>
          <w:spacing w:val="-3"/>
          <w:sz w:val="16"/>
        </w:rPr>
        <w:t xml:space="preserve"> </w:t>
      </w:r>
      <w:r>
        <w:rPr>
          <w:sz w:val="16"/>
        </w:rPr>
        <w:t>Federation</w:t>
      </w:r>
      <w:r>
        <w:rPr>
          <w:spacing w:val="-2"/>
          <w:sz w:val="16"/>
        </w:rPr>
        <w:t xml:space="preserve"> </w:t>
      </w:r>
      <w:r>
        <w:rPr>
          <w:sz w:val="16"/>
        </w:rPr>
        <w:t>of</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Human</w:t>
      </w:r>
      <w:r>
        <w:rPr>
          <w:spacing w:val="-3"/>
          <w:sz w:val="16"/>
        </w:rPr>
        <w:t xml:space="preserve"> </w:t>
      </w:r>
      <w:r>
        <w:rPr>
          <w:sz w:val="16"/>
        </w:rPr>
        <w:t>Rights</w:t>
      </w:r>
      <w:r>
        <w:rPr>
          <w:spacing w:val="-2"/>
          <w:sz w:val="16"/>
        </w:rPr>
        <w:t xml:space="preserve"> </w:t>
      </w:r>
      <w:r>
        <w:rPr>
          <w:sz w:val="16"/>
        </w:rPr>
        <w:t xml:space="preserve">Organizations (IFHHRO) </w:t>
      </w:r>
      <w:r>
        <w:rPr>
          <w:spacing w:val="-3"/>
          <w:sz w:val="16"/>
        </w:rPr>
        <w:t>(2011)</w:t>
      </w:r>
      <w:r>
        <w:rPr>
          <w:color w:val="215E9E"/>
          <w:spacing w:val="-3"/>
          <w:sz w:val="16"/>
        </w:rPr>
        <w:t xml:space="preserve"> </w:t>
      </w:r>
      <w:r>
        <w:rPr>
          <w:color w:val="215E9E"/>
          <w:sz w:val="16"/>
          <w:u w:val="single" w:color="215E9E"/>
        </w:rPr>
        <w:t>Global Bodies call for end to Forced Sterilization: Press Release</w:t>
      </w:r>
      <w:r>
        <w:rPr>
          <w:sz w:val="16"/>
        </w:rPr>
        <w:t>, 5 September</w:t>
      </w:r>
      <w:r>
        <w:rPr>
          <w:spacing w:val="1"/>
          <w:sz w:val="16"/>
        </w:rPr>
        <w:t xml:space="preserve"> </w:t>
      </w:r>
      <w:r>
        <w:rPr>
          <w:spacing w:val="-4"/>
          <w:sz w:val="16"/>
        </w:rPr>
        <w:t>2011.</w:t>
      </w:r>
    </w:p>
    <w:p w:rsidR="004E5816" w:rsidRDefault="007C144A">
      <w:pPr>
        <w:pStyle w:val="ListParagraph"/>
        <w:numPr>
          <w:ilvl w:val="0"/>
          <w:numId w:val="3"/>
        </w:numPr>
        <w:tabs>
          <w:tab w:val="left" w:pos="745"/>
        </w:tabs>
        <w:spacing w:before="98" w:line="261" w:lineRule="auto"/>
        <w:ind w:left="340" w:right="638" w:firstLine="0"/>
        <w:rPr>
          <w:sz w:val="16"/>
        </w:rPr>
      </w:pPr>
      <w:r>
        <w:rPr>
          <w:sz w:val="16"/>
        </w:rPr>
        <w:t>See for eg: Committee on the Elimination of Discrimination against Women (1991) General recommendation No. 18: Disabled women. UN Doc. No.</w:t>
      </w:r>
      <w:r>
        <w:rPr>
          <w:spacing w:val="-11"/>
          <w:sz w:val="16"/>
        </w:rPr>
        <w:t xml:space="preserve"> </w:t>
      </w:r>
      <w:r>
        <w:rPr>
          <w:sz w:val="16"/>
        </w:rPr>
        <w:t>A/46/38.</w:t>
      </w:r>
    </w:p>
    <w:p w:rsidR="004E5816" w:rsidRDefault="007C144A">
      <w:pPr>
        <w:pStyle w:val="ListParagraph"/>
        <w:numPr>
          <w:ilvl w:val="0"/>
          <w:numId w:val="3"/>
        </w:numPr>
        <w:tabs>
          <w:tab w:val="left" w:pos="736"/>
        </w:tabs>
        <w:spacing w:before="99" w:line="261" w:lineRule="auto"/>
        <w:ind w:left="340" w:right="531" w:firstLine="0"/>
        <w:rPr>
          <w:sz w:val="16"/>
        </w:rPr>
      </w:pPr>
      <w:r>
        <w:rPr>
          <w:sz w:val="16"/>
        </w:rPr>
        <w:t>Australian Government (May 2015),</w:t>
      </w:r>
      <w:r>
        <w:rPr>
          <w:color w:val="215E9E"/>
          <w:sz w:val="16"/>
        </w:rPr>
        <w:t xml:space="preserve"> </w:t>
      </w:r>
      <w:r>
        <w:rPr>
          <w:color w:val="215E9E"/>
          <w:sz w:val="16"/>
          <w:u w:val="single" w:color="215E9E"/>
        </w:rPr>
        <w:t>Australian Government response</w:t>
      </w:r>
      <w:r>
        <w:rPr>
          <w:color w:val="215E9E"/>
          <w:sz w:val="16"/>
        </w:rPr>
        <w:t xml:space="preserve"> </w:t>
      </w:r>
      <w:r>
        <w:rPr>
          <w:sz w:val="16"/>
        </w:rPr>
        <w:t>to the Senate Standing Committee on Community Affairs Reports:</w:t>
      </w:r>
      <w:r>
        <w:rPr>
          <w:color w:val="215E9E"/>
          <w:sz w:val="16"/>
          <w:u w:val="single" w:color="215E9E"/>
        </w:rPr>
        <w:t xml:space="preserve"> The</w:t>
      </w:r>
      <w:r>
        <w:rPr>
          <w:color w:val="215E9E"/>
          <w:spacing w:val="-3"/>
          <w:sz w:val="16"/>
          <w:u w:val="single" w:color="215E9E"/>
        </w:rPr>
        <w:t xml:space="preserve"> </w:t>
      </w:r>
      <w:r>
        <w:rPr>
          <w:color w:val="215E9E"/>
          <w:sz w:val="16"/>
          <w:u w:val="single" w:color="215E9E"/>
        </w:rPr>
        <w:t>involuntary</w:t>
      </w:r>
      <w:r>
        <w:rPr>
          <w:color w:val="215E9E"/>
          <w:spacing w:val="-3"/>
          <w:sz w:val="16"/>
          <w:u w:val="single" w:color="215E9E"/>
        </w:rPr>
        <w:t xml:space="preserve"> </w:t>
      </w:r>
      <w:r>
        <w:rPr>
          <w:color w:val="215E9E"/>
          <w:sz w:val="16"/>
          <w:u w:val="single" w:color="215E9E"/>
        </w:rPr>
        <w:t>or</w:t>
      </w:r>
      <w:r>
        <w:rPr>
          <w:color w:val="215E9E"/>
          <w:spacing w:val="-3"/>
          <w:sz w:val="16"/>
          <w:u w:val="single" w:color="215E9E"/>
        </w:rPr>
        <w:t xml:space="preserve"> </w:t>
      </w:r>
      <w:r>
        <w:rPr>
          <w:color w:val="215E9E"/>
          <w:sz w:val="16"/>
          <w:u w:val="single" w:color="215E9E"/>
        </w:rPr>
        <w:t>coerced</w:t>
      </w:r>
      <w:r>
        <w:rPr>
          <w:color w:val="215E9E"/>
          <w:spacing w:val="-2"/>
          <w:sz w:val="16"/>
          <w:u w:val="single" w:color="215E9E"/>
        </w:rPr>
        <w:t xml:space="preserve"> </w:t>
      </w:r>
      <w:r>
        <w:rPr>
          <w:color w:val="215E9E"/>
          <w:sz w:val="16"/>
          <w:u w:val="single" w:color="215E9E"/>
        </w:rPr>
        <w:t>sterilisation</w:t>
      </w:r>
      <w:r>
        <w:rPr>
          <w:color w:val="215E9E"/>
          <w:spacing w:val="-2"/>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3"/>
          <w:sz w:val="16"/>
          <w:u w:val="single" w:color="215E9E"/>
        </w:rPr>
        <w:t xml:space="preserve"> </w:t>
      </w:r>
      <w:r>
        <w:rPr>
          <w:color w:val="215E9E"/>
          <w:sz w:val="16"/>
          <w:u w:val="single" w:color="215E9E"/>
        </w:rPr>
        <w:t>disabilities</w:t>
      </w:r>
      <w:r>
        <w:rPr>
          <w:color w:val="215E9E"/>
          <w:spacing w:val="-3"/>
          <w:sz w:val="16"/>
          <w:u w:val="single" w:color="215E9E"/>
        </w:rPr>
        <w:t xml:space="preserve"> </w:t>
      </w:r>
      <w:r>
        <w:rPr>
          <w:color w:val="215E9E"/>
          <w:sz w:val="16"/>
          <w:u w:val="single" w:color="215E9E"/>
        </w:rPr>
        <w:t>in</w:t>
      </w:r>
      <w:r>
        <w:rPr>
          <w:color w:val="215E9E"/>
          <w:spacing w:val="-10"/>
          <w:sz w:val="16"/>
          <w:u w:val="single" w:color="215E9E"/>
        </w:rPr>
        <w:t xml:space="preserve"> </w:t>
      </w:r>
      <w:r>
        <w:rPr>
          <w:color w:val="215E9E"/>
          <w:sz w:val="16"/>
          <w:u w:val="single" w:color="215E9E"/>
        </w:rPr>
        <w:t>Australia</w:t>
      </w:r>
      <w:r>
        <w:rPr>
          <w:color w:val="215E9E"/>
          <w:spacing w:val="-3"/>
          <w:sz w:val="16"/>
        </w:rPr>
        <w:t xml:space="preserve"> </w:t>
      </w:r>
      <w:r>
        <w:rPr>
          <w:sz w:val="16"/>
        </w:rPr>
        <w:t>(17</w:t>
      </w:r>
      <w:r>
        <w:rPr>
          <w:spacing w:val="-2"/>
          <w:sz w:val="16"/>
        </w:rPr>
        <w:t xml:space="preserve"> </w:t>
      </w:r>
      <w:r>
        <w:rPr>
          <w:sz w:val="16"/>
        </w:rPr>
        <w:t>July</w:t>
      </w:r>
      <w:r>
        <w:rPr>
          <w:spacing w:val="-2"/>
          <w:sz w:val="16"/>
        </w:rPr>
        <w:t xml:space="preserve"> </w:t>
      </w:r>
      <w:r>
        <w:rPr>
          <w:sz w:val="16"/>
        </w:rPr>
        <w:t>2013)</w:t>
      </w:r>
      <w:r>
        <w:rPr>
          <w:spacing w:val="-3"/>
          <w:sz w:val="16"/>
        </w:rPr>
        <w:t xml:space="preserve"> </w:t>
      </w:r>
      <w:r>
        <w:rPr>
          <w:sz w:val="16"/>
        </w:rPr>
        <w:t>and</w:t>
      </w:r>
      <w:r>
        <w:rPr>
          <w:spacing w:val="-3"/>
          <w:sz w:val="16"/>
        </w:rPr>
        <w:t xml:space="preserve"> </w:t>
      </w:r>
      <w:r>
        <w:rPr>
          <w:sz w:val="16"/>
        </w:rPr>
        <w:t>the</w:t>
      </w:r>
      <w:r>
        <w:rPr>
          <w:color w:val="215E9E"/>
          <w:spacing w:val="-3"/>
          <w:sz w:val="16"/>
        </w:rPr>
        <w:t xml:space="preserve"> </w:t>
      </w:r>
      <w:r>
        <w:rPr>
          <w:color w:val="215E9E"/>
          <w:sz w:val="16"/>
          <w:u w:val="single" w:color="215E9E"/>
        </w:rPr>
        <w:t>Involuntary</w:t>
      </w:r>
      <w:r>
        <w:rPr>
          <w:color w:val="215E9E"/>
          <w:spacing w:val="-2"/>
          <w:sz w:val="16"/>
          <w:u w:val="single" w:color="215E9E"/>
        </w:rPr>
        <w:t xml:space="preserve"> </w:t>
      </w:r>
      <w:r>
        <w:rPr>
          <w:color w:val="215E9E"/>
          <w:sz w:val="16"/>
          <w:u w:val="single" w:color="215E9E"/>
        </w:rPr>
        <w:t>or</w:t>
      </w:r>
      <w:r>
        <w:rPr>
          <w:color w:val="215E9E"/>
          <w:spacing w:val="-3"/>
          <w:sz w:val="16"/>
          <w:u w:val="single" w:color="215E9E"/>
        </w:rPr>
        <w:t xml:space="preserve"> </w:t>
      </w:r>
      <w:r>
        <w:rPr>
          <w:color w:val="215E9E"/>
          <w:sz w:val="16"/>
          <w:u w:val="single" w:color="215E9E"/>
        </w:rPr>
        <w:t>coerced</w:t>
      </w:r>
      <w:r>
        <w:rPr>
          <w:color w:val="215E9E"/>
          <w:spacing w:val="-2"/>
          <w:sz w:val="16"/>
          <w:u w:val="single" w:color="215E9E"/>
        </w:rPr>
        <w:t xml:space="preserve"> </w:t>
      </w:r>
      <w:r>
        <w:rPr>
          <w:color w:val="215E9E"/>
          <w:sz w:val="16"/>
          <w:u w:val="single" w:color="215E9E"/>
        </w:rPr>
        <w:t>sterilisation</w:t>
      </w:r>
      <w:r>
        <w:rPr>
          <w:color w:val="215E9E"/>
          <w:spacing w:val="-2"/>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intersex people in Australia</w:t>
      </w:r>
      <w:r>
        <w:rPr>
          <w:color w:val="215E9E"/>
          <w:sz w:val="16"/>
        </w:rPr>
        <w:t xml:space="preserve"> </w:t>
      </w:r>
      <w:r>
        <w:rPr>
          <w:sz w:val="16"/>
        </w:rPr>
        <w:t>(25 October</w:t>
      </w:r>
      <w:r>
        <w:rPr>
          <w:spacing w:val="-11"/>
          <w:sz w:val="16"/>
        </w:rPr>
        <w:t xml:space="preserve"> </w:t>
      </w:r>
      <w:r>
        <w:rPr>
          <w:sz w:val="16"/>
        </w:rPr>
        <w:t>2013).</w:t>
      </w:r>
    </w:p>
    <w:p w:rsidR="004E5816" w:rsidRDefault="007C144A">
      <w:pPr>
        <w:pStyle w:val="ListParagraph"/>
        <w:numPr>
          <w:ilvl w:val="0"/>
          <w:numId w:val="3"/>
        </w:numPr>
        <w:tabs>
          <w:tab w:val="left" w:pos="736"/>
        </w:tabs>
        <w:spacing w:before="98" w:line="261" w:lineRule="auto"/>
        <w:ind w:left="340" w:right="618" w:firstLine="0"/>
        <w:rPr>
          <w:sz w:val="16"/>
        </w:rPr>
      </w:pPr>
      <w:r>
        <w:rPr>
          <w:sz w:val="16"/>
        </w:rPr>
        <w:t>Australian</w:t>
      </w:r>
      <w:r>
        <w:rPr>
          <w:spacing w:val="-3"/>
          <w:sz w:val="16"/>
        </w:rPr>
        <w:t xml:space="preserve"> </w:t>
      </w:r>
      <w:r>
        <w:rPr>
          <w:sz w:val="16"/>
        </w:rPr>
        <w:t>Governments</w:t>
      </w:r>
      <w:r>
        <w:rPr>
          <w:spacing w:val="-3"/>
          <w:sz w:val="16"/>
        </w:rPr>
        <w:t xml:space="preserve"> </w:t>
      </w:r>
      <w:r>
        <w:rPr>
          <w:sz w:val="16"/>
        </w:rPr>
        <w:t>remain</w:t>
      </w:r>
      <w:r>
        <w:rPr>
          <w:spacing w:val="-2"/>
          <w:sz w:val="16"/>
        </w:rPr>
        <w:t xml:space="preserve"> </w:t>
      </w:r>
      <w:r>
        <w:rPr>
          <w:sz w:val="16"/>
        </w:rPr>
        <w:t>of</w:t>
      </w:r>
      <w:r>
        <w:rPr>
          <w:spacing w:val="-4"/>
          <w:sz w:val="16"/>
        </w:rPr>
        <w:t xml:space="preserve"> </w:t>
      </w:r>
      <w:r>
        <w:rPr>
          <w:sz w:val="16"/>
        </w:rPr>
        <w:t>the</w:t>
      </w:r>
      <w:r>
        <w:rPr>
          <w:spacing w:val="-2"/>
          <w:sz w:val="16"/>
        </w:rPr>
        <w:t xml:space="preserve"> </w:t>
      </w:r>
      <w:r>
        <w:rPr>
          <w:sz w:val="16"/>
        </w:rPr>
        <w:t>view</w:t>
      </w:r>
      <w:r>
        <w:rPr>
          <w:spacing w:val="-3"/>
          <w:sz w:val="16"/>
        </w:rPr>
        <w:t xml:space="preserve"> </w:t>
      </w:r>
      <w:r>
        <w:rPr>
          <w:sz w:val="16"/>
        </w:rPr>
        <w:t>that</w:t>
      </w:r>
      <w:r>
        <w:rPr>
          <w:spacing w:val="-3"/>
          <w:sz w:val="16"/>
        </w:rPr>
        <w:t xml:space="preserve"> </w:t>
      </w:r>
      <w:r>
        <w:rPr>
          <w:sz w:val="16"/>
        </w:rPr>
        <w:t>it</w:t>
      </w:r>
      <w:r>
        <w:rPr>
          <w:spacing w:val="-3"/>
          <w:sz w:val="16"/>
        </w:rPr>
        <w:t xml:space="preserve"> </w:t>
      </w:r>
      <w:r>
        <w:rPr>
          <w:sz w:val="16"/>
        </w:rPr>
        <w:t>is</w:t>
      </w:r>
      <w:r>
        <w:rPr>
          <w:spacing w:val="-4"/>
          <w:sz w:val="16"/>
        </w:rPr>
        <w:t xml:space="preserve"> </w:t>
      </w:r>
      <w:r>
        <w:rPr>
          <w:sz w:val="16"/>
        </w:rPr>
        <w:t>an</w:t>
      </w:r>
      <w:r>
        <w:rPr>
          <w:spacing w:val="-3"/>
          <w:sz w:val="16"/>
        </w:rPr>
        <w:t xml:space="preserve"> </w:t>
      </w:r>
      <w:r>
        <w:rPr>
          <w:sz w:val="16"/>
        </w:rPr>
        <w:t>acceptable</w:t>
      </w:r>
      <w:r>
        <w:rPr>
          <w:spacing w:val="-4"/>
          <w:sz w:val="16"/>
        </w:rPr>
        <w:t xml:space="preserve"> </w:t>
      </w:r>
      <w:r>
        <w:rPr>
          <w:sz w:val="16"/>
        </w:rPr>
        <w:t>practice</w:t>
      </w:r>
      <w:r>
        <w:rPr>
          <w:spacing w:val="-3"/>
          <w:sz w:val="16"/>
        </w:rPr>
        <w:t xml:space="preserve"> </w:t>
      </w:r>
      <w:r>
        <w:rPr>
          <w:sz w:val="16"/>
        </w:rPr>
        <w:t>to</w:t>
      </w:r>
      <w:r>
        <w:rPr>
          <w:spacing w:val="-3"/>
          <w:sz w:val="16"/>
        </w:rPr>
        <w:t xml:space="preserve"> </w:t>
      </w:r>
      <w:r>
        <w:rPr>
          <w:sz w:val="16"/>
        </w:rPr>
        <w:t>sterilise</w:t>
      </w:r>
      <w:r>
        <w:rPr>
          <w:spacing w:val="-3"/>
          <w:sz w:val="16"/>
        </w:rPr>
        <w:t xml:space="preserve"> </w:t>
      </w:r>
      <w:r>
        <w:rPr>
          <w:sz w:val="16"/>
        </w:rPr>
        <w:t>children</w:t>
      </w:r>
      <w:r>
        <w:rPr>
          <w:spacing w:val="-2"/>
          <w:sz w:val="16"/>
        </w:rPr>
        <w:t xml:space="preserve"> </w:t>
      </w:r>
      <w:r>
        <w:rPr>
          <w:sz w:val="16"/>
        </w:rPr>
        <w:t>and</w:t>
      </w:r>
      <w:r>
        <w:rPr>
          <w:spacing w:val="-4"/>
          <w:sz w:val="16"/>
        </w:rPr>
        <w:t xml:space="preserve"> </w:t>
      </w:r>
      <w:r>
        <w:rPr>
          <w:sz w:val="16"/>
        </w:rPr>
        <w:t>adults</w:t>
      </w:r>
      <w:r>
        <w:rPr>
          <w:spacing w:val="-3"/>
          <w:sz w:val="16"/>
        </w:rPr>
        <w:t xml:space="preserve"> </w:t>
      </w:r>
      <w:r>
        <w:rPr>
          <w:sz w:val="16"/>
        </w:rPr>
        <w:t>with</w:t>
      </w:r>
      <w:r>
        <w:rPr>
          <w:spacing w:val="-4"/>
          <w:sz w:val="16"/>
        </w:rPr>
        <w:t xml:space="preserve"> </w:t>
      </w:r>
      <w:r>
        <w:rPr>
          <w:sz w:val="16"/>
        </w:rPr>
        <w:t>disability,</w:t>
      </w:r>
      <w:r>
        <w:rPr>
          <w:spacing w:val="-3"/>
          <w:sz w:val="16"/>
        </w:rPr>
        <w:t xml:space="preserve"> </w:t>
      </w:r>
      <w:r>
        <w:rPr>
          <w:sz w:val="16"/>
        </w:rPr>
        <w:t>provided</w:t>
      </w:r>
      <w:r>
        <w:rPr>
          <w:spacing w:val="-3"/>
          <w:sz w:val="16"/>
        </w:rPr>
        <w:t xml:space="preserve"> </w:t>
      </w:r>
      <w:r>
        <w:rPr>
          <w:sz w:val="16"/>
        </w:rPr>
        <w:t>that</w:t>
      </w:r>
      <w:r>
        <w:rPr>
          <w:spacing w:val="-3"/>
          <w:sz w:val="16"/>
        </w:rPr>
        <w:t xml:space="preserve"> </w:t>
      </w:r>
      <w:r>
        <w:rPr>
          <w:sz w:val="16"/>
        </w:rPr>
        <w:t xml:space="preserve">they ‘lack capacity’ and that the procedure is in their ‘best interest’, as determined by a third </w:t>
      </w:r>
      <w:r>
        <w:rPr>
          <w:spacing w:val="-3"/>
          <w:sz w:val="16"/>
        </w:rPr>
        <w:t xml:space="preserve">party. </w:t>
      </w:r>
      <w:r>
        <w:rPr>
          <w:sz w:val="16"/>
        </w:rPr>
        <w:t>See: Senate Standing Committee on Community Affairs, (17 July 2013)</w:t>
      </w:r>
      <w:r>
        <w:rPr>
          <w:color w:val="215E9E"/>
          <w:sz w:val="16"/>
        </w:rPr>
        <w:t xml:space="preserve"> </w:t>
      </w:r>
      <w:r>
        <w:rPr>
          <w:color w:val="215E9E"/>
          <w:sz w:val="16"/>
          <w:u w:val="single" w:color="215E9E"/>
        </w:rPr>
        <w:t>The involuntary or coerced sterilisation of people with disabilities in</w:t>
      </w:r>
      <w:r>
        <w:rPr>
          <w:color w:val="215E9E"/>
          <w:spacing w:val="-25"/>
          <w:sz w:val="16"/>
          <w:u w:val="single" w:color="215E9E"/>
        </w:rPr>
        <w:t xml:space="preserve"> </w:t>
      </w:r>
      <w:r>
        <w:rPr>
          <w:color w:val="215E9E"/>
          <w:sz w:val="16"/>
          <w:u w:val="single" w:color="215E9E"/>
        </w:rPr>
        <w:t>Australia</w:t>
      </w:r>
    </w:p>
    <w:p w:rsidR="004E5816" w:rsidRDefault="007C144A">
      <w:pPr>
        <w:pStyle w:val="ListParagraph"/>
        <w:numPr>
          <w:ilvl w:val="0"/>
          <w:numId w:val="3"/>
        </w:numPr>
        <w:tabs>
          <w:tab w:val="left" w:pos="745"/>
        </w:tabs>
        <w:spacing w:before="98" w:line="261" w:lineRule="auto"/>
        <w:ind w:left="340" w:right="401" w:firstLine="0"/>
        <w:rPr>
          <w:sz w:val="16"/>
        </w:rPr>
      </w:pPr>
      <w:r>
        <w:rPr>
          <w:sz w:val="16"/>
        </w:rPr>
        <w:t>Forced contraception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 It is a practice widely used in group homes and other forms of institutional settings, and is often justified as a way of reducing the ‘burden’ on staff/carers who have to ‘deal with’ managing menstruation of disabled women and girls. In the case of persons with intellectual disability, the decision about type of contraception is almost exclusively made by someone else, such as a doctor and/or guardian, parent, or</w:t>
      </w:r>
      <w:r>
        <w:rPr>
          <w:spacing w:val="-4"/>
          <w:sz w:val="16"/>
        </w:rPr>
        <w:t xml:space="preserve"> </w:t>
      </w:r>
      <w:r>
        <w:rPr>
          <w:sz w:val="16"/>
        </w:rPr>
        <w:t>carer.</w:t>
      </w:r>
    </w:p>
    <w:p w:rsidR="004E5816" w:rsidRDefault="007C144A">
      <w:pPr>
        <w:pStyle w:val="ListParagraph"/>
        <w:numPr>
          <w:ilvl w:val="0"/>
          <w:numId w:val="3"/>
        </w:numPr>
        <w:tabs>
          <w:tab w:val="left" w:pos="745"/>
        </w:tabs>
        <w:spacing w:before="97" w:line="261" w:lineRule="auto"/>
        <w:ind w:left="340" w:right="874" w:firstLine="0"/>
        <w:jc w:val="both"/>
        <w:rPr>
          <w:sz w:val="16"/>
        </w:rPr>
      </w:pPr>
      <w:r>
        <w:rPr>
          <w:sz w:val="16"/>
        </w:rPr>
        <w:t>Joint</w:t>
      </w:r>
      <w:r>
        <w:rPr>
          <w:spacing w:val="-2"/>
          <w:sz w:val="16"/>
        </w:rPr>
        <w:t xml:space="preserve"> </w:t>
      </w:r>
      <w:r>
        <w:rPr>
          <w:sz w:val="16"/>
        </w:rPr>
        <w:t>statement</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Committee</w:t>
      </w:r>
      <w:r>
        <w:rPr>
          <w:spacing w:val="-3"/>
          <w:sz w:val="16"/>
        </w:rPr>
        <w:t xml:space="preserve"> </w:t>
      </w:r>
      <w:r>
        <w:rPr>
          <w:sz w:val="16"/>
        </w:rPr>
        <w:t>on</w:t>
      </w:r>
      <w:r>
        <w:rPr>
          <w:spacing w:val="-3"/>
          <w:sz w:val="16"/>
        </w:rPr>
        <w:t xml:space="preserve"> </w:t>
      </w:r>
      <w:r>
        <w:rPr>
          <w:sz w:val="16"/>
        </w:rPr>
        <w:t>the</w:t>
      </w:r>
      <w:r>
        <w:rPr>
          <w:spacing w:val="-2"/>
          <w:sz w:val="16"/>
        </w:rPr>
        <w:t xml:space="preserve"> </w:t>
      </w:r>
      <w:r>
        <w:rPr>
          <w:sz w:val="16"/>
        </w:rPr>
        <w:t>Rights</w:t>
      </w:r>
      <w:r>
        <w:rPr>
          <w:spacing w:val="-3"/>
          <w:sz w:val="16"/>
        </w:rPr>
        <w:t xml:space="preserve"> </w:t>
      </w:r>
      <w:r>
        <w:rPr>
          <w:sz w:val="16"/>
        </w:rPr>
        <w:t>of</w:t>
      </w:r>
      <w:r>
        <w:rPr>
          <w:spacing w:val="-3"/>
          <w:sz w:val="16"/>
        </w:rPr>
        <w:t xml:space="preserve"> </w:t>
      </w:r>
      <w:r>
        <w:rPr>
          <w:sz w:val="16"/>
        </w:rPr>
        <w:t>Persons</w:t>
      </w:r>
      <w:r>
        <w:rPr>
          <w:spacing w:val="-1"/>
          <w:sz w:val="16"/>
        </w:rPr>
        <w:t xml:space="preserve"> </w:t>
      </w:r>
      <w:r>
        <w:rPr>
          <w:sz w:val="16"/>
        </w:rPr>
        <w:t>with</w:t>
      </w:r>
      <w:r>
        <w:rPr>
          <w:spacing w:val="-3"/>
          <w:sz w:val="16"/>
        </w:rPr>
        <w:t xml:space="preserve"> </w:t>
      </w:r>
      <w:r>
        <w:rPr>
          <w:sz w:val="16"/>
        </w:rPr>
        <w:t>Disabilities</w:t>
      </w:r>
      <w:r>
        <w:rPr>
          <w:spacing w:val="-3"/>
          <w:sz w:val="16"/>
        </w:rPr>
        <w:t xml:space="preserve"> </w:t>
      </w:r>
      <w:r>
        <w:rPr>
          <w:sz w:val="16"/>
        </w:rPr>
        <w:t>(CRPD)</w:t>
      </w:r>
      <w:r>
        <w:rPr>
          <w:spacing w:val="-2"/>
          <w:sz w:val="16"/>
        </w:rPr>
        <w:t xml:space="preserve"> </w:t>
      </w:r>
      <w:r>
        <w:rPr>
          <w:sz w:val="16"/>
        </w:rPr>
        <w:t>and</w:t>
      </w:r>
      <w:r>
        <w:rPr>
          <w:spacing w:val="-3"/>
          <w:sz w:val="16"/>
        </w:rPr>
        <w:t xml:space="preserve"> </w:t>
      </w:r>
      <w:r>
        <w:rPr>
          <w:sz w:val="16"/>
        </w:rPr>
        <w:t>the</w:t>
      </w:r>
      <w:r>
        <w:rPr>
          <w:spacing w:val="-2"/>
          <w:sz w:val="16"/>
        </w:rPr>
        <w:t xml:space="preserve"> </w:t>
      </w:r>
      <w:r>
        <w:rPr>
          <w:sz w:val="16"/>
        </w:rPr>
        <w:t>Committee</w:t>
      </w:r>
      <w:r>
        <w:rPr>
          <w:spacing w:val="-3"/>
          <w:sz w:val="16"/>
        </w:rPr>
        <w:t xml:space="preserve"> </w:t>
      </w:r>
      <w:r>
        <w:rPr>
          <w:sz w:val="16"/>
        </w:rPr>
        <w:t>on</w:t>
      </w:r>
      <w:r>
        <w:rPr>
          <w:spacing w:val="-3"/>
          <w:sz w:val="16"/>
        </w:rPr>
        <w:t xml:space="preserve"> </w:t>
      </w:r>
      <w:r>
        <w:rPr>
          <w:sz w:val="16"/>
        </w:rPr>
        <w:t>the</w:t>
      </w:r>
      <w:r>
        <w:rPr>
          <w:spacing w:val="-2"/>
          <w:sz w:val="16"/>
        </w:rPr>
        <w:t xml:space="preserve"> </w:t>
      </w:r>
      <w:r>
        <w:rPr>
          <w:sz w:val="16"/>
        </w:rPr>
        <w:t>Elimination</w:t>
      </w:r>
      <w:r>
        <w:rPr>
          <w:spacing w:val="-1"/>
          <w:sz w:val="16"/>
        </w:rPr>
        <w:t xml:space="preserve"> </w:t>
      </w:r>
      <w:r>
        <w:rPr>
          <w:sz w:val="16"/>
        </w:rPr>
        <w:t>of</w:t>
      </w:r>
      <w:r>
        <w:rPr>
          <w:spacing w:val="-10"/>
          <w:sz w:val="16"/>
        </w:rPr>
        <w:t xml:space="preserve"> </w:t>
      </w:r>
      <w:r>
        <w:rPr>
          <w:sz w:val="16"/>
        </w:rPr>
        <w:t>All</w:t>
      </w:r>
      <w:r>
        <w:rPr>
          <w:spacing w:val="-2"/>
          <w:sz w:val="16"/>
        </w:rPr>
        <w:t xml:space="preserve"> </w:t>
      </w:r>
      <w:r>
        <w:rPr>
          <w:sz w:val="16"/>
        </w:rPr>
        <w:t>Forms of Discrimination against Women (CEDAW):</w:t>
      </w:r>
      <w:r>
        <w:rPr>
          <w:color w:val="215E9E"/>
          <w:sz w:val="16"/>
        </w:rPr>
        <w:t xml:space="preserve"> </w:t>
      </w:r>
      <w:r>
        <w:rPr>
          <w:color w:val="215E9E"/>
          <w:sz w:val="16"/>
          <w:u w:val="single" w:color="215E9E"/>
        </w:rPr>
        <w:t>Guaranteeing sexual and reproductive health and rights for all women, in particular women with disabilities.</w:t>
      </w:r>
      <w:r>
        <w:rPr>
          <w:color w:val="215E9E"/>
          <w:sz w:val="16"/>
        </w:rPr>
        <w:t xml:space="preserve"> </w:t>
      </w:r>
      <w:r>
        <w:rPr>
          <w:sz w:val="16"/>
        </w:rPr>
        <w:t>29 August</w:t>
      </w:r>
      <w:r>
        <w:rPr>
          <w:spacing w:val="-10"/>
          <w:sz w:val="16"/>
        </w:rPr>
        <w:t xml:space="preserve"> </w:t>
      </w:r>
      <w:r>
        <w:rPr>
          <w:sz w:val="16"/>
        </w:rPr>
        <w:t>2018.</w:t>
      </w:r>
    </w:p>
    <w:p w:rsidR="004E5816" w:rsidRDefault="007C144A">
      <w:pPr>
        <w:pStyle w:val="ListParagraph"/>
        <w:numPr>
          <w:ilvl w:val="0"/>
          <w:numId w:val="3"/>
        </w:numPr>
        <w:tabs>
          <w:tab w:val="left" w:pos="745"/>
        </w:tabs>
        <w:spacing w:before="98" w:line="261" w:lineRule="auto"/>
        <w:ind w:left="340" w:right="539" w:firstLine="0"/>
        <w:rPr>
          <w:sz w:val="16"/>
        </w:rPr>
      </w:pPr>
      <w:r>
        <w:rPr>
          <w:sz w:val="16"/>
        </w:rPr>
        <w:t>See: The Darlington Statement [para 7]</w:t>
      </w:r>
      <w:r>
        <w:rPr>
          <w:color w:val="215E9E"/>
          <w:sz w:val="16"/>
        </w:rPr>
        <w:t xml:space="preserve"> </w:t>
      </w:r>
      <w:r>
        <w:rPr>
          <w:color w:val="215E9E"/>
          <w:sz w:val="16"/>
          <w:u w:val="single" w:color="215E9E"/>
        </w:rPr>
        <w:t>Darlington Statement</w:t>
      </w:r>
      <w:r>
        <w:rPr>
          <w:sz w:val="16"/>
        </w:rPr>
        <w:t>: Joint consensus statement from the intersex community retreat in Darlington, March</w:t>
      </w:r>
      <w:r>
        <w:rPr>
          <w:spacing w:val="-1"/>
          <w:sz w:val="16"/>
        </w:rPr>
        <w:t xml:space="preserve"> </w:t>
      </w:r>
      <w:r>
        <w:rPr>
          <w:sz w:val="16"/>
        </w:rPr>
        <w:t>2017.</w:t>
      </w:r>
    </w:p>
    <w:p w:rsidR="004E5816" w:rsidRDefault="007C144A">
      <w:pPr>
        <w:pStyle w:val="ListParagraph"/>
        <w:numPr>
          <w:ilvl w:val="0"/>
          <w:numId w:val="3"/>
        </w:numPr>
        <w:tabs>
          <w:tab w:val="left" w:pos="745"/>
        </w:tabs>
        <w:spacing w:before="99" w:line="261" w:lineRule="auto"/>
        <w:ind w:left="340" w:right="506" w:firstLine="0"/>
        <w:rPr>
          <w:sz w:val="16"/>
        </w:rPr>
      </w:pPr>
      <w:r>
        <w:rPr>
          <w:sz w:val="16"/>
        </w:rPr>
        <w:t>Committee on the Rights of Persons with Disabilities (2016), General Comment No. 3: Women and Girls with Disabilities, UN Doc. CRPD/C/ GC/6, para</w:t>
      </w:r>
      <w:r>
        <w:rPr>
          <w:spacing w:val="-2"/>
          <w:sz w:val="16"/>
        </w:rPr>
        <w:t xml:space="preserve"> </w:t>
      </w:r>
      <w:r>
        <w:rPr>
          <w:sz w:val="16"/>
        </w:rPr>
        <w:t>32.</w:t>
      </w:r>
    </w:p>
    <w:p w:rsidR="004E5816" w:rsidRDefault="007C144A">
      <w:pPr>
        <w:pStyle w:val="ListParagraph"/>
        <w:numPr>
          <w:ilvl w:val="0"/>
          <w:numId w:val="3"/>
        </w:numPr>
        <w:tabs>
          <w:tab w:val="left" w:pos="745"/>
        </w:tabs>
        <w:spacing w:before="99"/>
        <w:ind w:left="744" w:hanging="404"/>
        <w:rPr>
          <w:sz w:val="16"/>
        </w:rPr>
      </w:pPr>
      <w:r>
        <w:rPr>
          <w:sz w:val="16"/>
        </w:rPr>
        <w:t>Senate</w:t>
      </w:r>
      <w:r>
        <w:rPr>
          <w:spacing w:val="-2"/>
          <w:sz w:val="16"/>
        </w:rPr>
        <w:t xml:space="preserve"> </w:t>
      </w:r>
      <w:r>
        <w:rPr>
          <w:sz w:val="16"/>
        </w:rPr>
        <w:t>Standing</w:t>
      </w:r>
      <w:r>
        <w:rPr>
          <w:spacing w:val="-1"/>
          <w:sz w:val="16"/>
        </w:rPr>
        <w:t xml:space="preserve"> </w:t>
      </w:r>
      <w:r>
        <w:rPr>
          <w:sz w:val="16"/>
        </w:rPr>
        <w:t>Committee</w:t>
      </w:r>
      <w:r>
        <w:rPr>
          <w:spacing w:val="-2"/>
          <w:sz w:val="16"/>
        </w:rPr>
        <w:t xml:space="preserve"> </w:t>
      </w:r>
      <w:r>
        <w:rPr>
          <w:sz w:val="16"/>
        </w:rPr>
        <w:t>on</w:t>
      </w:r>
      <w:r>
        <w:rPr>
          <w:spacing w:val="-2"/>
          <w:sz w:val="16"/>
        </w:rPr>
        <w:t xml:space="preserve"> </w:t>
      </w:r>
      <w:r>
        <w:rPr>
          <w:sz w:val="16"/>
        </w:rPr>
        <w:t>Community</w:t>
      </w:r>
      <w:r>
        <w:rPr>
          <w:spacing w:val="-9"/>
          <w:sz w:val="16"/>
        </w:rPr>
        <w:t xml:space="preserve"> </w:t>
      </w:r>
      <w:r>
        <w:rPr>
          <w:sz w:val="16"/>
        </w:rPr>
        <w:t>Affairs</w:t>
      </w:r>
      <w:r>
        <w:rPr>
          <w:spacing w:val="-1"/>
          <w:sz w:val="16"/>
        </w:rPr>
        <w:t xml:space="preserve"> </w:t>
      </w:r>
      <w:r>
        <w:rPr>
          <w:sz w:val="16"/>
        </w:rPr>
        <w:t>(25</w:t>
      </w:r>
      <w:r>
        <w:rPr>
          <w:spacing w:val="-2"/>
          <w:sz w:val="16"/>
        </w:rPr>
        <w:t xml:space="preserve"> </w:t>
      </w:r>
      <w:r>
        <w:rPr>
          <w:sz w:val="16"/>
        </w:rPr>
        <w:t>October</w:t>
      </w:r>
      <w:r>
        <w:rPr>
          <w:spacing w:val="-1"/>
          <w:sz w:val="16"/>
        </w:rPr>
        <w:t xml:space="preserve"> </w:t>
      </w:r>
      <w:r>
        <w:rPr>
          <w:sz w:val="16"/>
        </w:rPr>
        <w:t>2013)</w:t>
      </w:r>
      <w:r>
        <w:rPr>
          <w:color w:val="215E9E"/>
          <w:spacing w:val="-1"/>
          <w:sz w:val="16"/>
        </w:rPr>
        <w:t xml:space="preserve"> </w:t>
      </w:r>
      <w:r>
        <w:rPr>
          <w:color w:val="215E9E"/>
          <w:sz w:val="16"/>
          <w:u w:val="single" w:color="215E9E"/>
        </w:rPr>
        <w:t>Involuntary</w:t>
      </w:r>
      <w:r>
        <w:rPr>
          <w:color w:val="215E9E"/>
          <w:spacing w:val="-1"/>
          <w:sz w:val="16"/>
          <w:u w:val="single" w:color="215E9E"/>
        </w:rPr>
        <w:t xml:space="preserve"> </w:t>
      </w:r>
      <w:r>
        <w:rPr>
          <w:color w:val="215E9E"/>
          <w:sz w:val="16"/>
          <w:u w:val="single" w:color="215E9E"/>
        </w:rPr>
        <w:t>or</w:t>
      </w:r>
      <w:r>
        <w:rPr>
          <w:color w:val="215E9E"/>
          <w:spacing w:val="-2"/>
          <w:sz w:val="16"/>
          <w:u w:val="single" w:color="215E9E"/>
        </w:rPr>
        <w:t xml:space="preserve"> </w:t>
      </w:r>
      <w:r>
        <w:rPr>
          <w:color w:val="215E9E"/>
          <w:sz w:val="16"/>
          <w:u w:val="single" w:color="215E9E"/>
        </w:rPr>
        <w:t>coerced</w:t>
      </w:r>
      <w:r>
        <w:rPr>
          <w:color w:val="215E9E"/>
          <w:spacing w:val="-1"/>
          <w:sz w:val="16"/>
          <w:u w:val="single" w:color="215E9E"/>
        </w:rPr>
        <w:t xml:space="preserve"> </w:t>
      </w:r>
      <w:r>
        <w:rPr>
          <w:color w:val="215E9E"/>
          <w:sz w:val="16"/>
          <w:u w:val="single" w:color="215E9E"/>
        </w:rPr>
        <w:t>sterilisation</w:t>
      </w:r>
      <w:r>
        <w:rPr>
          <w:color w:val="215E9E"/>
          <w:spacing w:val="-1"/>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intersex</w:t>
      </w:r>
      <w:r>
        <w:rPr>
          <w:color w:val="215E9E"/>
          <w:spacing w:val="-2"/>
          <w:sz w:val="16"/>
          <w:u w:val="single" w:color="215E9E"/>
        </w:rPr>
        <w:t xml:space="preserve"> </w:t>
      </w:r>
      <w:r>
        <w:rPr>
          <w:color w:val="215E9E"/>
          <w:sz w:val="16"/>
          <w:u w:val="single" w:color="215E9E"/>
        </w:rPr>
        <w:t>people</w:t>
      </w:r>
      <w:r>
        <w:rPr>
          <w:color w:val="215E9E"/>
          <w:spacing w:val="-2"/>
          <w:sz w:val="16"/>
          <w:u w:val="single" w:color="215E9E"/>
        </w:rPr>
        <w:t xml:space="preserve"> </w:t>
      </w:r>
      <w:r>
        <w:rPr>
          <w:color w:val="215E9E"/>
          <w:sz w:val="16"/>
          <w:u w:val="single" w:color="215E9E"/>
        </w:rPr>
        <w:t>in</w:t>
      </w:r>
      <w:r>
        <w:rPr>
          <w:color w:val="215E9E"/>
          <w:spacing w:val="-10"/>
          <w:sz w:val="16"/>
          <w:u w:val="single" w:color="215E9E"/>
        </w:rPr>
        <w:t xml:space="preserve"> </w:t>
      </w:r>
      <w:r>
        <w:rPr>
          <w:color w:val="215E9E"/>
          <w:sz w:val="16"/>
          <w:u w:val="single" w:color="215E9E"/>
        </w:rPr>
        <w:t>Australia</w:t>
      </w:r>
    </w:p>
    <w:p w:rsidR="004E5816" w:rsidRDefault="007C144A">
      <w:pPr>
        <w:pStyle w:val="ListParagraph"/>
        <w:numPr>
          <w:ilvl w:val="0"/>
          <w:numId w:val="3"/>
        </w:numPr>
        <w:tabs>
          <w:tab w:val="left" w:pos="745"/>
        </w:tabs>
        <w:spacing w:line="261" w:lineRule="auto"/>
        <w:ind w:left="340" w:right="575" w:firstLine="0"/>
        <w:rPr>
          <w:sz w:val="16"/>
        </w:rPr>
      </w:pPr>
      <w:r>
        <w:rPr>
          <w:sz w:val="16"/>
        </w:rPr>
        <w:t>Committee</w:t>
      </w:r>
      <w:r>
        <w:rPr>
          <w:spacing w:val="-4"/>
          <w:sz w:val="16"/>
        </w:rPr>
        <w:t xml:space="preserve"> </w:t>
      </w:r>
      <w:r>
        <w:rPr>
          <w:sz w:val="16"/>
        </w:rPr>
        <w:t>on</w:t>
      </w:r>
      <w:r>
        <w:rPr>
          <w:spacing w:val="-4"/>
          <w:sz w:val="16"/>
        </w:rPr>
        <w:t xml:space="preserve"> </w:t>
      </w:r>
      <w:r>
        <w:rPr>
          <w:sz w:val="16"/>
        </w:rPr>
        <w:t>the</w:t>
      </w:r>
      <w:r>
        <w:rPr>
          <w:spacing w:val="-3"/>
          <w:sz w:val="16"/>
        </w:rPr>
        <w:t xml:space="preserve"> </w:t>
      </w:r>
      <w:r>
        <w:rPr>
          <w:sz w:val="16"/>
        </w:rPr>
        <w:t>Elimination</w:t>
      </w:r>
      <w:r>
        <w:rPr>
          <w:spacing w:val="-3"/>
          <w:sz w:val="16"/>
        </w:rPr>
        <w:t xml:space="preserve"> </w:t>
      </w:r>
      <w:r>
        <w:rPr>
          <w:sz w:val="16"/>
        </w:rPr>
        <w:t>of</w:t>
      </w:r>
      <w:r>
        <w:rPr>
          <w:spacing w:val="-3"/>
          <w:sz w:val="16"/>
        </w:rPr>
        <w:t xml:space="preserve"> </w:t>
      </w:r>
      <w:r>
        <w:rPr>
          <w:sz w:val="16"/>
        </w:rPr>
        <w:t>Discrimination</w:t>
      </w:r>
      <w:r>
        <w:rPr>
          <w:spacing w:val="-4"/>
          <w:sz w:val="16"/>
        </w:rPr>
        <w:t xml:space="preserve"> </w:t>
      </w:r>
      <w:r>
        <w:rPr>
          <w:sz w:val="16"/>
        </w:rPr>
        <w:t>against</w:t>
      </w:r>
      <w:r>
        <w:rPr>
          <w:spacing w:val="-4"/>
          <w:sz w:val="16"/>
        </w:rPr>
        <w:t xml:space="preserve"> </w:t>
      </w:r>
      <w:r>
        <w:rPr>
          <w:sz w:val="16"/>
        </w:rPr>
        <w:t>Women</w:t>
      </w:r>
      <w:r>
        <w:rPr>
          <w:spacing w:val="-4"/>
          <w:sz w:val="16"/>
        </w:rPr>
        <w:t xml:space="preserve"> </w:t>
      </w:r>
      <w:r>
        <w:rPr>
          <w:sz w:val="16"/>
        </w:rPr>
        <w:t>(2018)</w:t>
      </w:r>
      <w:r>
        <w:rPr>
          <w:spacing w:val="-3"/>
          <w:sz w:val="16"/>
        </w:rPr>
        <w:t xml:space="preserve"> </w:t>
      </w:r>
      <w:r>
        <w:rPr>
          <w:sz w:val="16"/>
        </w:rPr>
        <w:t>Concluding</w:t>
      </w:r>
      <w:r>
        <w:rPr>
          <w:spacing w:val="-3"/>
          <w:sz w:val="16"/>
        </w:rPr>
        <w:t xml:space="preserve"> </w:t>
      </w:r>
      <w:r>
        <w:rPr>
          <w:sz w:val="16"/>
        </w:rPr>
        <w:t>Observations</w:t>
      </w:r>
      <w:r>
        <w:rPr>
          <w:spacing w:val="-3"/>
          <w:sz w:val="16"/>
        </w:rPr>
        <w:t xml:space="preserve"> </w:t>
      </w:r>
      <w:r>
        <w:rPr>
          <w:sz w:val="16"/>
        </w:rPr>
        <w:t>on</w:t>
      </w:r>
      <w:r>
        <w:rPr>
          <w:spacing w:val="-4"/>
          <w:sz w:val="16"/>
        </w:rPr>
        <w:t xml:space="preserve"> </w:t>
      </w:r>
      <w:r>
        <w:rPr>
          <w:sz w:val="16"/>
        </w:rPr>
        <w:t>the</w:t>
      </w:r>
      <w:r>
        <w:rPr>
          <w:spacing w:val="-3"/>
          <w:sz w:val="16"/>
        </w:rPr>
        <w:t xml:space="preserve"> </w:t>
      </w:r>
      <w:r>
        <w:rPr>
          <w:sz w:val="16"/>
        </w:rPr>
        <w:t>Eighth</w:t>
      </w:r>
      <w:r>
        <w:rPr>
          <w:spacing w:val="-3"/>
          <w:sz w:val="16"/>
        </w:rPr>
        <w:t xml:space="preserve"> </w:t>
      </w:r>
      <w:r>
        <w:rPr>
          <w:sz w:val="16"/>
        </w:rPr>
        <w:t>Periodic</w:t>
      </w:r>
      <w:r>
        <w:rPr>
          <w:spacing w:val="-2"/>
          <w:sz w:val="16"/>
        </w:rPr>
        <w:t xml:space="preserve"> </w:t>
      </w:r>
      <w:r>
        <w:rPr>
          <w:sz w:val="16"/>
        </w:rPr>
        <w:t>Report</w:t>
      </w:r>
      <w:r>
        <w:rPr>
          <w:spacing w:val="-4"/>
          <w:sz w:val="16"/>
        </w:rPr>
        <w:t xml:space="preserve"> </w:t>
      </w:r>
      <w:r>
        <w:rPr>
          <w:sz w:val="16"/>
        </w:rPr>
        <w:t>of</w:t>
      </w:r>
      <w:r>
        <w:rPr>
          <w:spacing w:val="-11"/>
          <w:sz w:val="16"/>
        </w:rPr>
        <w:t xml:space="preserve"> </w:t>
      </w:r>
      <w:r>
        <w:rPr>
          <w:sz w:val="16"/>
        </w:rPr>
        <w:t>Australia, UN Doc, CEDAW/C/AUS/CO/8, para</w:t>
      </w:r>
      <w:r>
        <w:rPr>
          <w:spacing w:val="-4"/>
          <w:sz w:val="16"/>
        </w:rPr>
        <w:t xml:space="preserve"> </w:t>
      </w:r>
      <w:r>
        <w:rPr>
          <w:sz w:val="16"/>
        </w:rPr>
        <w:t>26.</w:t>
      </w:r>
    </w:p>
    <w:p w:rsidR="004E5816" w:rsidRDefault="007C144A">
      <w:pPr>
        <w:pStyle w:val="ListParagraph"/>
        <w:numPr>
          <w:ilvl w:val="0"/>
          <w:numId w:val="3"/>
        </w:numPr>
        <w:tabs>
          <w:tab w:val="left" w:pos="745"/>
        </w:tabs>
        <w:spacing w:before="99" w:line="261" w:lineRule="auto"/>
        <w:ind w:left="340" w:right="589" w:firstLine="0"/>
        <w:rPr>
          <w:sz w:val="16"/>
        </w:rPr>
      </w:pPr>
      <w:r>
        <w:rPr>
          <w:sz w:val="16"/>
        </w:rPr>
        <w:t>UN</w:t>
      </w:r>
      <w:r>
        <w:rPr>
          <w:spacing w:val="-3"/>
          <w:sz w:val="16"/>
        </w:rPr>
        <w:t xml:space="preserve"> </w:t>
      </w:r>
      <w:r>
        <w:rPr>
          <w:sz w:val="16"/>
        </w:rPr>
        <w:t>General</w:t>
      </w:r>
      <w:r>
        <w:rPr>
          <w:spacing w:val="-10"/>
          <w:sz w:val="16"/>
        </w:rPr>
        <w:t xml:space="preserve"> </w:t>
      </w:r>
      <w:r>
        <w:rPr>
          <w:sz w:val="16"/>
        </w:rPr>
        <w:t>Assembly</w:t>
      </w:r>
      <w:r>
        <w:rPr>
          <w:spacing w:val="-1"/>
          <w:sz w:val="16"/>
        </w:rPr>
        <w:t xml:space="preserve"> </w:t>
      </w:r>
      <w:r>
        <w:rPr>
          <w:sz w:val="16"/>
        </w:rPr>
        <w:t>(24</w:t>
      </w:r>
      <w:r>
        <w:rPr>
          <w:spacing w:val="-10"/>
          <w:sz w:val="16"/>
        </w:rPr>
        <w:t xml:space="preserve"> </w:t>
      </w:r>
      <w:r>
        <w:rPr>
          <w:sz w:val="16"/>
        </w:rPr>
        <w:t>April</w:t>
      </w:r>
      <w:r>
        <w:rPr>
          <w:spacing w:val="-2"/>
          <w:sz w:val="16"/>
        </w:rPr>
        <w:t xml:space="preserve"> </w:t>
      </w:r>
      <w:r>
        <w:rPr>
          <w:sz w:val="16"/>
        </w:rPr>
        <w:t>2017)</w:t>
      </w:r>
      <w:r>
        <w:rPr>
          <w:color w:val="215E9E"/>
          <w:spacing w:val="-2"/>
          <w:sz w:val="16"/>
        </w:rPr>
        <w:t xml:space="preserve"> </w:t>
      </w:r>
      <w:r>
        <w:rPr>
          <w:color w:val="215E9E"/>
          <w:sz w:val="16"/>
          <w:u w:val="single" w:color="215E9E"/>
        </w:rPr>
        <w:t>Report</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Special</w:t>
      </w:r>
      <w:r>
        <w:rPr>
          <w:color w:val="215E9E"/>
          <w:spacing w:val="-1"/>
          <w:sz w:val="16"/>
          <w:u w:val="single" w:color="215E9E"/>
        </w:rPr>
        <w:t xml:space="preserve"> </w:t>
      </w:r>
      <w:r>
        <w:rPr>
          <w:color w:val="215E9E"/>
          <w:sz w:val="16"/>
          <w:u w:val="single" w:color="215E9E"/>
        </w:rPr>
        <w:t>Rapporteur</w:t>
      </w:r>
      <w:r>
        <w:rPr>
          <w:color w:val="215E9E"/>
          <w:spacing w:val="-2"/>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human</w:t>
      </w:r>
      <w:r>
        <w:rPr>
          <w:color w:val="215E9E"/>
          <w:spacing w:val="-2"/>
          <w:sz w:val="16"/>
          <w:u w:val="single" w:color="215E9E"/>
        </w:rPr>
        <w:t xml:space="preserve"> </w:t>
      </w:r>
      <w:r>
        <w:rPr>
          <w:color w:val="215E9E"/>
          <w:sz w:val="16"/>
          <w:u w:val="single" w:color="215E9E"/>
        </w:rPr>
        <w:t>rights</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migrants</w:t>
      </w:r>
      <w:r>
        <w:rPr>
          <w:color w:val="215E9E"/>
          <w:spacing w:val="-1"/>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his</w:t>
      </w:r>
      <w:r>
        <w:rPr>
          <w:color w:val="215E9E"/>
          <w:spacing w:val="-2"/>
          <w:sz w:val="16"/>
          <w:u w:val="single" w:color="215E9E"/>
        </w:rPr>
        <w:t xml:space="preserve"> </w:t>
      </w:r>
      <w:r>
        <w:rPr>
          <w:color w:val="215E9E"/>
          <w:sz w:val="16"/>
          <w:u w:val="single" w:color="215E9E"/>
        </w:rPr>
        <w:t>mission</w:t>
      </w:r>
      <w:r>
        <w:rPr>
          <w:color w:val="215E9E"/>
          <w:spacing w:val="-1"/>
          <w:sz w:val="16"/>
          <w:u w:val="single" w:color="215E9E"/>
        </w:rPr>
        <w:t xml:space="preserve"> </w:t>
      </w:r>
      <w:r>
        <w:rPr>
          <w:color w:val="215E9E"/>
          <w:sz w:val="16"/>
          <w:u w:val="single" w:color="215E9E"/>
        </w:rPr>
        <w:t>to</w:t>
      </w:r>
      <w:r>
        <w:rPr>
          <w:color w:val="215E9E"/>
          <w:spacing w:val="-9"/>
          <w:sz w:val="16"/>
          <w:u w:val="single" w:color="215E9E"/>
        </w:rPr>
        <w:t xml:space="preserve"> </w:t>
      </w:r>
      <w:r>
        <w:rPr>
          <w:color w:val="215E9E"/>
          <w:sz w:val="16"/>
          <w:u w:val="single" w:color="215E9E"/>
        </w:rPr>
        <w:t>Australia</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the regional processing centres in Nauru</w:t>
      </w:r>
      <w:r>
        <w:rPr>
          <w:sz w:val="16"/>
        </w:rPr>
        <w:t>. UN Doc. No.</w:t>
      </w:r>
      <w:r>
        <w:rPr>
          <w:spacing w:val="-15"/>
          <w:sz w:val="16"/>
        </w:rPr>
        <w:t xml:space="preserve"> </w:t>
      </w:r>
      <w:r>
        <w:rPr>
          <w:sz w:val="16"/>
        </w:rPr>
        <w:t>A/HRC/35/25/Add.3.</w:t>
      </w:r>
    </w:p>
    <w:p w:rsidR="004E5816" w:rsidRDefault="007C144A">
      <w:pPr>
        <w:pStyle w:val="ListParagraph"/>
        <w:numPr>
          <w:ilvl w:val="0"/>
          <w:numId w:val="3"/>
        </w:numPr>
        <w:tabs>
          <w:tab w:val="left" w:pos="742"/>
        </w:tabs>
        <w:spacing w:before="99" w:line="261" w:lineRule="auto"/>
        <w:ind w:left="340" w:right="373" w:firstLine="0"/>
        <w:rPr>
          <w:sz w:val="16"/>
        </w:rPr>
      </w:pPr>
      <w:r>
        <w:rPr>
          <w:sz w:val="16"/>
        </w:rPr>
        <w:t>This devalues the important economic and social contributions that migrants and refugees with disability and their families might make to Australia</w:t>
      </w:r>
      <w:r>
        <w:rPr>
          <w:spacing w:val="-3"/>
          <w:sz w:val="16"/>
        </w:rPr>
        <w:t xml:space="preserve"> </w:t>
      </w:r>
      <w:r>
        <w:rPr>
          <w:sz w:val="16"/>
        </w:rPr>
        <w:t>See:</w:t>
      </w:r>
      <w:r>
        <w:rPr>
          <w:spacing w:val="-2"/>
          <w:sz w:val="16"/>
        </w:rPr>
        <w:t xml:space="preserve"> </w:t>
      </w:r>
      <w:r>
        <w:rPr>
          <w:sz w:val="16"/>
        </w:rPr>
        <w:t>National</w:t>
      </w:r>
      <w:r>
        <w:rPr>
          <w:spacing w:val="-3"/>
          <w:sz w:val="16"/>
        </w:rPr>
        <w:t xml:space="preserve"> </w:t>
      </w:r>
      <w:r>
        <w:rPr>
          <w:sz w:val="16"/>
        </w:rPr>
        <w:t>Ethnic</w:t>
      </w:r>
      <w:r>
        <w:rPr>
          <w:spacing w:val="-2"/>
          <w:sz w:val="16"/>
        </w:rPr>
        <w:t xml:space="preserve"> </w:t>
      </w:r>
      <w:r>
        <w:rPr>
          <w:sz w:val="16"/>
        </w:rPr>
        <w:t>Disability</w:t>
      </w:r>
      <w:r>
        <w:rPr>
          <w:spacing w:val="-11"/>
          <w:sz w:val="16"/>
        </w:rPr>
        <w:t xml:space="preserve"> </w:t>
      </w:r>
      <w:r>
        <w:rPr>
          <w:sz w:val="16"/>
        </w:rPr>
        <w:t>Alliance</w:t>
      </w:r>
      <w:r>
        <w:rPr>
          <w:spacing w:val="-2"/>
          <w:sz w:val="16"/>
        </w:rPr>
        <w:t xml:space="preserve"> </w:t>
      </w:r>
      <w:r>
        <w:rPr>
          <w:sz w:val="16"/>
        </w:rPr>
        <w:t>(NEDA)</w:t>
      </w:r>
      <w:r>
        <w:rPr>
          <w:spacing w:val="-2"/>
          <w:sz w:val="16"/>
        </w:rPr>
        <w:t xml:space="preserve"> </w:t>
      </w:r>
      <w:r>
        <w:rPr>
          <w:sz w:val="16"/>
        </w:rPr>
        <w:t>(2009)</w:t>
      </w:r>
      <w:r>
        <w:rPr>
          <w:color w:val="215E9E"/>
          <w:spacing w:val="-2"/>
          <w:sz w:val="16"/>
        </w:rPr>
        <w:t xml:space="preserve"> </w:t>
      </w:r>
      <w:r>
        <w:rPr>
          <w:color w:val="215E9E"/>
          <w:sz w:val="16"/>
          <w:u w:val="single" w:color="215E9E"/>
        </w:rPr>
        <w:t>No</w:t>
      </w:r>
      <w:r>
        <w:rPr>
          <w:color w:val="215E9E"/>
          <w:spacing w:val="-3"/>
          <w:sz w:val="16"/>
          <w:u w:val="single" w:color="215E9E"/>
        </w:rPr>
        <w:t xml:space="preserve"> </w:t>
      </w:r>
      <w:r>
        <w:rPr>
          <w:color w:val="215E9E"/>
          <w:sz w:val="16"/>
          <w:u w:val="single" w:color="215E9E"/>
        </w:rPr>
        <w:t>Right</w:t>
      </w:r>
      <w:r>
        <w:rPr>
          <w:color w:val="215E9E"/>
          <w:spacing w:val="-3"/>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Discriminate:</w:t>
      </w:r>
      <w:r>
        <w:rPr>
          <w:color w:val="215E9E"/>
          <w:spacing w:val="-3"/>
          <w:sz w:val="16"/>
          <w:u w:val="single" w:color="215E9E"/>
        </w:rPr>
        <w:t xml:space="preserve"> </w:t>
      </w:r>
      <w:r>
        <w:rPr>
          <w:color w:val="215E9E"/>
          <w:sz w:val="16"/>
          <w:u w:val="single" w:color="215E9E"/>
        </w:rPr>
        <w:t>Submission</w:t>
      </w:r>
      <w:r>
        <w:rPr>
          <w:color w:val="215E9E"/>
          <w:spacing w:val="-2"/>
          <w:sz w:val="16"/>
          <w:u w:val="single" w:color="215E9E"/>
        </w:rPr>
        <w:t xml:space="preserve"> </w:t>
      </w:r>
      <w:r>
        <w:rPr>
          <w:color w:val="215E9E"/>
          <w:sz w:val="16"/>
          <w:u w:val="single" w:color="215E9E"/>
        </w:rPr>
        <w:t>to</w:t>
      </w:r>
      <w:r>
        <w:rPr>
          <w:color w:val="215E9E"/>
          <w:spacing w:val="-2"/>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Joint</w:t>
      </w:r>
      <w:r>
        <w:rPr>
          <w:color w:val="215E9E"/>
          <w:spacing w:val="-2"/>
          <w:sz w:val="16"/>
          <w:u w:val="single" w:color="215E9E"/>
        </w:rPr>
        <w:t xml:space="preserve"> </w:t>
      </w:r>
      <w:r>
        <w:rPr>
          <w:color w:val="215E9E"/>
          <w:sz w:val="16"/>
          <w:u w:val="single" w:color="215E9E"/>
        </w:rPr>
        <w:t>Standing</w:t>
      </w:r>
      <w:r>
        <w:rPr>
          <w:color w:val="215E9E"/>
          <w:spacing w:val="-2"/>
          <w:sz w:val="16"/>
          <w:u w:val="single" w:color="215E9E"/>
        </w:rPr>
        <w:t xml:space="preserve"> </w:t>
      </w:r>
      <w:r>
        <w:rPr>
          <w:color w:val="215E9E"/>
          <w:sz w:val="16"/>
          <w:u w:val="single" w:color="215E9E"/>
        </w:rPr>
        <w:t>Committee</w:t>
      </w:r>
      <w:r>
        <w:rPr>
          <w:color w:val="215E9E"/>
          <w:spacing w:val="-3"/>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Migration Inquiry into Immigration Treatment of</w:t>
      </w:r>
      <w:r>
        <w:rPr>
          <w:color w:val="215E9E"/>
          <w:spacing w:val="-6"/>
          <w:sz w:val="16"/>
          <w:u w:val="single" w:color="215E9E"/>
        </w:rPr>
        <w:t xml:space="preserve"> </w:t>
      </w:r>
      <w:r>
        <w:rPr>
          <w:color w:val="215E9E"/>
          <w:sz w:val="16"/>
          <w:u w:val="single" w:color="215E9E"/>
        </w:rPr>
        <w:t>Disability</w:t>
      </w:r>
      <w:r>
        <w:rPr>
          <w:sz w:val="16"/>
        </w:rPr>
        <w:t>.</w:t>
      </w:r>
    </w:p>
    <w:p w:rsidR="004E5816" w:rsidRDefault="007C144A">
      <w:pPr>
        <w:pStyle w:val="ListParagraph"/>
        <w:numPr>
          <w:ilvl w:val="0"/>
          <w:numId w:val="3"/>
        </w:numPr>
        <w:tabs>
          <w:tab w:val="left" w:pos="745"/>
        </w:tabs>
        <w:spacing w:before="98" w:line="261" w:lineRule="auto"/>
        <w:ind w:left="340" w:right="589" w:firstLine="0"/>
        <w:rPr>
          <w:sz w:val="16"/>
        </w:rPr>
      </w:pPr>
      <w:r>
        <w:rPr>
          <w:sz w:val="16"/>
        </w:rPr>
        <w:t>UN</w:t>
      </w:r>
      <w:r>
        <w:rPr>
          <w:spacing w:val="-3"/>
          <w:sz w:val="16"/>
        </w:rPr>
        <w:t xml:space="preserve"> </w:t>
      </w:r>
      <w:r>
        <w:rPr>
          <w:sz w:val="16"/>
        </w:rPr>
        <w:t>General</w:t>
      </w:r>
      <w:r>
        <w:rPr>
          <w:spacing w:val="-10"/>
          <w:sz w:val="16"/>
        </w:rPr>
        <w:t xml:space="preserve"> </w:t>
      </w:r>
      <w:r>
        <w:rPr>
          <w:sz w:val="16"/>
        </w:rPr>
        <w:t>Assembly</w:t>
      </w:r>
      <w:r>
        <w:rPr>
          <w:spacing w:val="-1"/>
          <w:sz w:val="16"/>
        </w:rPr>
        <w:t xml:space="preserve"> </w:t>
      </w:r>
      <w:r>
        <w:rPr>
          <w:sz w:val="16"/>
        </w:rPr>
        <w:t>(24</w:t>
      </w:r>
      <w:r>
        <w:rPr>
          <w:spacing w:val="-10"/>
          <w:sz w:val="16"/>
        </w:rPr>
        <w:t xml:space="preserve"> </w:t>
      </w:r>
      <w:r>
        <w:rPr>
          <w:sz w:val="16"/>
        </w:rPr>
        <w:t>April</w:t>
      </w:r>
      <w:r>
        <w:rPr>
          <w:spacing w:val="-2"/>
          <w:sz w:val="16"/>
        </w:rPr>
        <w:t xml:space="preserve"> </w:t>
      </w:r>
      <w:r>
        <w:rPr>
          <w:sz w:val="16"/>
        </w:rPr>
        <w:t>2017)</w:t>
      </w:r>
      <w:r>
        <w:rPr>
          <w:color w:val="215E9E"/>
          <w:spacing w:val="-2"/>
          <w:sz w:val="16"/>
        </w:rPr>
        <w:t xml:space="preserve"> </w:t>
      </w:r>
      <w:r>
        <w:rPr>
          <w:color w:val="215E9E"/>
          <w:sz w:val="16"/>
          <w:u w:val="single" w:color="215E9E"/>
        </w:rPr>
        <w:t>Report</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Special</w:t>
      </w:r>
      <w:r>
        <w:rPr>
          <w:color w:val="215E9E"/>
          <w:spacing w:val="-1"/>
          <w:sz w:val="16"/>
          <w:u w:val="single" w:color="215E9E"/>
        </w:rPr>
        <w:t xml:space="preserve"> </w:t>
      </w:r>
      <w:r>
        <w:rPr>
          <w:color w:val="215E9E"/>
          <w:sz w:val="16"/>
          <w:u w:val="single" w:color="215E9E"/>
        </w:rPr>
        <w:t>Rapporteur</w:t>
      </w:r>
      <w:r>
        <w:rPr>
          <w:color w:val="215E9E"/>
          <w:spacing w:val="-2"/>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human</w:t>
      </w:r>
      <w:r>
        <w:rPr>
          <w:color w:val="215E9E"/>
          <w:spacing w:val="-2"/>
          <w:sz w:val="16"/>
          <w:u w:val="single" w:color="215E9E"/>
        </w:rPr>
        <w:t xml:space="preserve"> </w:t>
      </w:r>
      <w:r>
        <w:rPr>
          <w:color w:val="215E9E"/>
          <w:sz w:val="16"/>
          <w:u w:val="single" w:color="215E9E"/>
        </w:rPr>
        <w:t>rights</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migrants</w:t>
      </w:r>
      <w:r>
        <w:rPr>
          <w:color w:val="215E9E"/>
          <w:spacing w:val="-1"/>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his</w:t>
      </w:r>
      <w:r>
        <w:rPr>
          <w:color w:val="215E9E"/>
          <w:spacing w:val="-2"/>
          <w:sz w:val="16"/>
          <w:u w:val="single" w:color="215E9E"/>
        </w:rPr>
        <w:t xml:space="preserve"> </w:t>
      </w:r>
      <w:r>
        <w:rPr>
          <w:color w:val="215E9E"/>
          <w:sz w:val="16"/>
          <w:u w:val="single" w:color="215E9E"/>
        </w:rPr>
        <w:t>mission</w:t>
      </w:r>
      <w:r>
        <w:rPr>
          <w:color w:val="215E9E"/>
          <w:spacing w:val="-1"/>
          <w:sz w:val="16"/>
          <w:u w:val="single" w:color="215E9E"/>
        </w:rPr>
        <w:t xml:space="preserve"> </w:t>
      </w:r>
      <w:r>
        <w:rPr>
          <w:color w:val="215E9E"/>
          <w:sz w:val="16"/>
          <w:u w:val="single" w:color="215E9E"/>
        </w:rPr>
        <w:t>to</w:t>
      </w:r>
      <w:r>
        <w:rPr>
          <w:color w:val="215E9E"/>
          <w:spacing w:val="-9"/>
          <w:sz w:val="16"/>
          <w:u w:val="single" w:color="215E9E"/>
        </w:rPr>
        <w:t xml:space="preserve"> </w:t>
      </w:r>
      <w:r>
        <w:rPr>
          <w:color w:val="215E9E"/>
          <w:sz w:val="16"/>
          <w:u w:val="single" w:color="215E9E"/>
        </w:rPr>
        <w:t>Australia</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the regional processing centres in Nauru</w:t>
      </w:r>
      <w:r>
        <w:rPr>
          <w:sz w:val="16"/>
        </w:rPr>
        <w:t>. UN Doc. No.</w:t>
      </w:r>
      <w:r>
        <w:rPr>
          <w:spacing w:val="-15"/>
          <w:sz w:val="16"/>
        </w:rPr>
        <w:t xml:space="preserve"> </w:t>
      </w:r>
      <w:r>
        <w:rPr>
          <w:sz w:val="16"/>
        </w:rPr>
        <w:t>A/HRC/35/25/Add.3.</w:t>
      </w:r>
    </w:p>
    <w:p w:rsidR="004E5816" w:rsidRDefault="007C144A">
      <w:pPr>
        <w:pStyle w:val="ListParagraph"/>
        <w:numPr>
          <w:ilvl w:val="0"/>
          <w:numId w:val="3"/>
        </w:numPr>
        <w:tabs>
          <w:tab w:val="left" w:pos="745"/>
        </w:tabs>
        <w:spacing w:before="99"/>
        <w:ind w:left="744" w:hanging="404"/>
        <w:rPr>
          <w:sz w:val="16"/>
        </w:rPr>
      </w:pPr>
      <w:r>
        <w:rPr>
          <w:sz w:val="16"/>
        </w:rPr>
        <w:t>beginning from the date the person starts residing in Australia as a permanent visa</w:t>
      </w:r>
      <w:r>
        <w:rPr>
          <w:spacing w:val="-20"/>
          <w:sz w:val="16"/>
        </w:rPr>
        <w:t xml:space="preserve"> </w:t>
      </w:r>
      <w:r>
        <w:rPr>
          <w:sz w:val="16"/>
        </w:rPr>
        <w:t>holder</w:t>
      </w:r>
    </w:p>
    <w:p w:rsidR="004E5816" w:rsidRDefault="007C144A">
      <w:pPr>
        <w:pStyle w:val="ListParagraph"/>
        <w:numPr>
          <w:ilvl w:val="0"/>
          <w:numId w:val="3"/>
        </w:numPr>
        <w:tabs>
          <w:tab w:val="left" w:pos="745"/>
        </w:tabs>
        <w:spacing w:line="261" w:lineRule="auto"/>
        <w:ind w:left="340" w:right="655" w:firstLine="0"/>
        <w:rPr>
          <w:sz w:val="16"/>
        </w:rPr>
      </w:pPr>
      <w:r>
        <w:rPr>
          <w:sz w:val="16"/>
        </w:rPr>
        <w:t>Legislation permits children with disability from asylum seeker backgrounds to be held indefinitely in immigration detention facilities. UN General</w:t>
      </w:r>
      <w:r>
        <w:rPr>
          <w:spacing w:val="-11"/>
          <w:sz w:val="16"/>
        </w:rPr>
        <w:t xml:space="preserve"> </w:t>
      </w:r>
      <w:r>
        <w:rPr>
          <w:sz w:val="16"/>
        </w:rPr>
        <w:t>Assembly</w:t>
      </w:r>
      <w:r>
        <w:rPr>
          <w:spacing w:val="-1"/>
          <w:sz w:val="16"/>
        </w:rPr>
        <w:t xml:space="preserve"> </w:t>
      </w:r>
      <w:r>
        <w:rPr>
          <w:sz w:val="16"/>
        </w:rPr>
        <w:t>(24</w:t>
      </w:r>
      <w:r>
        <w:rPr>
          <w:spacing w:val="-10"/>
          <w:sz w:val="16"/>
        </w:rPr>
        <w:t xml:space="preserve"> </w:t>
      </w:r>
      <w:r>
        <w:rPr>
          <w:sz w:val="16"/>
        </w:rPr>
        <w:t>April</w:t>
      </w:r>
      <w:r>
        <w:rPr>
          <w:spacing w:val="-1"/>
          <w:sz w:val="16"/>
        </w:rPr>
        <w:t xml:space="preserve"> </w:t>
      </w:r>
      <w:r>
        <w:rPr>
          <w:sz w:val="16"/>
        </w:rPr>
        <w:t>2017)</w:t>
      </w:r>
      <w:r>
        <w:rPr>
          <w:color w:val="215E9E"/>
          <w:spacing w:val="-2"/>
          <w:sz w:val="16"/>
        </w:rPr>
        <w:t xml:space="preserve"> </w:t>
      </w:r>
      <w:r>
        <w:rPr>
          <w:color w:val="215E9E"/>
          <w:sz w:val="16"/>
          <w:u w:val="single" w:color="215E9E"/>
        </w:rPr>
        <w:t>Report</w:t>
      </w:r>
      <w:r>
        <w:rPr>
          <w:color w:val="215E9E"/>
          <w:spacing w:val="-3"/>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Special</w:t>
      </w:r>
      <w:r>
        <w:rPr>
          <w:color w:val="215E9E"/>
          <w:spacing w:val="-1"/>
          <w:sz w:val="16"/>
          <w:u w:val="single" w:color="215E9E"/>
        </w:rPr>
        <w:t xml:space="preserve"> </w:t>
      </w:r>
      <w:r>
        <w:rPr>
          <w:color w:val="215E9E"/>
          <w:sz w:val="16"/>
          <w:u w:val="single" w:color="215E9E"/>
        </w:rPr>
        <w:t>Rapporteur</w:t>
      </w:r>
      <w:r>
        <w:rPr>
          <w:color w:val="215E9E"/>
          <w:spacing w:val="-3"/>
          <w:sz w:val="16"/>
          <w:u w:val="single" w:color="215E9E"/>
        </w:rPr>
        <w:t xml:space="preserve"> </w:t>
      </w:r>
      <w:r>
        <w:rPr>
          <w:color w:val="215E9E"/>
          <w:sz w:val="16"/>
          <w:u w:val="single" w:color="215E9E"/>
        </w:rPr>
        <w:t>on</w:t>
      </w:r>
      <w:r>
        <w:rPr>
          <w:color w:val="215E9E"/>
          <w:spacing w:val="-2"/>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human</w:t>
      </w:r>
      <w:r>
        <w:rPr>
          <w:color w:val="215E9E"/>
          <w:spacing w:val="-3"/>
          <w:sz w:val="16"/>
          <w:u w:val="single" w:color="215E9E"/>
        </w:rPr>
        <w:t xml:space="preserve"> </w:t>
      </w:r>
      <w:r>
        <w:rPr>
          <w:color w:val="215E9E"/>
          <w:sz w:val="16"/>
          <w:u w:val="single" w:color="215E9E"/>
        </w:rPr>
        <w:t>rights</w:t>
      </w:r>
      <w:r>
        <w:rPr>
          <w:color w:val="215E9E"/>
          <w:spacing w:val="-1"/>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migrants</w:t>
      </w:r>
      <w:r>
        <w:rPr>
          <w:color w:val="215E9E"/>
          <w:spacing w:val="-1"/>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his</w:t>
      </w:r>
      <w:r>
        <w:rPr>
          <w:color w:val="215E9E"/>
          <w:spacing w:val="-2"/>
          <w:sz w:val="16"/>
          <w:u w:val="single" w:color="215E9E"/>
        </w:rPr>
        <w:t xml:space="preserve"> </w:t>
      </w:r>
      <w:r>
        <w:rPr>
          <w:color w:val="215E9E"/>
          <w:sz w:val="16"/>
          <w:u w:val="single" w:color="215E9E"/>
        </w:rPr>
        <w:t>mission</w:t>
      </w:r>
      <w:r>
        <w:rPr>
          <w:color w:val="215E9E"/>
          <w:spacing w:val="-1"/>
          <w:sz w:val="16"/>
          <w:u w:val="single" w:color="215E9E"/>
        </w:rPr>
        <w:t xml:space="preserve"> </w:t>
      </w:r>
      <w:r>
        <w:rPr>
          <w:color w:val="215E9E"/>
          <w:sz w:val="16"/>
          <w:u w:val="single" w:color="215E9E"/>
        </w:rPr>
        <w:t>to</w:t>
      </w:r>
      <w:r>
        <w:rPr>
          <w:color w:val="215E9E"/>
          <w:spacing w:val="-9"/>
          <w:sz w:val="16"/>
          <w:u w:val="single" w:color="215E9E"/>
        </w:rPr>
        <w:t xml:space="preserve"> </w:t>
      </w:r>
      <w:r>
        <w:rPr>
          <w:color w:val="215E9E"/>
          <w:sz w:val="16"/>
          <w:u w:val="single" w:color="215E9E"/>
        </w:rPr>
        <w:t>Australia</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regional processing centres in Nauru</w:t>
      </w:r>
      <w:r>
        <w:rPr>
          <w:sz w:val="16"/>
        </w:rPr>
        <w:t>. UN Doc. No.</w:t>
      </w:r>
      <w:r>
        <w:rPr>
          <w:spacing w:val="-14"/>
          <w:sz w:val="16"/>
        </w:rPr>
        <w:t xml:space="preserve"> </w:t>
      </w:r>
      <w:r>
        <w:rPr>
          <w:sz w:val="16"/>
        </w:rPr>
        <w:t>A/HRC/35/25/Add.3.</w:t>
      </w:r>
    </w:p>
    <w:p w:rsidR="004E5816" w:rsidRDefault="007C144A">
      <w:pPr>
        <w:pStyle w:val="ListParagraph"/>
        <w:numPr>
          <w:ilvl w:val="0"/>
          <w:numId w:val="3"/>
        </w:numPr>
        <w:tabs>
          <w:tab w:val="left" w:pos="745"/>
        </w:tabs>
        <w:spacing w:before="99" w:line="261" w:lineRule="auto"/>
        <w:ind w:left="340" w:right="380" w:firstLine="0"/>
        <w:rPr>
          <w:sz w:val="16"/>
        </w:rPr>
      </w:pPr>
      <w:r>
        <w:rPr>
          <w:sz w:val="16"/>
        </w:rPr>
        <w:t>Which is directly attributed to the harsh conditions, the protracted periods of closed detention, sexual and other forms of violence, overcrowding,</w:t>
      </w:r>
      <w:r>
        <w:rPr>
          <w:spacing w:val="-4"/>
          <w:sz w:val="16"/>
        </w:rPr>
        <w:t xml:space="preserve"> </w:t>
      </w:r>
      <w:r>
        <w:rPr>
          <w:sz w:val="16"/>
        </w:rPr>
        <w:t>inadequate</w:t>
      </w:r>
      <w:r>
        <w:rPr>
          <w:spacing w:val="-3"/>
          <w:sz w:val="16"/>
        </w:rPr>
        <w:t xml:space="preserve"> </w:t>
      </w:r>
      <w:r>
        <w:rPr>
          <w:sz w:val="16"/>
        </w:rPr>
        <w:t>health</w:t>
      </w:r>
      <w:r>
        <w:rPr>
          <w:spacing w:val="-4"/>
          <w:sz w:val="16"/>
        </w:rPr>
        <w:t xml:space="preserve"> </w:t>
      </w:r>
      <w:r>
        <w:rPr>
          <w:sz w:val="16"/>
        </w:rPr>
        <w:t>care,</w:t>
      </w:r>
      <w:r>
        <w:rPr>
          <w:spacing w:val="-2"/>
          <w:sz w:val="16"/>
        </w:rPr>
        <w:t xml:space="preserve"> </w:t>
      </w:r>
      <w:r>
        <w:rPr>
          <w:sz w:val="16"/>
        </w:rPr>
        <w:t>and</w:t>
      </w:r>
      <w:r>
        <w:rPr>
          <w:spacing w:val="-3"/>
          <w:sz w:val="16"/>
        </w:rPr>
        <w:t xml:space="preserve"> </w:t>
      </w:r>
      <w:r>
        <w:rPr>
          <w:sz w:val="16"/>
        </w:rPr>
        <w:t>fear</w:t>
      </w:r>
      <w:r>
        <w:rPr>
          <w:spacing w:val="-3"/>
          <w:sz w:val="16"/>
        </w:rPr>
        <w:t xml:space="preserve"> </w:t>
      </w:r>
      <w:r>
        <w:rPr>
          <w:sz w:val="16"/>
        </w:rPr>
        <w:t>for</w:t>
      </w:r>
      <w:r>
        <w:rPr>
          <w:spacing w:val="-2"/>
          <w:sz w:val="16"/>
        </w:rPr>
        <w:t xml:space="preserve"> </w:t>
      </w:r>
      <w:r>
        <w:rPr>
          <w:sz w:val="16"/>
        </w:rPr>
        <w:t>and</w:t>
      </w:r>
      <w:r>
        <w:rPr>
          <w:spacing w:val="-3"/>
          <w:sz w:val="16"/>
        </w:rPr>
        <w:t xml:space="preserve"> </w:t>
      </w:r>
      <w:r>
        <w:rPr>
          <w:sz w:val="16"/>
        </w:rPr>
        <w:t>about</w:t>
      </w:r>
      <w:r>
        <w:rPr>
          <w:spacing w:val="-4"/>
          <w:sz w:val="16"/>
        </w:rPr>
        <w:t xml:space="preserve"> </w:t>
      </w:r>
      <w:r>
        <w:rPr>
          <w:sz w:val="16"/>
        </w:rPr>
        <w:t>the</w:t>
      </w:r>
      <w:r>
        <w:rPr>
          <w:spacing w:val="-2"/>
          <w:sz w:val="16"/>
        </w:rPr>
        <w:t xml:space="preserve"> </w:t>
      </w:r>
      <w:r>
        <w:rPr>
          <w:sz w:val="16"/>
        </w:rPr>
        <w:t>future.</w:t>
      </w:r>
      <w:r>
        <w:rPr>
          <w:spacing w:val="-3"/>
          <w:sz w:val="16"/>
        </w:rPr>
        <w:t xml:space="preserve"> </w:t>
      </w:r>
      <w:r>
        <w:rPr>
          <w:sz w:val="16"/>
        </w:rPr>
        <w:t>See:</w:t>
      </w:r>
      <w:r>
        <w:rPr>
          <w:spacing w:val="-2"/>
          <w:sz w:val="16"/>
        </w:rPr>
        <w:t xml:space="preserve"> </w:t>
      </w:r>
      <w:r>
        <w:rPr>
          <w:sz w:val="16"/>
        </w:rPr>
        <w:t>Disabled</w:t>
      </w:r>
      <w:r>
        <w:rPr>
          <w:spacing w:val="-3"/>
          <w:sz w:val="16"/>
        </w:rPr>
        <w:t xml:space="preserve"> </w:t>
      </w:r>
      <w:r>
        <w:rPr>
          <w:sz w:val="16"/>
        </w:rPr>
        <w:t>People’s</w:t>
      </w:r>
      <w:r>
        <w:rPr>
          <w:spacing w:val="-3"/>
          <w:sz w:val="16"/>
        </w:rPr>
        <w:t xml:space="preserve"> </w:t>
      </w:r>
      <w:r>
        <w:rPr>
          <w:sz w:val="16"/>
        </w:rPr>
        <w:t>Organisations</w:t>
      </w:r>
      <w:r>
        <w:rPr>
          <w:spacing w:val="-11"/>
          <w:sz w:val="16"/>
        </w:rPr>
        <w:t xml:space="preserve"> </w:t>
      </w:r>
      <w:r>
        <w:rPr>
          <w:sz w:val="16"/>
        </w:rPr>
        <w:t>Australia</w:t>
      </w:r>
      <w:r>
        <w:rPr>
          <w:spacing w:val="-2"/>
          <w:sz w:val="16"/>
        </w:rPr>
        <w:t xml:space="preserve"> </w:t>
      </w:r>
      <w:r>
        <w:rPr>
          <w:sz w:val="16"/>
        </w:rPr>
        <w:t>(DPOA)(2017)</w:t>
      </w:r>
      <w:r>
        <w:rPr>
          <w:spacing w:val="-2"/>
          <w:sz w:val="16"/>
        </w:rPr>
        <w:t xml:space="preserve"> </w:t>
      </w:r>
      <w:r>
        <w:rPr>
          <w:sz w:val="16"/>
        </w:rPr>
        <w:t>Submission to the Committee on the Rights of Persons with Disabilities;</w:t>
      </w:r>
      <w:r>
        <w:rPr>
          <w:color w:val="215E9E"/>
          <w:sz w:val="16"/>
        </w:rPr>
        <w:t xml:space="preserve"> </w:t>
      </w:r>
      <w:r>
        <w:rPr>
          <w:color w:val="215E9E"/>
          <w:sz w:val="16"/>
          <w:u w:val="single" w:color="215E9E"/>
        </w:rPr>
        <w:t>List of issues [Australia] to be adopted during the 18th Session of the Committee on the Rights of Persons with</w:t>
      </w:r>
      <w:r>
        <w:rPr>
          <w:color w:val="215E9E"/>
          <w:spacing w:val="-4"/>
          <w:sz w:val="16"/>
          <w:u w:val="single" w:color="215E9E"/>
        </w:rPr>
        <w:t xml:space="preserve"> </w:t>
      </w:r>
      <w:r>
        <w:rPr>
          <w:color w:val="215E9E"/>
          <w:sz w:val="16"/>
          <w:u w:val="single" w:color="215E9E"/>
        </w:rPr>
        <w:t>Disabilities</w:t>
      </w:r>
      <w:r>
        <w:rPr>
          <w:sz w:val="16"/>
        </w:rPr>
        <w:t>.</w:t>
      </w:r>
    </w:p>
    <w:p w:rsidR="004E5816" w:rsidRDefault="004E5816">
      <w:pPr>
        <w:spacing w:line="261" w:lineRule="auto"/>
        <w:rPr>
          <w:sz w:val="16"/>
        </w:rPr>
        <w:sectPr w:rsidR="004E5816">
          <w:pgSz w:w="11910" w:h="16840"/>
          <w:pgMar w:top="600" w:right="380" w:bottom="540" w:left="380" w:header="0" w:footer="343" w:gutter="0"/>
          <w:cols w:space="720"/>
        </w:sectPr>
      </w:pPr>
    </w:p>
    <w:p w:rsidR="004E5816" w:rsidRDefault="007C144A">
      <w:pPr>
        <w:pStyle w:val="ListParagraph"/>
        <w:numPr>
          <w:ilvl w:val="0"/>
          <w:numId w:val="3"/>
        </w:numPr>
        <w:tabs>
          <w:tab w:val="left" w:pos="745"/>
        </w:tabs>
        <w:spacing w:before="68" w:line="261" w:lineRule="auto"/>
        <w:ind w:left="340" w:right="589" w:firstLine="0"/>
        <w:rPr>
          <w:sz w:val="16"/>
        </w:rPr>
      </w:pPr>
      <w:r>
        <w:rPr>
          <w:sz w:val="16"/>
        </w:rPr>
        <w:lastRenderedPageBreak/>
        <w:t>UN</w:t>
      </w:r>
      <w:r>
        <w:rPr>
          <w:spacing w:val="-3"/>
          <w:sz w:val="16"/>
        </w:rPr>
        <w:t xml:space="preserve"> </w:t>
      </w:r>
      <w:r>
        <w:rPr>
          <w:sz w:val="16"/>
        </w:rPr>
        <w:t>General</w:t>
      </w:r>
      <w:r>
        <w:rPr>
          <w:spacing w:val="-10"/>
          <w:sz w:val="16"/>
        </w:rPr>
        <w:t xml:space="preserve"> </w:t>
      </w:r>
      <w:r>
        <w:rPr>
          <w:sz w:val="16"/>
        </w:rPr>
        <w:t>Assembly</w:t>
      </w:r>
      <w:r>
        <w:rPr>
          <w:spacing w:val="-1"/>
          <w:sz w:val="16"/>
        </w:rPr>
        <w:t xml:space="preserve"> </w:t>
      </w:r>
      <w:r>
        <w:rPr>
          <w:sz w:val="16"/>
        </w:rPr>
        <w:t>(24</w:t>
      </w:r>
      <w:r>
        <w:rPr>
          <w:spacing w:val="-10"/>
          <w:sz w:val="16"/>
        </w:rPr>
        <w:t xml:space="preserve"> </w:t>
      </w:r>
      <w:r>
        <w:rPr>
          <w:sz w:val="16"/>
        </w:rPr>
        <w:t>April</w:t>
      </w:r>
      <w:r>
        <w:rPr>
          <w:spacing w:val="-2"/>
          <w:sz w:val="16"/>
        </w:rPr>
        <w:t xml:space="preserve"> </w:t>
      </w:r>
      <w:r>
        <w:rPr>
          <w:sz w:val="16"/>
        </w:rPr>
        <w:t>2017)</w:t>
      </w:r>
      <w:r>
        <w:rPr>
          <w:color w:val="215E9E"/>
          <w:spacing w:val="-2"/>
          <w:sz w:val="16"/>
        </w:rPr>
        <w:t xml:space="preserve"> </w:t>
      </w:r>
      <w:r>
        <w:rPr>
          <w:color w:val="215E9E"/>
          <w:sz w:val="16"/>
          <w:u w:val="single" w:color="215E9E"/>
        </w:rPr>
        <w:t>Report</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Special</w:t>
      </w:r>
      <w:r>
        <w:rPr>
          <w:color w:val="215E9E"/>
          <w:spacing w:val="-1"/>
          <w:sz w:val="16"/>
          <w:u w:val="single" w:color="215E9E"/>
        </w:rPr>
        <w:t xml:space="preserve"> </w:t>
      </w:r>
      <w:r>
        <w:rPr>
          <w:color w:val="215E9E"/>
          <w:sz w:val="16"/>
          <w:u w:val="single" w:color="215E9E"/>
        </w:rPr>
        <w:t>Rapporteur</w:t>
      </w:r>
      <w:r>
        <w:rPr>
          <w:color w:val="215E9E"/>
          <w:spacing w:val="-2"/>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human</w:t>
      </w:r>
      <w:r>
        <w:rPr>
          <w:color w:val="215E9E"/>
          <w:spacing w:val="-2"/>
          <w:sz w:val="16"/>
          <w:u w:val="single" w:color="215E9E"/>
        </w:rPr>
        <w:t xml:space="preserve"> </w:t>
      </w:r>
      <w:r>
        <w:rPr>
          <w:color w:val="215E9E"/>
          <w:sz w:val="16"/>
          <w:u w:val="single" w:color="215E9E"/>
        </w:rPr>
        <w:t>rights</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migrants</w:t>
      </w:r>
      <w:r>
        <w:rPr>
          <w:color w:val="215E9E"/>
          <w:spacing w:val="-1"/>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his</w:t>
      </w:r>
      <w:r>
        <w:rPr>
          <w:color w:val="215E9E"/>
          <w:spacing w:val="-2"/>
          <w:sz w:val="16"/>
          <w:u w:val="single" w:color="215E9E"/>
        </w:rPr>
        <w:t xml:space="preserve"> </w:t>
      </w:r>
      <w:r>
        <w:rPr>
          <w:color w:val="215E9E"/>
          <w:sz w:val="16"/>
          <w:u w:val="single" w:color="215E9E"/>
        </w:rPr>
        <w:t>mission</w:t>
      </w:r>
      <w:r>
        <w:rPr>
          <w:color w:val="215E9E"/>
          <w:spacing w:val="-1"/>
          <w:sz w:val="16"/>
          <w:u w:val="single" w:color="215E9E"/>
        </w:rPr>
        <w:t xml:space="preserve"> </w:t>
      </w:r>
      <w:r>
        <w:rPr>
          <w:color w:val="215E9E"/>
          <w:sz w:val="16"/>
          <w:u w:val="single" w:color="215E9E"/>
        </w:rPr>
        <w:t>to</w:t>
      </w:r>
      <w:r>
        <w:rPr>
          <w:color w:val="215E9E"/>
          <w:spacing w:val="-9"/>
          <w:sz w:val="16"/>
          <w:u w:val="single" w:color="215E9E"/>
        </w:rPr>
        <w:t xml:space="preserve"> </w:t>
      </w:r>
      <w:r>
        <w:rPr>
          <w:color w:val="215E9E"/>
          <w:sz w:val="16"/>
          <w:u w:val="single" w:color="215E9E"/>
        </w:rPr>
        <w:t>Australia</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the regional processing centres in Nauru</w:t>
      </w:r>
      <w:r>
        <w:rPr>
          <w:sz w:val="16"/>
        </w:rPr>
        <w:t>. UN Doc. No.</w:t>
      </w:r>
      <w:r>
        <w:rPr>
          <w:spacing w:val="-15"/>
          <w:sz w:val="16"/>
        </w:rPr>
        <w:t xml:space="preserve"> </w:t>
      </w:r>
      <w:r>
        <w:rPr>
          <w:sz w:val="16"/>
        </w:rPr>
        <w:t>A/HRC/35/25/Add.3.</w:t>
      </w:r>
    </w:p>
    <w:p w:rsidR="004E5816" w:rsidRDefault="007C144A">
      <w:pPr>
        <w:pStyle w:val="ListParagraph"/>
        <w:numPr>
          <w:ilvl w:val="0"/>
          <w:numId w:val="3"/>
        </w:numPr>
        <w:tabs>
          <w:tab w:val="left" w:pos="745"/>
        </w:tabs>
        <w:spacing w:before="99" w:line="261" w:lineRule="auto"/>
        <w:ind w:left="340" w:right="589" w:firstLine="0"/>
        <w:rPr>
          <w:sz w:val="16"/>
        </w:rPr>
      </w:pPr>
      <w:r>
        <w:rPr>
          <w:sz w:val="16"/>
        </w:rPr>
        <w:t>UN</w:t>
      </w:r>
      <w:r>
        <w:rPr>
          <w:spacing w:val="-3"/>
          <w:sz w:val="16"/>
        </w:rPr>
        <w:t xml:space="preserve"> </w:t>
      </w:r>
      <w:r>
        <w:rPr>
          <w:sz w:val="16"/>
        </w:rPr>
        <w:t>General</w:t>
      </w:r>
      <w:r>
        <w:rPr>
          <w:spacing w:val="-10"/>
          <w:sz w:val="16"/>
        </w:rPr>
        <w:t xml:space="preserve"> </w:t>
      </w:r>
      <w:r>
        <w:rPr>
          <w:sz w:val="16"/>
        </w:rPr>
        <w:t>Assembly</w:t>
      </w:r>
      <w:r>
        <w:rPr>
          <w:spacing w:val="-1"/>
          <w:sz w:val="16"/>
        </w:rPr>
        <w:t xml:space="preserve"> </w:t>
      </w:r>
      <w:r>
        <w:rPr>
          <w:sz w:val="16"/>
        </w:rPr>
        <w:t>(24</w:t>
      </w:r>
      <w:r>
        <w:rPr>
          <w:spacing w:val="-10"/>
          <w:sz w:val="16"/>
        </w:rPr>
        <w:t xml:space="preserve"> </w:t>
      </w:r>
      <w:r>
        <w:rPr>
          <w:sz w:val="16"/>
        </w:rPr>
        <w:t>April</w:t>
      </w:r>
      <w:r>
        <w:rPr>
          <w:spacing w:val="-2"/>
          <w:sz w:val="16"/>
        </w:rPr>
        <w:t xml:space="preserve"> </w:t>
      </w:r>
      <w:r>
        <w:rPr>
          <w:sz w:val="16"/>
        </w:rPr>
        <w:t>2017)</w:t>
      </w:r>
      <w:r>
        <w:rPr>
          <w:color w:val="215E9E"/>
          <w:spacing w:val="-2"/>
          <w:sz w:val="16"/>
        </w:rPr>
        <w:t xml:space="preserve"> </w:t>
      </w:r>
      <w:r>
        <w:rPr>
          <w:color w:val="215E9E"/>
          <w:sz w:val="16"/>
          <w:u w:val="single" w:color="215E9E"/>
        </w:rPr>
        <w:t>Report</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Special</w:t>
      </w:r>
      <w:r>
        <w:rPr>
          <w:color w:val="215E9E"/>
          <w:spacing w:val="-1"/>
          <w:sz w:val="16"/>
          <w:u w:val="single" w:color="215E9E"/>
        </w:rPr>
        <w:t xml:space="preserve"> </w:t>
      </w:r>
      <w:r>
        <w:rPr>
          <w:color w:val="215E9E"/>
          <w:sz w:val="16"/>
          <w:u w:val="single" w:color="215E9E"/>
        </w:rPr>
        <w:t>Rapporteur</w:t>
      </w:r>
      <w:r>
        <w:rPr>
          <w:color w:val="215E9E"/>
          <w:spacing w:val="-2"/>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human</w:t>
      </w:r>
      <w:r>
        <w:rPr>
          <w:color w:val="215E9E"/>
          <w:spacing w:val="-2"/>
          <w:sz w:val="16"/>
          <w:u w:val="single" w:color="215E9E"/>
        </w:rPr>
        <w:t xml:space="preserve"> </w:t>
      </w:r>
      <w:r>
        <w:rPr>
          <w:color w:val="215E9E"/>
          <w:sz w:val="16"/>
          <w:u w:val="single" w:color="215E9E"/>
        </w:rPr>
        <w:t>rights</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migrants</w:t>
      </w:r>
      <w:r>
        <w:rPr>
          <w:color w:val="215E9E"/>
          <w:spacing w:val="-1"/>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his</w:t>
      </w:r>
      <w:r>
        <w:rPr>
          <w:color w:val="215E9E"/>
          <w:spacing w:val="-2"/>
          <w:sz w:val="16"/>
          <w:u w:val="single" w:color="215E9E"/>
        </w:rPr>
        <w:t xml:space="preserve"> </w:t>
      </w:r>
      <w:r>
        <w:rPr>
          <w:color w:val="215E9E"/>
          <w:sz w:val="16"/>
          <w:u w:val="single" w:color="215E9E"/>
        </w:rPr>
        <w:t>mission</w:t>
      </w:r>
      <w:r>
        <w:rPr>
          <w:color w:val="215E9E"/>
          <w:spacing w:val="-1"/>
          <w:sz w:val="16"/>
          <w:u w:val="single" w:color="215E9E"/>
        </w:rPr>
        <w:t xml:space="preserve"> </w:t>
      </w:r>
      <w:r>
        <w:rPr>
          <w:color w:val="215E9E"/>
          <w:sz w:val="16"/>
          <w:u w:val="single" w:color="215E9E"/>
        </w:rPr>
        <w:t>to</w:t>
      </w:r>
      <w:r>
        <w:rPr>
          <w:color w:val="215E9E"/>
          <w:spacing w:val="-9"/>
          <w:sz w:val="16"/>
          <w:u w:val="single" w:color="215E9E"/>
        </w:rPr>
        <w:t xml:space="preserve"> </w:t>
      </w:r>
      <w:r>
        <w:rPr>
          <w:color w:val="215E9E"/>
          <w:sz w:val="16"/>
          <w:u w:val="single" w:color="215E9E"/>
        </w:rPr>
        <w:t>Australia</w:t>
      </w:r>
      <w:r>
        <w:rPr>
          <w:color w:val="215E9E"/>
          <w:spacing w:val="-2"/>
          <w:sz w:val="16"/>
          <w:u w:val="single" w:color="215E9E"/>
        </w:rPr>
        <w:t xml:space="preserve"> </w:t>
      </w:r>
      <w:r>
        <w:rPr>
          <w:color w:val="215E9E"/>
          <w:sz w:val="16"/>
          <w:u w:val="single" w:color="215E9E"/>
        </w:rPr>
        <w:t>and</w:t>
      </w:r>
      <w:r>
        <w:rPr>
          <w:color w:val="215E9E"/>
          <w:spacing w:val="-2"/>
          <w:sz w:val="16"/>
          <w:u w:val="single" w:color="215E9E"/>
        </w:rPr>
        <w:t xml:space="preserve"> </w:t>
      </w:r>
      <w:r>
        <w:rPr>
          <w:color w:val="215E9E"/>
          <w:sz w:val="16"/>
          <w:u w:val="single" w:color="215E9E"/>
        </w:rPr>
        <w:t>the regional processing centres in Nauru</w:t>
      </w:r>
      <w:r>
        <w:rPr>
          <w:sz w:val="16"/>
        </w:rPr>
        <w:t>. UN Doc. No.</w:t>
      </w:r>
      <w:r>
        <w:rPr>
          <w:spacing w:val="-15"/>
          <w:sz w:val="16"/>
        </w:rPr>
        <w:t xml:space="preserve"> </w:t>
      </w:r>
      <w:r>
        <w:rPr>
          <w:sz w:val="16"/>
        </w:rPr>
        <w:t>A/HRC/35/25/Add.3.</w:t>
      </w:r>
    </w:p>
    <w:p w:rsidR="004E5816" w:rsidRDefault="007C144A">
      <w:pPr>
        <w:pStyle w:val="ListParagraph"/>
        <w:numPr>
          <w:ilvl w:val="0"/>
          <w:numId w:val="3"/>
        </w:numPr>
        <w:tabs>
          <w:tab w:val="left" w:pos="736"/>
        </w:tabs>
        <w:spacing w:before="99" w:line="261" w:lineRule="auto"/>
        <w:ind w:left="340" w:right="724" w:firstLine="0"/>
        <w:rPr>
          <w:sz w:val="16"/>
        </w:rPr>
      </w:pPr>
      <w:r>
        <w:rPr>
          <w:sz w:val="16"/>
        </w:rPr>
        <w:t>Australian Institute of Health and Welfare 2017.</w:t>
      </w:r>
      <w:r>
        <w:rPr>
          <w:color w:val="215E9E"/>
          <w:sz w:val="16"/>
        </w:rPr>
        <w:t xml:space="preserve"> </w:t>
      </w:r>
      <w:r>
        <w:rPr>
          <w:color w:val="215E9E"/>
          <w:sz w:val="16"/>
          <w:u w:val="single" w:color="215E9E"/>
        </w:rPr>
        <w:t>Australia’s welfare 2017</w:t>
      </w:r>
      <w:r>
        <w:rPr>
          <w:sz w:val="16"/>
        </w:rPr>
        <w:t>. Australia’s welfare series no. 13. AUS 214. Canberra: AIHW. See</w:t>
      </w:r>
      <w:r>
        <w:rPr>
          <w:spacing w:val="-3"/>
          <w:sz w:val="16"/>
        </w:rPr>
        <w:t xml:space="preserve"> </w:t>
      </w:r>
      <w:r>
        <w:rPr>
          <w:sz w:val="16"/>
        </w:rPr>
        <w:t>also:</w:t>
      </w:r>
      <w:r>
        <w:rPr>
          <w:spacing w:val="-11"/>
          <w:sz w:val="16"/>
        </w:rPr>
        <w:t xml:space="preserve"> </w:t>
      </w:r>
      <w:r>
        <w:rPr>
          <w:sz w:val="16"/>
        </w:rPr>
        <w:t>Australian</w:t>
      </w:r>
      <w:r>
        <w:rPr>
          <w:spacing w:val="-2"/>
          <w:sz w:val="16"/>
        </w:rPr>
        <w:t xml:space="preserve"> </w:t>
      </w:r>
      <w:r>
        <w:rPr>
          <w:sz w:val="16"/>
        </w:rPr>
        <w:t>Government,</w:t>
      </w:r>
      <w:r>
        <w:rPr>
          <w:color w:val="215E9E"/>
          <w:spacing w:val="-12"/>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Combined</w:t>
      </w:r>
      <w:r>
        <w:rPr>
          <w:color w:val="215E9E"/>
          <w:spacing w:val="-3"/>
          <w:sz w:val="16"/>
          <w:u w:val="single" w:color="215E9E"/>
        </w:rPr>
        <w:t xml:space="preserve"> </w:t>
      </w:r>
      <w:r>
        <w:rPr>
          <w:color w:val="215E9E"/>
          <w:sz w:val="16"/>
          <w:u w:val="single" w:color="215E9E"/>
        </w:rPr>
        <w:t>Second</w:t>
      </w:r>
      <w:r>
        <w:rPr>
          <w:color w:val="215E9E"/>
          <w:spacing w:val="-3"/>
          <w:sz w:val="16"/>
          <w:u w:val="single" w:color="215E9E"/>
        </w:rPr>
        <w:t xml:space="preserve"> </w:t>
      </w:r>
      <w:r>
        <w:rPr>
          <w:color w:val="215E9E"/>
          <w:sz w:val="16"/>
          <w:u w:val="single" w:color="215E9E"/>
        </w:rPr>
        <w:t>and</w:t>
      </w:r>
      <w:r>
        <w:rPr>
          <w:color w:val="215E9E"/>
          <w:spacing w:val="-5"/>
          <w:sz w:val="16"/>
          <w:u w:val="single" w:color="215E9E"/>
        </w:rPr>
        <w:t xml:space="preserve"> </w:t>
      </w:r>
      <w:r>
        <w:rPr>
          <w:color w:val="215E9E"/>
          <w:sz w:val="16"/>
          <w:u w:val="single" w:color="215E9E"/>
        </w:rPr>
        <w:t>Third</w:t>
      </w:r>
      <w:r>
        <w:rPr>
          <w:color w:val="215E9E"/>
          <w:spacing w:val="-2"/>
          <w:sz w:val="16"/>
          <w:u w:val="single" w:color="215E9E"/>
        </w:rPr>
        <w:t xml:space="preserve"> </w:t>
      </w:r>
      <w:r>
        <w:rPr>
          <w:color w:val="215E9E"/>
          <w:sz w:val="16"/>
          <w:u w:val="single" w:color="215E9E"/>
        </w:rPr>
        <w:t>Periodic</w:t>
      </w:r>
      <w:r>
        <w:rPr>
          <w:color w:val="215E9E"/>
          <w:spacing w:val="-2"/>
          <w:sz w:val="16"/>
          <w:u w:val="single" w:color="215E9E"/>
        </w:rPr>
        <w:t xml:space="preserve"> </w:t>
      </w:r>
      <w:r>
        <w:rPr>
          <w:color w:val="215E9E"/>
          <w:sz w:val="16"/>
          <w:u w:val="single" w:color="215E9E"/>
        </w:rPr>
        <w:t>Report</w:t>
      </w:r>
      <w:r>
        <w:rPr>
          <w:color w:val="215E9E"/>
          <w:spacing w:val="-3"/>
          <w:sz w:val="16"/>
          <w:u w:val="single" w:color="215E9E"/>
        </w:rPr>
        <w:t xml:space="preserve"> </w:t>
      </w:r>
      <w:r>
        <w:rPr>
          <w:color w:val="215E9E"/>
          <w:sz w:val="16"/>
          <w:u w:val="single" w:color="215E9E"/>
        </w:rPr>
        <w:t>under</w:t>
      </w:r>
      <w:r>
        <w:rPr>
          <w:color w:val="215E9E"/>
          <w:spacing w:val="-4"/>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Convention</w:t>
      </w:r>
      <w:r>
        <w:rPr>
          <w:color w:val="215E9E"/>
          <w:spacing w:val="-3"/>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Rights</w:t>
      </w:r>
      <w:r>
        <w:rPr>
          <w:color w:val="215E9E"/>
          <w:spacing w:val="-3"/>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Persons</w:t>
      </w:r>
      <w:r>
        <w:rPr>
          <w:color w:val="215E9E"/>
          <w:spacing w:val="-3"/>
          <w:sz w:val="16"/>
          <w:u w:val="single" w:color="215E9E"/>
        </w:rPr>
        <w:t xml:space="preserve"> </w:t>
      </w:r>
      <w:r>
        <w:rPr>
          <w:color w:val="215E9E"/>
          <w:sz w:val="16"/>
          <w:u w:val="single" w:color="215E9E"/>
        </w:rPr>
        <w:t>with Disabilities</w:t>
      </w:r>
      <w:r>
        <w:rPr>
          <w:sz w:val="16"/>
        </w:rPr>
        <w:t>, 1 September</w:t>
      </w:r>
      <w:r>
        <w:rPr>
          <w:spacing w:val="-2"/>
          <w:sz w:val="16"/>
        </w:rPr>
        <w:t xml:space="preserve"> </w:t>
      </w:r>
      <w:r>
        <w:rPr>
          <w:sz w:val="16"/>
        </w:rPr>
        <w:t>2018.</w:t>
      </w:r>
    </w:p>
    <w:p w:rsidR="004E5816" w:rsidRDefault="007C144A">
      <w:pPr>
        <w:pStyle w:val="ListParagraph"/>
        <w:numPr>
          <w:ilvl w:val="0"/>
          <w:numId w:val="3"/>
        </w:numPr>
        <w:tabs>
          <w:tab w:val="left" w:pos="736"/>
        </w:tabs>
        <w:spacing w:before="99" w:line="261" w:lineRule="auto"/>
        <w:ind w:left="340" w:right="724" w:firstLine="0"/>
        <w:rPr>
          <w:sz w:val="16"/>
        </w:rPr>
      </w:pPr>
      <w:r>
        <w:rPr>
          <w:sz w:val="16"/>
        </w:rPr>
        <w:t>Australian Institute of Health and Welfare 2017.</w:t>
      </w:r>
      <w:r>
        <w:rPr>
          <w:color w:val="215E9E"/>
          <w:sz w:val="16"/>
        </w:rPr>
        <w:t xml:space="preserve"> </w:t>
      </w:r>
      <w:r>
        <w:rPr>
          <w:color w:val="215E9E"/>
          <w:sz w:val="16"/>
          <w:u w:val="single" w:color="215E9E"/>
        </w:rPr>
        <w:t>Australia’s welfare 2017</w:t>
      </w:r>
      <w:r>
        <w:rPr>
          <w:sz w:val="16"/>
        </w:rPr>
        <w:t>. Australia’s welfare series no. 13. AUS 214. Canberra: AIHW. See</w:t>
      </w:r>
      <w:r>
        <w:rPr>
          <w:spacing w:val="-3"/>
          <w:sz w:val="16"/>
        </w:rPr>
        <w:t xml:space="preserve"> </w:t>
      </w:r>
      <w:r>
        <w:rPr>
          <w:sz w:val="16"/>
        </w:rPr>
        <w:t>also:</w:t>
      </w:r>
      <w:r>
        <w:rPr>
          <w:spacing w:val="-11"/>
          <w:sz w:val="16"/>
        </w:rPr>
        <w:t xml:space="preserve"> </w:t>
      </w:r>
      <w:r>
        <w:rPr>
          <w:sz w:val="16"/>
        </w:rPr>
        <w:t>Australian</w:t>
      </w:r>
      <w:r>
        <w:rPr>
          <w:spacing w:val="-2"/>
          <w:sz w:val="16"/>
        </w:rPr>
        <w:t xml:space="preserve"> </w:t>
      </w:r>
      <w:r>
        <w:rPr>
          <w:sz w:val="16"/>
        </w:rPr>
        <w:t>Government,</w:t>
      </w:r>
      <w:r>
        <w:rPr>
          <w:color w:val="215E9E"/>
          <w:spacing w:val="-12"/>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Combined</w:t>
      </w:r>
      <w:r>
        <w:rPr>
          <w:color w:val="215E9E"/>
          <w:spacing w:val="-3"/>
          <w:sz w:val="16"/>
          <w:u w:val="single" w:color="215E9E"/>
        </w:rPr>
        <w:t xml:space="preserve"> </w:t>
      </w:r>
      <w:r>
        <w:rPr>
          <w:color w:val="215E9E"/>
          <w:sz w:val="16"/>
          <w:u w:val="single" w:color="215E9E"/>
        </w:rPr>
        <w:t>Second</w:t>
      </w:r>
      <w:r>
        <w:rPr>
          <w:color w:val="215E9E"/>
          <w:spacing w:val="-3"/>
          <w:sz w:val="16"/>
          <w:u w:val="single" w:color="215E9E"/>
        </w:rPr>
        <w:t xml:space="preserve"> </w:t>
      </w:r>
      <w:r>
        <w:rPr>
          <w:color w:val="215E9E"/>
          <w:sz w:val="16"/>
          <w:u w:val="single" w:color="215E9E"/>
        </w:rPr>
        <w:t>and</w:t>
      </w:r>
      <w:r>
        <w:rPr>
          <w:color w:val="215E9E"/>
          <w:spacing w:val="-5"/>
          <w:sz w:val="16"/>
          <w:u w:val="single" w:color="215E9E"/>
        </w:rPr>
        <w:t xml:space="preserve"> </w:t>
      </w:r>
      <w:r>
        <w:rPr>
          <w:color w:val="215E9E"/>
          <w:sz w:val="16"/>
          <w:u w:val="single" w:color="215E9E"/>
        </w:rPr>
        <w:t>Third</w:t>
      </w:r>
      <w:r>
        <w:rPr>
          <w:color w:val="215E9E"/>
          <w:spacing w:val="-2"/>
          <w:sz w:val="16"/>
          <w:u w:val="single" w:color="215E9E"/>
        </w:rPr>
        <w:t xml:space="preserve"> </w:t>
      </w:r>
      <w:r>
        <w:rPr>
          <w:color w:val="215E9E"/>
          <w:sz w:val="16"/>
          <w:u w:val="single" w:color="215E9E"/>
        </w:rPr>
        <w:t>Periodic</w:t>
      </w:r>
      <w:r>
        <w:rPr>
          <w:color w:val="215E9E"/>
          <w:spacing w:val="-2"/>
          <w:sz w:val="16"/>
          <w:u w:val="single" w:color="215E9E"/>
        </w:rPr>
        <w:t xml:space="preserve"> </w:t>
      </w:r>
      <w:r>
        <w:rPr>
          <w:color w:val="215E9E"/>
          <w:sz w:val="16"/>
          <w:u w:val="single" w:color="215E9E"/>
        </w:rPr>
        <w:t>Report</w:t>
      </w:r>
      <w:r>
        <w:rPr>
          <w:color w:val="215E9E"/>
          <w:spacing w:val="-3"/>
          <w:sz w:val="16"/>
          <w:u w:val="single" w:color="215E9E"/>
        </w:rPr>
        <w:t xml:space="preserve"> </w:t>
      </w:r>
      <w:r>
        <w:rPr>
          <w:color w:val="215E9E"/>
          <w:sz w:val="16"/>
          <w:u w:val="single" w:color="215E9E"/>
        </w:rPr>
        <w:t>under</w:t>
      </w:r>
      <w:r>
        <w:rPr>
          <w:color w:val="215E9E"/>
          <w:spacing w:val="-4"/>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Convention</w:t>
      </w:r>
      <w:r>
        <w:rPr>
          <w:color w:val="215E9E"/>
          <w:spacing w:val="-3"/>
          <w:sz w:val="16"/>
          <w:u w:val="single" w:color="215E9E"/>
        </w:rPr>
        <w:t xml:space="preserve"> </w:t>
      </w:r>
      <w:r>
        <w:rPr>
          <w:color w:val="215E9E"/>
          <w:sz w:val="16"/>
          <w:u w:val="single" w:color="215E9E"/>
        </w:rPr>
        <w:t>on</w:t>
      </w:r>
      <w:r>
        <w:rPr>
          <w:color w:val="215E9E"/>
          <w:spacing w:val="-3"/>
          <w:sz w:val="16"/>
          <w:u w:val="single" w:color="215E9E"/>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Rights</w:t>
      </w:r>
      <w:r>
        <w:rPr>
          <w:color w:val="215E9E"/>
          <w:spacing w:val="-3"/>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Persons</w:t>
      </w:r>
      <w:r>
        <w:rPr>
          <w:color w:val="215E9E"/>
          <w:spacing w:val="-3"/>
          <w:sz w:val="16"/>
          <w:u w:val="single" w:color="215E9E"/>
        </w:rPr>
        <w:t xml:space="preserve"> </w:t>
      </w:r>
      <w:r>
        <w:rPr>
          <w:color w:val="215E9E"/>
          <w:sz w:val="16"/>
          <w:u w:val="single" w:color="215E9E"/>
        </w:rPr>
        <w:t>with Disabilities</w:t>
      </w:r>
      <w:r>
        <w:rPr>
          <w:sz w:val="16"/>
        </w:rPr>
        <w:t>, 1 September</w:t>
      </w:r>
      <w:r>
        <w:rPr>
          <w:spacing w:val="-2"/>
          <w:sz w:val="16"/>
        </w:rPr>
        <w:t xml:space="preserve"> </w:t>
      </w:r>
      <w:r>
        <w:rPr>
          <w:sz w:val="16"/>
        </w:rPr>
        <w:t>2018.</w:t>
      </w:r>
    </w:p>
    <w:p w:rsidR="004E5816" w:rsidRDefault="007C144A">
      <w:pPr>
        <w:pStyle w:val="ListParagraph"/>
        <w:numPr>
          <w:ilvl w:val="0"/>
          <w:numId w:val="3"/>
        </w:numPr>
        <w:tabs>
          <w:tab w:val="left" w:pos="745"/>
        </w:tabs>
        <w:spacing w:before="98" w:line="261" w:lineRule="auto"/>
        <w:ind w:left="340" w:right="725" w:firstLine="0"/>
        <w:rPr>
          <w:sz w:val="16"/>
        </w:rPr>
      </w:pPr>
      <w:r>
        <w:rPr>
          <w:sz w:val="16"/>
        </w:rPr>
        <w:t>NSW Ombudsman (2018)</w:t>
      </w:r>
      <w:r>
        <w:rPr>
          <w:color w:val="215E9E"/>
          <w:sz w:val="16"/>
        </w:rPr>
        <w:t xml:space="preserve"> </w:t>
      </w:r>
      <w:r>
        <w:rPr>
          <w:color w:val="215E9E"/>
          <w:sz w:val="16"/>
          <w:u w:val="single" w:color="215E9E"/>
        </w:rPr>
        <w:t>Report of Reviewable Deaths in: 2014 and 2015, 2016 and 2017, Deaths of people with disability in residential care</w:t>
      </w:r>
      <w:r>
        <w:rPr>
          <w:sz w:val="16"/>
        </w:rPr>
        <w:t>. NSW Ombudsman,</w:t>
      </w:r>
      <w:r>
        <w:rPr>
          <w:spacing w:val="-2"/>
          <w:sz w:val="16"/>
        </w:rPr>
        <w:t xml:space="preserve"> </w:t>
      </w:r>
      <w:r>
        <w:rPr>
          <w:sz w:val="16"/>
        </w:rPr>
        <w:t>Sydney.</w:t>
      </w:r>
    </w:p>
    <w:p w:rsidR="004E5816" w:rsidRDefault="007C144A">
      <w:pPr>
        <w:pStyle w:val="ListParagraph"/>
        <w:numPr>
          <w:ilvl w:val="0"/>
          <w:numId w:val="3"/>
        </w:numPr>
        <w:tabs>
          <w:tab w:val="left" w:pos="745"/>
        </w:tabs>
        <w:spacing w:before="99" w:line="261" w:lineRule="auto"/>
        <w:ind w:left="340" w:right="338" w:firstLine="0"/>
        <w:rPr>
          <w:sz w:val="16"/>
        </w:rPr>
      </w:pPr>
      <w:r>
        <w:rPr>
          <w:sz w:val="16"/>
        </w:rPr>
        <w:t>For eg: In June 2015, there were 6,252 young people in nursing homes around Australia, comprising of 555 young people aged 0-49 years and 5,697 aged 50-64 years. See: Senate Community Affairs References Committee (2015)</w:t>
      </w:r>
      <w:r>
        <w:rPr>
          <w:color w:val="215E9E"/>
          <w:sz w:val="16"/>
        </w:rPr>
        <w:t xml:space="preserve"> </w:t>
      </w:r>
      <w:r>
        <w:rPr>
          <w:color w:val="215E9E"/>
          <w:sz w:val="16"/>
          <w:u w:val="single" w:color="215E9E"/>
        </w:rPr>
        <w:t>Adequacy of existing residential care arrangements available</w:t>
      </w:r>
      <w:r>
        <w:rPr>
          <w:color w:val="215E9E"/>
          <w:spacing w:val="-4"/>
          <w:sz w:val="16"/>
          <w:u w:val="single" w:color="215E9E"/>
        </w:rPr>
        <w:t xml:space="preserve"> </w:t>
      </w:r>
      <w:r>
        <w:rPr>
          <w:color w:val="215E9E"/>
          <w:sz w:val="16"/>
          <w:u w:val="single" w:color="215E9E"/>
        </w:rPr>
        <w:t>for</w:t>
      </w:r>
      <w:r>
        <w:rPr>
          <w:color w:val="215E9E"/>
          <w:spacing w:val="-3"/>
          <w:sz w:val="16"/>
          <w:u w:val="single" w:color="215E9E"/>
        </w:rPr>
        <w:t xml:space="preserve"> </w:t>
      </w:r>
      <w:r>
        <w:rPr>
          <w:color w:val="215E9E"/>
          <w:sz w:val="16"/>
          <w:u w:val="single" w:color="215E9E"/>
        </w:rPr>
        <w:t>young</w:t>
      </w:r>
      <w:r>
        <w:rPr>
          <w:color w:val="215E9E"/>
          <w:spacing w:val="-3"/>
          <w:sz w:val="16"/>
          <w:u w:val="single" w:color="215E9E"/>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4"/>
          <w:sz w:val="16"/>
          <w:u w:val="single" w:color="215E9E"/>
        </w:rPr>
        <w:t xml:space="preserve"> </w:t>
      </w:r>
      <w:r>
        <w:rPr>
          <w:color w:val="215E9E"/>
          <w:sz w:val="16"/>
          <w:u w:val="single" w:color="215E9E"/>
        </w:rPr>
        <w:t>severe</w:t>
      </w:r>
      <w:r>
        <w:rPr>
          <w:color w:val="215E9E"/>
          <w:spacing w:val="-3"/>
          <w:sz w:val="16"/>
          <w:u w:val="single" w:color="215E9E"/>
        </w:rPr>
        <w:t xml:space="preserve"> </w:t>
      </w:r>
      <w:r>
        <w:rPr>
          <w:color w:val="215E9E"/>
          <w:sz w:val="16"/>
          <w:u w:val="single" w:color="215E9E"/>
        </w:rPr>
        <w:t>physical,</w:t>
      </w:r>
      <w:r>
        <w:rPr>
          <w:color w:val="215E9E"/>
          <w:spacing w:val="-4"/>
          <w:sz w:val="16"/>
          <w:u w:val="single" w:color="215E9E"/>
        </w:rPr>
        <w:t xml:space="preserve"> </w:t>
      </w:r>
      <w:r>
        <w:rPr>
          <w:color w:val="215E9E"/>
          <w:sz w:val="16"/>
          <w:u w:val="single" w:color="215E9E"/>
        </w:rPr>
        <w:t>mental</w:t>
      </w:r>
      <w:r>
        <w:rPr>
          <w:color w:val="215E9E"/>
          <w:spacing w:val="-2"/>
          <w:sz w:val="16"/>
          <w:u w:val="single" w:color="215E9E"/>
        </w:rPr>
        <w:t xml:space="preserve"> </w:t>
      </w:r>
      <w:r>
        <w:rPr>
          <w:color w:val="215E9E"/>
          <w:sz w:val="16"/>
          <w:u w:val="single" w:color="215E9E"/>
        </w:rPr>
        <w:t>or</w:t>
      </w:r>
      <w:r>
        <w:rPr>
          <w:color w:val="215E9E"/>
          <w:spacing w:val="-4"/>
          <w:sz w:val="16"/>
          <w:u w:val="single" w:color="215E9E"/>
        </w:rPr>
        <w:t xml:space="preserve"> </w:t>
      </w:r>
      <w:r>
        <w:rPr>
          <w:color w:val="215E9E"/>
          <w:sz w:val="16"/>
          <w:u w:val="single" w:color="215E9E"/>
        </w:rPr>
        <w:t>intellectual</w:t>
      </w:r>
      <w:r>
        <w:rPr>
          <w:color w:val="215E9E"/>
          <w:spacing w:val="-4"/>
          <w:sz w:val="16"/>
          <w:u w:val="single" w:color="215E9E"/>
        </w:rPr>
        <w:t xml:space="preserve"> </w:t>
      </w:r>
      <w:r>
        <w:rPr>
          <w:color w:val="215E9E"/>
          <w:sz w:val="16"/>
          <w:u w:val="single" w:color="215E9E"/>
        </w:rPr>
        <w:t>disabilities</w:t>
      </w:r>
      <w:r>
        <w:rPr>
          <w:color w:val="215E9E"/>
          <w:spacing w:val="-4"/>
          <w:sz w:val="16"/>
          <w:u w:val="single" w:color="215E9E"/>
        </w:rPr>
        <w:t xml:space="preserve"> </w:t>
      </w:r>
      <w:r>
        <w:rPr>
          <w:color w:val="215E9E"/>
          <w:sz w:val="16"/>
          <w:u w:val="single" w:color="215E9E"/>
        </w:rPr>
        <w:t>in</w:t>
      </w:r>
      <w:r>
        <w:rPr>
          <w:color w:val="215E9E"/>
          <w:spacing w:val="-9"/>
          <w:sz w:val="16"/>
          <w:u w:val="single" w:color="215E9E"/>
        </w:rPr>
        <w:t xml:space="preserve"> </w:t>
      </w:r>
      <w:r>
        <w:rPr>
          <w:color w:val="215E9E"/>
          <w:sz w:val="16"/>
          <w:u w:val="single" w:color="215E9E"/>
        </w:rPr>
        <w:t>Australia</w:t>
      </w:r>
      <w:r>
        <w:rPr>
          <w:sz w:val="16"/>
        </w:rPr>
        <w:t>.</w:t>
      </w:r>
      <w:r>
        <w:rPr>
          <w:spacing w:val="-3"/>
          <w:sz w:val="16"/>
        </w:rPr>
        <w:t xml:space="preserve"> </w:t>
      </w:r>
      <w:r>
        <w:rPr>
          <w:sz w:val="16"/>
        </w:rPr>
        <w:t>See</w:t>
      </w:r>
      <w:r>
        <w:rPr>
          <w:spacing w:val="-3"/>
          <w:sz w:val="16"/>
        </w:rPr>
        <w:t xml:space="preserve"> </w:t>
      </w:r>
      <w:r>
        <w:rPr>
          <w:sz w:val="16"/>
        </w:rPr>
        <w:t>also:</w:t>
      </w:r>
      <w:r>
        <w:rPr>
          <w:spacing w:val="-4"/>
          <w:sz w:val="16"/>
        </w:rPr>
        <w:t xml:space="preserve"> </w:t>
      </w:r>
      <w:r>
        <w:rPr>
          <w:sz w:val="16"/>
        </w:rPr>
        <w:t>Norman,</w:t>
      </w:r>
      <w:r>
        <w:rPr>
          <w:spacing w:val="-4"/>
          <w:sz w:val="16"/>
        </w:rPr>
        <w:t xml:space="preserve"> </w:t>
      </w:r>
      <w:r>
        <w:rPr>
          <w:sz w:val="16"/>
        </w:rPr>
        <w:t>J.</w:t>
      </w:r>
      <w:r>
        <w:rPr>
          <w:spacing w:val="-3"/>
          <w:sz w:val="16"/>
        </w:rPr>
        <w:t xml:space="preserve"> </w:t>
      </w:r>
      <w:r>
        <w:rPr>
          <w:sz w:val="16"/>
        </w:rPr>
        <w:t>(24</w:t>
      </w:r>
      <w:r>
        <w:rPr>
          <w:spacing w:val="-3"/>
          <w:sz w:val="16"/>
        </w:rPr>
        <w:t xml:space="preserve"> </w:t>
      </w:r>
      <w:r>
        <w:rPr>
          <w:sz w:val="16"/>
        </w:rPr>
        <w:t>Mar</w:t>
      </w:r>
      <w:r>
        <w:rPr>
          <w:spacing w:val="-3"/>
          <w:sz w:val="16"/>
        </w:rPr>
        <w:t xml:space="preserve"> </w:t>
      </w:r>
      <w:r>
        <w:rPr>
          <w:sz w:val="16"/>
        </w:rPr>
        <w:t>2019)</w:t>
      </w:r>
      <w:r>
        <w:rPr>
          <w:color w:val="215E9E"/>
          <w:spacing w:val="-5"/>
          <w:sz w:val="16"/>
        </w:rPr>
        <w:t xml:space="preserve"> </w:t>
      </w:r>
      <w:r>
        <w:rPr>
          <w:color w:val="215E9E"/>
          <w:sz w:val="16"/>
          <w:u w:val="single" w:color="215E9E"/>
        </w:rPr>
        <w:t>The</w:t>
      </w:r>
      <w:r>
        <w:rPr>
          <w:color w:val="215E9E"/>
          <w:spacing w:val="-3"/>
          <w:sz w:val="16"/>
          <w:u w:val="single" w:color="215E9E"/>
        </w:rPr>
        <w:t xml:space="preserve"> </w:t>
      </w:r>
      <w:r>
        <w:rPr>
          <w:color w:val="215E9E"/>
          <w:sz w:val="16"/>
          <w:u w:val="single" w:color="215E9E"/>
        </w:rPr>
        <w:t>young</w:t>
      </w:r>
      <w:r>
        <w:rPr>
          <w:color w:val="215E9E"/>
          <w:spacing w:val="-3"/>
          <w:sz w:val="16"/>
          <w:u w:val="single" w:color="215E9E"/>
        </w:rPr>
        <w:t xml:space="preserve"> </w:t>
      </w:r>
      <w:r>
        <w:rPr>
          <w:color w:val="215E9E"/>
          <w:sz w:val="16"/>
          <w:u w:val="single" w:color="215E9E"/>
        </w:rPr>
        <w:t>people forced to live in aged care homes and the push to get them out</w:t>
      </w:r>
      <w:r>
        <w:rPr>
          <w:sz w:val="16"/>
        </w:rPr>
        <w:t>. ABC</w:t>
      </w:r>
      <w:r>
        <w:rPr>
          <w:spacing w:val="-19"/>
          <w:sz w:val="16"/>
        </w:rPr>
        <w:t xml:space="preserve"> </w:t>
      </w:r>
      <w:r>
        <w:rPr>
          <w:sz w:val="16"/>
        </w:rPr>
        <w:t>News.</w:t>
      </w:r>
    </w:p>
    <w:p w:rsidR="004E5816" w:rsidRDefault="007C144A">
      <w:pPr>
        <w:pStyle w:val="ListParagraph"/>
        <w:numPr>
          <w:ilvl w:val="0"/>
          <w:numId w:val="3"/>
        </w:numPr>
        <w:tabs>
          <w:tab w:val="left" w:pos="745"/>
        </w:tabs>
        <w:spacing w:before="98"/>
        <w:ind w:left="744" w:hanging="404"/>
        <w:rPr>
          <w:sz w:val="16"/>
        </w:rPr>
      </w:pPr>
      <w:r>
        <w:rPr>
          <w:sz w:val="16"/>
        </w:rPr>
        <w:t>Including the right to choose freely where and with whom they</w:t>
      </w:r>
      <w:r>
        <w:rPr>
          <w:spacing w:val="-6"/>
          <w:sz w:val="16"/>
        </w:rPr>
        <w:t xml:space="preserve"> </w:t>
      </w:r>
      <w:r>
        <w:rPr>
          <w:sz w:val="16"/>
        </w:rPr>
        <w:t>live.</w:t>
      </w:r>
    </w:p>
    <w:p w:rsidR="004E5816" w:rsidRDefault="007C144A">
      <w:pPr>
        <w:pStyle w:val="ListParagraph"/>
        <w:numPr>
          <w:ilvl w:val="0"/>
          <w:numId w:val="3"/>
        </w:numPr>
        <w:tabs>
          <w:tab w:val="left" w:pos="736"/>
        </w:tabs>
        <w:ind w:hanging="395"/>
        <w:rPr>
          <w:sz w:val="16"/>
        </w:rPr>
      </w:pPr>
      <w:r>
        <w:rPr>
          <w:sz w:val="16"/>
        </w:rPr>
        <w:t>Aged Care Guide,</w:t>
      </w:r>
      <w:r>
        <w:rPr>
          <w:color w:val="215E9E"/>
          <w:sz w:val="16"/>
        </w:rPr>
        <w:t xml:space="preserve"> </w:t>
      </w:r>
      <w:r>
        <w:rPr>
          <w:color w:val="215E9E"/>
          <w:sz w:val="16"/>
          <w:u w:val="single" w:color="215E9E"/>
        </w:rPr>
        <w:t>The issue facing younger people with disability in aged</w:t>
      </w:r>
      <w:r>
        <w:rPr>
          <w:color w:val="215E9E"/>
          <w:spacing w:val="-14"/>
          <w:sz w:val="16"/>
          <w:u w:val="single" w:color="215E9E"/>
        </w:rPr>
        <w:t xml:space="preserve"> </w:t>
      </w:r>
      <w:r>
        <w:rPr>
          <w:color w:val="215E9E"/>
          <w:sz w:val="16"/>
          <w:u w:val="single" w:color="215E9E"/>
        </w:rPr>
        <w:t>care</w:t>
      </w:r>
      <w:r>
        <w:rPr>
          <w:sz w:val="16"/>
        </w:rPr>
        <w:t>.</w:t>
      </w:r>
    </w:p>
    <w:p w:rsidR="004E5816" w:rsidRDefault="007C144A">
      <w:pPr>
        <w:pStyle w:val="ListParagraph"/>
        <w:numPr>
          <w:ilvl w:val="0"/>
          <w:numId w:val="3"/>
        </w:numPr>
        <w:tabs>
          <w:tab w:val="left" w:pos="745"/>
        </w:tabs>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26"/>
        </w:tabs>
        <w:spacing w:line="261" w:lineRule="auto"/>
        <w:ind w:left="340" w:right="602" w:firstLine="0"/>
        <w:rPr>
          <w:sz w:val="16"/>
        </w:rPr>
      </w:pPr>
      <w:r>
        <w:rPr>
          <w:sz w:val="16"/>
        </w:rPr>
        <w:t>For example: The Joint Standing Committee on the NDIS recommended greater regulation to ensure all new housing is compliant with an updated</w:t>
      </w:r>
      <w:r>
        <w:rPr>
          <w:spacing w:val="-4"/>
          <w:sz w:val="16"/>
        </w:rPr>
        <w:t xml:space="preserve"> </w:t>
      </w:r>
      <w:r>
        <w:rPr>
          <w:sz w:val="16"/>
        </w:rPr>
        <w:t>Building</w:t>
      </w:r>
      <w:r>
        <w:rPr>
          <w:spacing w:val="-2"/>
          <w:sz w:val="16"/>
        </w:rPr>
        <w:t xml:space="preserve"> </w:t>
      </w:r>
      <w:r>
        <w:rPr>
          <w:sz w:val="16"/>
        </w:rPr>
        <w:t>Code</w:t>
      </w:r>
      <w:r>
        <w:rPr>
          <w:spacing w:val="-3"/>
          <w:sz w:val="16"/>
        </w:rPr>
        <w:t xml:space="preserve"> </w:t>
      </w:r>
      <w:r>
        <w:rPr>
          <w:sz w:val="16"/>
        </w:rPr>
        <w:t>of</w:t>
      </w:r>
      <w:r>
        <w:rPr>
          <w:spacing w:val="-10"/>
          <w:sz w:val="16"/>
        </w:rPr>
        <w:t xml:space="preserve"> </w:t>
      </w:r>
      <w:r>
        <w:rPr>
          <w:sz w:val="16"/>
        </w:rPr>
        <w:t>Australia.</w:t>
      </w:r>
      <w:r>
        <w:rPr>
          <w:spacing w:val="-2"/>
          <w:sz w:val="16"/>
        </w:rPr>
        <w:t xml:space="preserve"> </w:t>
      </w:r>
      <w:r>
        <w:rPr>
          <w:sz w:val="16"/>
        </w:rPr>
        <w:t>See:</w:t>
      </w:r>
      <w:r>
        <w:rPr>
          <w:spacing w:val="-3"/>
          <w:sz w:val="16"/>
        </w:rPr>
        <w:t xml:space="preserve"> </w:t>
      </w:r>
      <w:r>
        <w:rPr>
          <w:sz w:val="16"/>
        </w:rPr>
        <w:t>Joint</w:t>
      </w:r>
      <w:r>
        <w:rPr>
          <w:spacing w:val="-2"/>
          <w:sz w:val="16"/>
        </w:rPr>
        <w:t xml:space="preserve"> </w:t>
      </w:r>
      <w:r>
        <w:rPr>
          <w:sz w:val="16"/>
        </w:rPr>
        <w:t>Standing</w:t>
      </w:r>
      <w:r>
        <w:rPr>
          <w:spacing w:val="-2"/>
          <w:sz w:val="16"/>
        </w:rPr>
        <w:t xml:space="preserve"> </w:t>
      </w:r>
      <w:r>
        <w:rPr>
          <w:sz w:val="16"/>
        </w:rPr>
        <w:t>Committee</w:t>
      </w:r>
      <w:r>
        <w:rPr>
          <w:spacing w:val="-3"/>
          <w:sz w:val="16"/>
        </w:rPr>
        <w:t xml:space="preserve"> </w:t>
      </w:r>
      <w:r>
        <w:rPr>
          <w:sz w:val="16"/>
        </w:rPr>
        <w:t>on</w:t>
      </w:r>
      <w:r>
        <w:rPr>
          <w:spacing w:val="-3"/>
          <w:sz w:val="16"/>
        </w:rPr>
        <w:t xml:space="preserve"> </w:t>
      </w:r>
      <w:r>
        <w:rPr>
          <w:sz w:val="16"/>
        </w:rPr>
        <w:t>the</w:t>
      </w:r>
      <w:r>
        <w:rPr>
          <w:spacing w:val="-2"/>
          <w:sz w:val="16"/>
        </w:rPr>
        <w:t xml:space="preserve"> </w:t>
      </w:r>
      <w:r>
        <w:rPr>
          <w:sz w:val="16"/>
        </w:rPr>
        <w:t>National</w:t>
      </w:r>
      <w:r>
        <w:rPr>
          <w:spacing w:val="-3"/>
          <w:sz w:val="16"/>
        </w:rPr>
        <w:t xml:space="preserve"> </w:t>
      </w:r>
      <w:r>
        <w:rPr>
          <w:sz w:val="16"/>
        </w:rPr>
        <w:t>Disability</w:t>
      </w:r>
      <w:r>
        <w:rPr>
          <w:spacing w:val="-3"/>
          <w:sz w:val="16"/>
        </w:rPr>
        <w:t xml:space="preserve"> </w:t>
      </w:r>
      <w:r>
        <w:rPr>
          <w:sz w:val="16"/>
        </w:rPr>
        <w:t>Insurance</w:t>
      </w:r>
      <w:r>
        <w:rPr>
          <w:spacing w:val="-2"/>
          <w:sz w:val="16"/>
        </w:rPr>
        <w:t xml:space="preserve"> </w:t>
      </w:r>
      <w:r>
        <w:rPr>
          <w:sz w:val="16"/>
        </w:rPr>
        <w:t>Scheme</w:t>
      </w:r>
      <w:r>
        <w:rPr>
          <w:spacing w:val="-2"/>
          <w:sz w:val="16"/>
        </w:rPr>
        <w:t xml:space="preserve"> </w:t>
      </w:r>
      <w:r>
        <w:rPr>
          <w:sz w:val="16"/>
        </w:rPr>
        <w:t>(May</w:t>
      </w:r>
      <w:r>
        <w:rPr>
          <w:spacing w:val="-2"/>
          <w:sz w:val="16"/>
        </w:rPr>
        <w:t xml:space="preserve"> </w:t>
      </w:r>
      <w:r>
        <w:rPr>
          <w:sz w:val="16"/>
        </w:rPr>
        <w:t>2016)</w:t>
      </w:r>
      <w:r>
        <w:rPr>
          <w:color w:val="215E9E"/>
          <w:spacing w:val="-10"/>
          <w:sz w:val="16"/>
        </w:rPr>
        <w:t xml:space="preserve"> </w:t>
      </w:r>
      <w:r>
        <w:rPr>
          <w:color w:val="215E9E"/>
          <w:sz w:val="16"/>
          <w:u w:val="single" w:color="215E9E"/>
        </w:rPr>
        <w:t>Accommodation</w:t>
      </w:r>
      <w:r>
        <w:rPr>
          <w:color w:val="215E9E"/>
          <w:spacing w:val="-2"/>
          <w:sz w:val="16"/>
          <w:u w:val="single" w:color="215E9E"/>
        </w:rPr>
        <w:t xml:space="preserve"> </w:t>
      </w:r>
      <w:r>
        <w:rPr>
          <w:color w:val="215E9E"/>
          <w:sz w:val="16"/>
          <w:u w:val="single" w:color="215E9E"/>
        </w:rPr>
        <w:t>for people with disabilities and the</w:t>
      </w:r>
      <w:r>
        <w:rPr>
          <w:color w:val="215E9E"/>
          <w:spacing w:val="-5"/>
          <w:sz w:val="16"/>
          <w:u w:val="single" w:color="215E9E"/>
        </w:rPr>
        <w:t xml:space="preserve"> </w:t>
      </w:r>
      <w:r>
        <w:rPr>
          <w:color w:val="215E9E"/>
          <w:sz w:val="16"/>
          <w:u w:val="single" w:color="215E9E"/>
        </w:rPr>
        <w:t>NDIS</w:t>
      </w:r>
      <w:r>
        <w:rPr>
          <w:sz w:val="16"/>
        </w:rPr>
        <w:t>.</w:t>
      </w:r>
    </w:p>
    <w:p w:rsidR="004E5816" w:rsidRDefault="007C144A">
      <w:pPr>
        <w:pStyle w:val="ListParagraph"/>
        <w:numPr>
          <w:ilvl w:val="0"/>
          <w:numId w:val="3"/>
        </w:numPr>
        <w:tabs>
          <w:tab w:val="left" w:pos="745"/>
        </w:tabs>
        <w:spacing w:before="98" w:line="261" w:lineRule="auto"/>
        <w:ind w:left="340" w:right="603" w:firstLine="0"/>
        <w:jc w:val="both"/>
        <w:rPr>
          <w:sz w:val="16"/>
        </w:rPr>
      </w:pPr>
      <w:r>
        <w:rPr>
          <w:sz w:val="16"/>
        </w:rPr>
        <w:t>Supported Independent Living (SIL) under the NDIS is ingraining an institutionalised approach, undermining the NDIS vision of choice and control.</w:t>
      </w:r>
      <w:r>
        <w:rPr>
          <w:spacing w:val="-3"/>
          <w:sz w:val="16"/>
        </w:rPr>
        <w:t xml:space="preserve"> </w:t>
      </w:r>
      <w:r>
        <w:rPr>
          <w:sz w:val="16"/>
        </w:rPr>
        <w:t>See</w:t>
      </w:r>
      <w:r>
        <w:rPr>
          <w:spacing w:val="-3"/>
          <w:sz w:val="16"/>
        </w:rPr>
        <w:t xml:space="preserve"> </w:t>
      </w:r>
      <w:r>
        <w:rPr>
          <w:sz w:val="16"/>
        </w:rPr>
        <w:t>also:</w:t>
      </w:r>
      <w:r>
        <w:rPr>
          <w:spacing w:val="-4"/>
          <w:sz w:val="16"/>
        </w:rPr>
        <w:t xml:space="preserve"> </w:t>
      </w:r>
      <w:r>
        <w:rPr>
          <w:sz w:val="16"/>
        </w:rPr>
        <w:t>Joint</w:t>
      </w:r>
      <w:r>
        <w:rPr>
          <w:spacing w:val="-3"/>
          <w:sz w:val="16"/>
        </w:rPr>
        <w:t xml:space="preserve"> </w:t>
      </w:r>
      <w:r>
        <w:rPr>
          <w:sz w:val="16"/>
        </w:rPr>
        <w:t>Standing</w:t>
      </w:r>
      <w:r>
        <w:rPr>
          <w:spacing w:val="-2"/>
          <w:sz w:val="16"/>
        </w:rPr>
        <w:t xml:space="preserve"> </w:t>
      </w:r>
      <w:r>
        <w:rPr>
          <w:sz w:val="16"/>
        </w:rPr>
        <w:t>Committee</w:t>
      </w:r>
      <w:r>
        <w:rPr>
          <w:spacing w:val="-4"/>
          <w:sz w:val="16"/>
        </w:rPr>
        <w:t xml:space="preserve"> </w:t>
      </w:r>
      <w:r>
        <w:rPr>
          <w:sz w:val="16"/>
        </w:rPr>
        <w:t>on</w:t>
      </w:r>
      <w:r>
        <w:rPr>
          <w:spacing w:val="-4"/>
          <w:sz w:val="16"/>
        </w:rPr>
        <w:t xml:space="preserve"> </w:t>
      </w:r>
      <w:r>
        <w:rPr>
          <w:sz w:val="16"/>
        </w:rPr>
        <w:t>the</w:t>
      </w:r>
      <w:r>
        <w:rPr>
          <w:spacing w:val="-2"/>
          <w:sz w:val="16"/>
        </w:rPr>
        <w:t xml:space="preserve"> </w:t>
      </w:r>
      <w:r>
        <w:rPr>
          <w:sz w:val="16"/>
        </w:rPr>
        <w:t>National</w:t>
      </w:r>
      <w:r>
        <w:rPr>
          <w:spacing w:val="-4"/>
          <w:sz w:val="16"/>
        </w:rPr>
        <w:t xml:space="preserve"> </w:t>
      </w:r>
      <w:r>
        <w:rPr>
          <w:sz w:val="16"/>
        </w:rPr>
        <w:t>Disability</w:t>
      </w:r>
      <w:r>
        <w:rPr>
          <w:spacing w:val="-4"/>
          <w:sz w:val="16"/>
        </w:rPr>
        <w:t xml:space="preserve"> </w:t>
      </w:r>
      <w:r>
        <w:rPr>
          <w:sz w:val="16"/>
        </w:rPr>
        <w:t>Insurance</w:t>
      </w:r>
      <w:r>
        <w:rPr>
          <w:spacing w:val="-3"/>
          <w:sz w:val="16"/>
        </w:rPr>
        <w:t xml:space="preserve"> </w:t>
      </w:r>
      <w:r>
        <w:rPr>
          <w:sz w:val="16"/>
        </w:rPr>
        <w:t>Scheme</w:t>
      </w:r>
      <w:r>
        <w:rPr>
          <w:spacing w:val="-2"/>
          <w:sz w:val="16"/>
        </w:rPr>
        <w:t xml:space="preserve"> </w:t>
      </w:r>
      <w:r>
        <w:rPr>
          <w:sz w:val="16"/>
        </w:rPr>
        <w:t>(May</w:t>
      </w:r>
      <w:r>
        <w:rPr>
          <w:spacing w:val="-3"/>
          <w:sz w:val="16"/>
        </w:rPr>
        <w:t xml:space="preserve"> </w:t>
      </w:r>
      <w:r>
        <w:rPr>
          <w:sz w:val="16"/>
        </w:rPr>
        <w:t>2016)</w:t>
      </w:r>
      <w:r>
        <w:rPr>
          <w:color w:val="215E9E"/>
          <w:spacing w:val="-10"/>
          <w:sz w:val="16"/>
        </w:rPr>
        <w:t xml:space="preserve"> </w:t>
      </w:r>
      <w:r>
        <w:rPr>
          <w:color w:val="215E9E"/>
          <w:sz w:val="16"/>
          <w:u w:val="single" w:color="215E9E"/>
        </w:rPr>
        <w:t>Accommodation</w:t>
      </w:r>
      <w:r>
        <w:rPr>
          <w:color w:val="215E9E"/>
          <w:spacing w:val="-3"/>
          <w:sz w:val="16"/>
          <w:u w:val="single" w:color="215E9E"/>
        </w:rPr>
        <w:t xml:space="preserve"> </w:t>
      </w:r>
      <w:r>
        <w:rPr>
          <w:color w:val="215E9E"/>
          <w:sz w:val="16"/>
          <w:u w:val="single" w:color="215E9E"/>
        </w:rPr>
        <w:t>for</w:t>
      </w:r>
      <w:r>
        <w:rPr>
          <w:color w:val="215E9E"/>
          <w:spacing w:val="-3"/>
          <w:sz w:val="16"/>
          <w:u w:val="single" w:color="215E9E"/>
        </w:rPr>
        <w:t xml:space="preserve"> </w:t>
      </w:r>
      <w:r>
        <w:rPr>
          <w:color w:val="215E9E"/>
          <w:sz w:val="16"/>
          <w:u w:val="single" w:color="215E9E"/>
        </w:rPr>
        <w:t>people</w:t>
      </w:r>
      <w:r>
        <w:rPr>
          <w:color w:val="215E9E"/>
          <w:spacing w:val="-4"/>
          <w:sz w:val="16"/>
          <w:u w:val="single" w:color="215E9E"/>
        </w:rPr>
        <w:t xml:space="preserve"> </w:t>
      </w:r>
      <w:r>
        <w:rPr>
          <w:color w:val="215E9E"/>
          <w:sz w:val="16"/>
          <w:u w:val="single" w:color="215E9E"/>
        </w:rPr>
        <w:t>with</w:t>
      </w:r>
      <w:r>
        <w:rPr>
          <w:color w:val="215E9E"/>
          <w:spacing w:val="-3"/>
          <w:sz w:val="16"/>
          <w:u w:val="single" w:color="215E9E"/>
        </w:rPr>
        <w:t xml:space="preserve"> </w:t>
      </w:r>
      <w:r>
        <w:rPr>
          <w:color w:val="215E9E"/>
          <w:sz w:val="16"/>
          <w:u w:val="single" w:color="215E9E"/>
        </w:rPr>
        <w:t>disabilities and the</w:t>
      </w:r>
      <w:r>
        <w:rPr>
          <w:color w:val="215E9E"/>
          <w:spacing w:val="-2"/>
          <w:sz w:val="16"/>
          <w:u w:val="single" w:color="215E9E"/>
        </w:rPr>
        <w:t xml:space="preserve"> </w:t>
      </w:r>
      <w:r>
        <w:rPr>
          <w:color w:val="215E9E"/>
          <w:sz w:val="16"/>
          <w:u w:val="single" w:color="215E9E"/>
        </w:rPr>
        <w:t>NDIS</w:t>
      </w:r>
      <w:r>
        <w:rPr>
          <w:sz w:val="16"/>
        </w:rPr>
        <w:t>.</w:t>
      </w:r>
    </w:p>
    <w:p w:rsidR="004E5816" w:rsidRDefault="007C144A">
      <w:pPr>
        <w:pStyle w:val="ListParagraph"/>
        <w:numPr>
          <w:ilvl w:val="0"/>
          <w:numId w:val="3"/>
        </w:numPr>
        <w:tabs>
          <w:tab w:val="left" w:pos="736"/>
        </w:tabs>
        <w:spacing w:before="98"/>
        <w:ind w:hanging="395"/>
        <w:rPr>
          <w:sz w:val="16"/>
        </w:rPr>
      </w:pPr>
      <w:r>
        <w:rPr>
          <w:sz w:val="16"/>
        </w:rPr>
        <w:t>Australian</w:t>
      </w:r>
      <w:r>
        <w:rPr>
          <w:spacing w:val="-2"/>
          <w:sz w:val="16"/>
        </w:rPr>
        <w:t xml:space="preserve"> </w:t>
      </w:r>
      <w:r>
        <w:rPr>
          <w:sz w:val="16"/>
        </w:rPr>
        <w:t>Institute</w:t>
      </w:r>
      <w:r>
        <w:rPr>
          <w:spacing w:val="-2"/>
          <w:sz w:val="16"/>
        </w:rPr>
        <w:t xml:space="preserve"> </w:t>
      </w:r>
      <w:r>
        <w:rPr>
          <w:sz w:val="16"/>
        </w:rPr>
        <w:t>of</w:t>
      </w:r>
      <w:r>
        <w:rPr>
          <w:spacing w:val="-2"/>
          <w:sz w:val="16"/>
        </w:rPr>
        <w:t xml:space="preserve"> </w:t>
      </w:r>
      <w:r>
        <w:rPr>
          <w:sz w:val="16"/>
        </w:rPr>
        <w:t>Health</w:t>
      </w:r>
      <w:r>
        <w:rPr>
          <w:spacing w:val="-3"/>
          <w:sz w:val="16"/>
        </w:rPr>
        <w:t xml:space="preserve"> </w:t>
      </w:r>
      <w:r>
        <w:rPr>
          <w:sz w:val="16"/>
        </w:rPr>
        <w:t>and</w:t>
      </w:r>
      <w:r>
        <w:rPr>
          <w:spacing w:val="-2"/>
          <w:sz w:val="16"/>
        </w:rPr>
        <w:t xml:space="preserve"> </w:t>
      </w:r>
      <w:r>
        <w:rPr>
          <w:sz w:val="16"/>
        </w:rPr>
        <w:t>Welfare</w:t>
      </w:r>
      <w:r>
        <w:rPr>
          <w:spacing w:val="-3"/>
          <w:sz w:val="16"/>
        </w:rPr>
        <w:t xml:space="preserve"> </w:t>
      </w:r>
      <w:r>
        <w:rPr>
          <w:sz w:val="16"/>
        </w:rPr>
        <w:t>2017.</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welfare</w:t>
      </w:r>
      <w:r>
        <w:rPr>
          <w:color w:val="215E9E"/>
          <w:spacing w:val="-2"/>
          <w:sz w:val="16"/>
          <w:u w:val="single" w:color="215E9E"/>
        </w:rPr>
        <w:t xml:space="preserve"> </w:t>
      </w:r>
      <w:r>
        <w:rPr>
          <w:color w:val="215E9E"/>
          <w:sz w:val="16"/>
          <w:u w:val="single" w:color="215E9E"/>
        </w:rPr>
        <w:t>2017</w:t>
      </w:r>
      <w:r>
        <w:rPr>
          <w:sz w:val="16"/>
        </w:rPr>
        <w:t>.</w:t>
      </w:r>
      <w:r>
        <w:rPr>
          <w:spacing w:val="-11"/>
          <w:sz w:val="16"/>
        </w:rPr>
        <w:t xml:space="preserve"> </w:t>
      </w:r>
      <w:r>
        <w:rPr>
          <w:sz w:val="16"/>
        </w:rPr>
        <w:t>Australia’s</w:t>
      </w:r>
      <w:r>
        <w:rPr>
          <w:spacing w:val="-1"/>
          <w:sz w:val="16"/>
        </w:rPr>
        <w:t xml:space="preserve"> </w:t>
      </w:r>
      <w:r>
        <w:rPr>
          <w:sz w:val="16"/>
        </w:rPr>
        <w:t>welfare</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13.</w:t>
      </w:r>
      <w:r>
        <w:rPr>
          <w:spacing w:val="-10"/>
          <w:sz w:val="16"/>
        </w:rPr>
        <w:t xml:space="preserve"> </w:t>
      </w:r>
      <w:r>
        <w:rPr>
          <w:sz w:val="16"/>
        </w:rPr>
        <w:t>AUS</w:t>
      </w:r>
      <w:r>
        <w:rPr>
          <w:spacing w:val="-2"/>
          <w:sz w:val="16"/>
        </w:rPr>
        <w:t xml:space="preserve"> </w:t>
      </w:r>
      <w:r>
        <w:rPr>
          <w:sz w:val="16"/>
        </w:rPr>
        <w:t>214.</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45"/>
        </w:tabs>
        <w:ind w:left="744" w:hanging="404"/>
        <w:rPr>
          <w:sz w:val="16"/>
        </w:rPr>
      </w:pPr>
      <w:r>
        <w:rPr>
          <w:sz w:val="16"/>
        </w:rPr>
        <w:t>Productivity Commission,</w:t>
      </w:r>
      <w:r>
        <w:rPr>
          <w:color w:val="215E9E"/>
          <w:sz w:val="16"/>
        </w:rPr>
        <w:t xml:space="preserve"> </w:t>
      </w:r>
      <w:r>
        <w:rPr>
          <w:color w:val="215E9E"/>
          <w:sz w:val="16"/>
          <w:u w:val="single" w:color="215E9E"/>
        </w:rPr>
        <w:t>Report on Government Services</w:t>
      </w:r>
      <w:r>
        <w:rPr>
          <w:color w:val="215E9E"/>
          <w:spacing w:val="-3"/>
          <w:sz w:val="16"/>
          <w:u w:val="single" w:color="215E9E"/>
        </w:rPr>
        <w:t xml:space="preserve"> </w:t>
      </w:r>
      <w:r>
        <w:rPr>
          <w:color w:val="215E9E"/>
          <w:sz w:val="16"/>
          <w:u w:val="single" w:color="215E9E"/>
        </w:rPr>
        <w:t>2019</w:t>
      </w:r>
    </w:p>
    <w:p w:rsidR="004E5816" w:rsidRDefault="007C144A">
      <w:pPr>
        <w:pStyle w:val="ListParagraph"/>
        <w:numPr>
          <w:ilvl w:val="0"/>
          <w:numId w:val="3"/>
        </w:numPr>
        <w:tabs>
          <w:tab w:val="left" w:pos="745"/>
        </w:tabs>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45"/>
        </w:tabs>
        <w:ind w:left="744" w:hanging="404"/>
        <w:rPr>
          <w:sz w:val="16"/>
        </w:rPr>
      </w:pPr>
      <w:r>
        <w:rPr>
          <w:sz w:val="16"/>
        </w:rPr>
        <w:t>Productivity Commission,</w:t>
      </w:r>
      <w:r>
        <w:rPr>
          <w:color w:val="215E9E"/>
          <w:sz w:val="16"/>
        </w:rPr>
        <w:t xml:space="preserve"> </w:t>
      </w:r>
      <w:r>
        <w:rPr>
          <w:color w:val="215E9E"/>
          <w:sz w:val="16"/>
          <w:u w:val="single" w:color="215E9E"/>
        </w:rPr>
        <w:t>Report on Government Services</w:t>
      </w:r>
      <w:r>
        <w:rPr>
          <w:color w:val="215E9E"/>
          <w:spacing w:val="-3"/>
          <w:sz w:val="16"/>
          <w:u w:val="single" w:color="215E9E"/>
        </w:rPr>
        <w:t xml:space="preserve"> </w:t>
      </w:r>
      <w:r>
        <w:rPr>
          <w:color w:val="215E9E"/>
          <w:sz w:val="16"/>
          <w:u w:val="single" w:color="215E9E"/>
        </w:rPr>
        <w:t>2019</w:t>
      </w:r>
    </w:p>
    <w:p w:rsidR="004E5816" w:rsidRDefault="007C144A">
      <w:pPr>
        <w:pStyle w:val="ListParagraph"/>
        <w:numPr>
          <w:ilvl w:val="0"/>
          <w:numId w:val="3"/>
        </w:numPr>
        <w:tabs>
          <w:tab w:val="left" w:pos="745"/>
        </w:tabs>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45"/>
        </w:tabs>
        <w:spacing w:line="261" w:lineRule="auto"/>
        <w:ind w:left="340" w:right="549" w:firstLine="0"/>
        <w:rPr>
          <w:sz w:val="16"/>
        </w:rPr>
      </w:pPr>
      <w:r>
        <w:rPr>
          <w:sz w:val="16"/>
        </w:rPr>
        <w:t xml:space="preserve">Reasons include lack of access to services, inaccessibility of public transport, lack of support from airline staff when flying, and international travel restrictions for those on the </w:t>
      </w:r>
      <w:r>
        <w:rPr>
          <w:spacing w:val="-6"/>
          <w:sz w:val="16"/>
        </w:rPr>
        <w:t xml:space="preserve">DSP. </w:t>
      </w:r>
      <w:r>
        <w:rPr>
          <w:sz w:val="16"/>
        </w:rPr>
        <w:t>National CRPD Survey (2019)</w:t>
      </w:r>
      <w:r>
        <w:rPr>
          <w:spacing w:val="2"/>
          <w:sz w:val="16"/>
        </w:rPr>
        <w:t xml:space="preserve"> </w:t>
      </w:r>
      <w:r>
        <w:rPr>
          <w:sz w:val="16"/>
        </w:rPr>
        <w:t>Findings.</w:t>
      </w:r>
    </w:p>
    <w:p w:rsidR="004E5816" w:rsidRDefault="007C144A">
      <w:pPr>
        <w:pStyle w:val="ListParagraph"/>
        <w:numPr>
          <w:ilvl w:val="0"/>
          <w:numId w:val="3"/>
        </w:numPr>
        <w:tabs>
          <w:tab w:val="left" w:pos="745"/>
        </w:tabs>
        <w:spacing w:before="99"/>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36"/>
        </w:tabs>
        <w:spacing w:line="261" w:lineRule="auto"/>
        <w:ind w:left="340" w:right="705" w:firstLine="0"/>
        <w:rPr>
          <w:sz w:val="16"/>
        </w:rPr>
      </w:pPr>
      <w:r>
        <w:rPr>
          <w:sz w:val="16"/>
        </w:rPr>
        <w:t>Although</w:t>
      </w:r>
      <w:r>
        <w:rPr>
          <w:spacing w:val="-3"/>
          <w:sz w:val="16"/>
        </w:rPr>
        <w:t xml:space="preserve"> </w:t>
      </w:r>
      <w:r>
        <w:rPr>
          <w:sz w:val="16"/>
        </w:rPr>
        <w:t>the</w:t>
      </w:r>
      <w:r>
        <w:rPr>
          <w:spacing w:val="-11"/>
          <w:sz w:val="16"/>
        </w:rPr>
        <w:t xml:space="preserve"> </w:t>
      </w:r>
      <w:r>
        <w:rPr>
          <w:sz w:val="16"/>
        </w:rPr>
        <w:t>Australian</w:t>
      </w:r>
      <w:r>
        <w:rPr>
          <w:spacing w:val="-2"/>
          <w:sz w:val="16"/>
        </w:rPr>
        <w:t xml:space="preserve"> </w:t>
      </w:r>
      <w:r>
        <w:rPr>
          <w:sz w:val="16"/>
        </w:rPr>
        <w:t>Government</w:t>
      </w:r>
      <w:r>
        <w:rPr>
          <w:spacing w:val="-3"/>
          <w:sz w:val="16"/>
        </w:rPr>
        <w:t xml:space="preserve"> </w:t>
      </w:r>
      <w:r>
        <w:rPr>
          <w:sz w:val="16"/>
        </w:rPr>
        <w:t>has</w:t>
      </w:r>
      <w:r>
        <w:rPr>
          <w:spacing w:val="-3"/>
          <w:sz w:val="16"/>
        </w:rPr>
        <w:t xml:space="preserve"> </w:t>
      </w:r>
      <w:r>
        <w:rPr>
          <w:sz w:val="16"/>
        </w:rPr>
        <w:t>developed</w:t>
      </w:r>
      <w:r>
        <w:rPr>
          <w:spacing w:val="-4"/>
          <w:sz w:val="16"/>
        </w:rPr>
        <w:t xml:space="preserve"> </w:t>
      </w:r>
      <w:r>
        <w:rPr>
          <w:sz w:val="16"/>
        </w:rPr>
        <w:t>the</w:t>
      </w:r>
      <w:r>
        <w:rPr>
          <w:color w:val="215E9E"/>
          <w:spacing w:val="-3"/>
          <w:sz w:val="16"/>
        </w:rPr>
        <w:t xml:space="preserve"> </w:t>
      </w:r>
      <w:r>
        <w:rPr>
          <w:color w:val="215E9E"/>
          <w:sz w:val="16"/>
          <w:u w:val="single" w:color="215E9E"/>
        </w:rPr>
        <w:t>Digital</w:t>
      </w:r>
      <w:r>
        <w:rPr>
          <w:color w:val="215E9E"/>
          <w:spacing w:val="-4"/>
          <w:sz w:val="16"/>
          <w:u w:val="single" w:color="215E9E"/>
        </w:rPr>
        <w:t xml:space="preserve"> </w:t>
      </w:r>
      <w:r>
        <w:rPr>
          <w:color w:val="215E9E"/>
          <w:sz w:val="16"/>
          <w:u w:val="single" w:color="215E9E"/>
        </w:rPr>
        <w:t>Service</w:t>
      </w:r>
      <w:r>
        <w:rPr>
          <w:color w:val="215E9E"/>
          <w:spacing w:val="-2"/>
          <w:sz w:val="16"/>
          <w:u w:val="single" w:color="215E9E"/>
        </w:rPr>
        <w:t xml:space="preserve"> </w:t>
      </w:r>
      <w:r>
        <w:rPr>
          <w:color w:val="215E9E"/>
          <w:sz w:val="16"/>
          <w:u w:val="single" w:color="215E9E"/>
        </w:rPr>
        <w:t>Standard</w:t>
      </w:r>
      <w:r>
        <w:rPr>
          <w:sz w:val="16"/>
        </w:rPr>
        <w:t>,</w:t>
      </w:r>
      <w:r>
        <w:rPr>
          <w:spacing w:val="-3"/>
          <w:sz w:val="16"/>
        </w:rPr>
        <w:t xml:space="preserve"> </w:t>
      </w:r>
      <w:r>
        <w:rPr>
          <w:sz w:val="16"/>
        </w:rPr>
        <w:t>this</w:t>
      </w:r>
      <w:r>
        <w:rPr>
          <w:spacing w:val="-2"/>
          <w:sz w:val="16"/>
        </w:rPr>
        <w:t xml:space="preserve"> </w:t>
      </w:r>
      <w:r>
        <w:rPr>
          <w:sz w:val="16"/>
        </w:rPr>
        <w:t>is</w:t>
      </w:r>
      <w:r>
        <w:rPr>
          <w:spacing w:val="-4"/>
          <w:sz w:val="16"/>
        </w:rPr>
        <w:t xml:space="preserve"> </w:t>
      </w:r>
      <w:r>
        <w:rPr>
          <w:sz w:val="16"/>
        </w:rPr>
        <w:t>a</w:t>
      </w:r>
      <w:r>
        <w:rPr>
          <w:spacing w:val="-3"/>
          <w:sz w:val="16"/>
        </w:rPr>
        <w:t xml:space="preserve"> </w:t>
      </w:r>
      <w:r>
        <w:rPr>
          <w:sz w:val="16"/>
        </w:rPr>
        <w:t>set</w:t>
      </w:r>
      <w:r>
        <w:rPr>
          <w:spacing w:val="-3"/>
          <w:sz w:val="16"/>
        </w:rPr>
        <w:t xml:space="preserve"> </w:t>
      </w:r>
      <w:r>
        <w:rPr>
          <w:sz w:val="16"/>
        </w:rPr>
        <w:t>of</w:t>
      </w:r>
      <w:r>
        <w:rPr>
          <w:spacing w:val="-3"/>
          <w:sz w:val="16"/>
        </w:rPr>
        <w:t xml:space="preserve"> </w:t>
      </w:r>
      <w:r>
        <w:rPr>
          <w:sz w:val="16"/>
        </w:rPr>
        <w:t>best-practice</w:t>
      </w:r>
      <w:r>
        <w:rPr>
          <w:spacing w:val="-3"/>
          <w:sz w:val="16"/>
        </w:rPr>
        <w:t xml:space="preserve"> </w:t>
      </w:r>
      <w:r>
        <w:rPr>
          <w:sz w:val="16"/>
        </w:rPr>
        <w:t>principles</w:t>
      </w:r>
      <w:r>
        <w:rPr>
          <w:spacing w:val="-4"/>
          <w:sz w:val="16"/>
        </w:rPr>
        <w:t xml:space="preserve"> </w:t>
      </w:r>
      <w:r>
        <w:rPr>
          <w:sz w:val="16"/>
        </w:rPr>
        <w:t>for</w:t>
      </w:r>
      <w:r>
        <w:rPr>
          <w:spacing w:val="-2"/>
          <w:sz w:val="16"/>
        </w:rPr>
        <w:t xml:space="preserve"> </w:t>
      </w:r>
      <w:r>
        <w:rPr>
          <w:sz w:val="16"/>
        </w:rPr>
        <w:t>designing</w:t>
      </w:r>
      <w:r>
        <w:rPr>
          <w:spacing w:val="-4"/>
          <w:sz w:val="16"/>
        </w:rPr>
        <w:t xml:space="preserve"> </w:t>
      </w:r>
      <w:r>
        <w:rPr>
          <w:sz w:val="16"/>
        </w:rPr>
        <w:t>and delivering digital government services and does not apply to state, territory or local government</w:t>
      </w:r>
      <w:r>
        <w:rPr>
          <w:spacing w:val="-19"/>
          <w:sz w:val="16"/>
        </w:rPr>
        <w:t xml:space="preserve"> </w:t>
      </w:r>
      <w:r>
        <w:rPr>
          <w:sz w:val="16"/>
        </w:rPr>
        <w:t>services.</w:t>
      </w:r>
    </w:p>
    <w:p w:rsidR="004E5816" w:rsidRDefault="007C144A">
      <w:pPr>
        <w:pStyle w:val="ListParagraph"/>
        <w:numPr>
          <w:ilvl w:val="0"/>
          <w:numId w:val="3"/>
        </w:numPr>
        <w:tabs>
          <w:tab w:val="left" w:pos="745"/>
        </w:tabs>
        <w:spacing w:before="99" w:line="261" w:lineRule="auto"/>
        <w:ind w:left="340" w:right="387" w:firstLine="0"/>
        <w:rPr>
          <w:sz w:val="16"/>
        </w:rPr>
      </w:pPr>
      <w:r>
        <w:rPr>
          <w:sz w:val="16"/>
        </w:rPr>
        <w:t xml:space="preserve">For example, in addition to WCAG 2.0 adherence, web content should include Easy English, Large Print, Rich </w:t>
      </w:r>
      <w:r>
        <w:rPr>
          <w:spacing w:val="-5"/>
          <w:sz w:val="16"/>
        </w:rPr>
        <w:t xml:space="preserve">Text </w:t>
      </w:r>
      <w:r>
        <w:rPr>
          <w:sz w:val="16"/>
        </w:rPr>
        <w:t>Format, Auslan, audio and other community</w:t>
      </w:r>
      <w:r>
        <w:rPr>
          <w:spacing w:val="-2"/>
          <w:sz w:val="16"/>
        </w:rPr>
        <w:t xml:space="preserve"> </w:t>
      </w:r>
      <w:r>
        <w:rPr>
          <w:sz w:val="16"/>
        </w:rPr>
        <w:t>languages.</w:t>
      </w:r>
    </w:p>
    <w:p w:rsidR="004E5816" w:rsidRDefault="007C144A">
      <w:pPr>
        <w:pStyle w:val="ListParagraph"/>
        <w:numPr>
          <w:ilvl w:val="0"/>
          <w:numId w:val="3"/>
        </w:numPr>
        <w:tabs>
          <w:tab w:val="left" w:pos="745"/>
        </w:tabs>
        <w:spacing w:before="99"/>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42"/>
        </w:tabs>
        <w:spacing w:line="261" w:lineRule="auto"/>
        <w:ind w:left="340" w:right="366" w:firstLine="0"/>
        <w:rPr>
          <w:sz w:val="16"/>
        </w:rPr>
      </w:pPr>
      <w:r>
        <w:rPr>
          <w:sz w:val="16"/>
        </w:rPr>
        <w:t>This happens in two main ways: a) the child is removed by child protection authorities and placed in foster or kinship care; and b) a Court, under</w:t>
      </w:r>
      <w:r>
        <w:rPr>
          <w:spacing w:val="-3"/>
          <w:sz w:val="16"/>
        </w:rPr>
        <w:t xml:space="preserve"> </w:t>
      </w:r>
      <w:r>
        <w:rPr>
          <w:sz w:val="16"/>
        </w:rPr>
        <w:t>the</w:t>
      </w:r>
      <w:r>
        <w:rPr>
          <w:spacing w:val="-2"/>
          <w:sz w:val="16"/>
        </w:rPr>
        <w:t xml:space="preserve"> </w:t>
      </w:r>
      <w:r>
        <w:rPr>
          <w:sz w:val="16"/>
        </w:rPr>
        <w:t>Family</w:t>
      </w:r>
      <w:r>
        <w:rPr>
          <w:spacing w:val="-2"/>
          <w:sz w:val="16"/>
        </w:rPr>
        <w:t xml:space="preserve"> </w:t>
      </w:r>
      <w:r>
        <w:rPr>
          <w:sz w:val="16"/>
        </w:rPr>
        <w:t>Law</w:t>
      </w:r>
      <w:r>
        <w:rPr>
          <w:spacing w:val="-11"/>
          <w:sz w:val="16"/>
        </w:rPr>
        <w:t xml:space="preserve"> </w:t>
      </w:r>
      <w:r>
        <w:rPr>
          <w:sz w:val="16"/>
        </w:rPr>
        <w:t>Act,</w:t>
      </w:r>
      <w:r>
        <w:rPr>
          <w:spacing w:val="-1"/>
          <w:sz w:val="16"/>
        </w:rPr>
        <w:t xml:space="preserve"> </w:t>
      </w:r>
      <w:r>
        <w:rPr>
          <w:sz w:val="16"/>
        </w:rPr>
        <w:t>may</w:t>
      </w:r>
      <w:r>
        <w:rPr>
          <w:spacing w:val="-2"/>
          <w:sz w:val="16"/>
        </w:rPr>
        <w:t xml:space="preserve"> </w:t>
      </w:r>
      <w:r>
        <w:rPr>
          <w:sz w:val="16"/>
        </w:rPr>
        <w:t>order</w:t>
      </w:r>
      <w:r>
        <w:rPr>
          <w:spacing w:val="-3"/>
          <w:sz w:val="16"/>
        </w:rPr>
        <w:t xml:space="preserve"> </w:t>
      </w:r>
      <w:r>
        <w:rPr>
          <w:sz w:val="16"/>
        </w:rPr>
        <w:t>that</w:t>
      </w:r>
      <w:r>
        <w:rPr>
          <w:spacing w:val="-2"/>
          <w:sz w:val="16"/>
        </w:rPr>
        <w:t xml:space="preserve"> </w:t>
      </w:r>
      <w:r>
        <w:rPr>
          <w:sz w:val="16"/>
        </w:rPr>
        <w:t>a</w:t>
      </w:r>
      <w:r>
        <w:rPr>
          <w:spacing w:val="-3"/>
          <w:sz w:val="16"/>
        </w:rPr>
        <w:t xml:space="preserve"> </w:t>
      </w:r>
      <w:r>
        <w:rPr>
          <w:sz w:val="16"/>
        </w:rPr>
        <w:t>child</w:t>
      </w:r>
      <w:r>
        <w:rPr>
          <w:spacing w:val="-2"/>
          <w:sz w:val="16"/>
        </w:rPr>
        <w:t xml:space="preserve"> </w:t>
      </w:r>
      <w:r>
        <w:rPr>
          <w:sz w:val="16"/>
        </w:rPr>
        <w:t>be</w:t>
      </w:r>
      <w:r>
        <w:rPr>
          <w:spacing w:val="-2"/>
          <w:sz w:val="16"/>
        </w:rPr>
        <w:t xml:space="preserve"> </w:t>
      </w:r>
      <w:r>
        <w:rPr>
          <w:sz w:val="16"/>
        </w:rPr>
        <w:t>raised</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other</w:t>
      </w:r>
      <w:r>
        <w:rPr>
          <w:spacing w:val="-3"/>
          <w:sz w:val="16"/>
        </w:rPr>
        <w:t xml:space="preserve"> </w:t>
      </w:r>
      <w:r>
        <w:rPr>
          <w:sz w:val="16"/>
        </w:rPr>
        <w:t>parent</w:t>
      </w:r>
      <w:r>
        <w:rPr>
          <w:spacing w:val="-3"/>
          <w:sz w:val="16"/>
        </w:rPr>
        <w:t xml:space="preserve"> </w:t>
      </w:r>
      <w:r>
        <w:rPr>
          <w:sz w:val="16"/>
        </w:rPr>
        <w:t>who</w:t>
      </w:r>
      <w:r>
        <w:rPr>
          <w:spacing w:val="-2"/>
          <w:sz w:val="16"/>
        </w:rPr>
        <w:t xml:space="preserve"> </w:t>
      </w:r>
      <w:r>
        <w:rPr>
          <w:sz w:val="16"/>
        </w:rPr>
        <w:t>does</w:t>
      </w:r>
      <w:r>
        <w:rPr>
          <w:spacing w:val="-3"/>
          <w:sz w:val="16"/>
        </w:rPr>
        <w:t xml:space="preserve"> </w:t>
      </w:r>
      <w:r>
        <w:rPr>
          <w:sz w:val="16"/>
        </w:rPr>
        <w:t>not</w:t>
      </w:r>
      <w:r>
        <w:rPr>
          <w:spacing w:val="-3"/>
          <w:sz w:val="16"/>
        </w:rPr>
        <w:t xml:space="preserve"> </w:t>
      </w:r>
      <w:r>
        <w:rPr>
          <w:sz w:val="16"/>
        </w:rPr>
        <w:t>have</w:t>
      </w:r>
      <w:r>
        <w:rPr>
          <w:spacing w:val="-3"/>
          <w:sz w:val="16"/>
        </w:rPr>
        <w:t xml:space="preserve"> </w:t>
      </w:r>
      <w:r>
        <w:rPr>
          <w:sz w:val="16"/>
        </w:rPr>
        <w:t>a</w:t>
      </w:r>
      <w:r>
        <w:rPr>
          <w:spacing w:val="-3"/>
          <w:sz w:val="16"/>
        </w:rPr>
        <w:t xml:space="preserve"> </w:t>
      </w:r>
      <w:r>
        <w:rPr>
          <w:sz w:val="16"/>
        </w:rPr>
        <w:t>disability</w:t>
      </w:r>
      <w:r>
        <w:rPr>
          <w:spacing w:val="-2"/>
          <w:sz w:val="16"/>
        </w:rPr>
        <w:t xml:space="preserve"> </w:t>
      </w:r>
      <w:r>
        <w:rPr>
          <w:sz w:val="16"/>
        </w:rPr>
        <w:t>or</w:t>
      </w:r>
      <w:r>
        <w:rPr>
          <w:spacing w:val="-3"/>
          <w:sz w:val="16"/>
        </w:rPr>
        <w:t xml:space="preserve"> </w:t>
      </w:r>
      <w:r>
        <w:rPr>
          <w:sz w:val="16"/>
        </w:rPr>
        <w:t>by</w:t>
      </w:r>
      <w:r>
        <w:rPr>
          <w:spacing w:val="-3"/>
          <w:sz w:val="16"/>
        </w:rPr>
        <w:t xml:space="preserve"> </w:t>
      </w:r>
      <w:r>
        <w:rPr>
          <w:sz w:val="16"/>
        </w:rPr>
        <w:t>members</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child’s</w:t>
      </w:r>
      <w:r>
        <w:rPr>
          <w:spacing w:val="-1"/>
          <w:sz w:val="16"/>
        </w:rPr>
        <w:t xml:space="preserve"> </w:t>
      </w:r>
      <w:r>
        <w:rPr>
          <w:sz w:val="16"/>
        </w:rPr>
        <w:t>extended family.</w:t>
      </w:r>
      <w:r>
        <w:rPr>
          <w:spacing w:val="-2"/>
          <w:sz w:val="16"/>
        </w:rPr>
        <w:t xml:space="preserve"> </w:t>
      </w:r>
      <w:r>
        <w:rPr>
          <w:sz w:val="16"/>
        </w:rPr>
        <w:t>See:</w:t>
      </w:r>
      <w:r>
        <w:rPr>
          <w:spacing w:val="-2"/>
          <w:sz w:val="16"/>
        </w:rPr>
        <w:t xml:space="preserve"> </w:t>
      </w:r>
      <w:r>
        <w:rPr>
          <w:sz w:val="16"/>
        </w:rPr>
        <w:t>Victorian</w:t>
      </w:r>
      <w:r>
        <w:rPr>
          <w:spacing w:val="-3"/>
          <w:sz w:val="16"/>
        </w:rPr>
        <w:t xml:space="preserve"> </w:t>
      </w:r>
      <w:r>
        <w:rPr>
          <w:sz w:val="16"/>
        </w:rPr>
        <w:t>Office</w:t>
      </w:r>
      <w:r>
        <w:rPr>
          <w:spacing w:val="-1"/>
          <w:sz w:val="16"/>
        </w:rPr>
        <w:t xml:space="preserve"> </w:t>
      </w:r>
      <w:r>
        <w:rPr>
          <w:sz w:val="16"/>
        </w:rPr>
        <w:t>of</w:t>
      </w:r>
      <w:r>
        <w:rPr>
          <w:spacing w:val="-3"/>
          <w:sz w:val="16"/>
        </w:rPr>
        <w:t xml:space="preserve"> </w:t>
      </w:r>
      <w:r>
        <w:rPr>
          <w:sz w:val="16"/>
        </w:rPr>
        <w:t>the</w:t>
      </w:r>
      <w:r>
        <w:rPr>
          <w:spacing w:val="-2"/>
          <w:sz w:val="16"/>
        </w:rPr>
        <w:t xml:space="preserve"> </w:t>
      </w:r>
      <w:r>
        <w:rPr>
          <w:sz w:val="16"/>
        </w:rPr>
        <w:t>Public</w:t>
      </w:r>
      <w:r>
        <w:rPr>
          <w:spacing w:val="-10"/>
          <w:sz w:val="16"/>
        </w:rPr>
        <w:t xml:space="preserve"> </w:t>
      </w:r>
      <w:r>
        <w:rPr>
          <w:sz w:val="16"/>
        </w:rPr>
        <w:t>Advocate</w:t>
      </w:r>
      <w:r>
        <w:rPr>
          <w:spacing w:val="-2"/>
          <w:sz w:val="16"/>
        </w:rPr>
        <w:t xml:space="preserve"> </w:t>
      </w:r>
      <w:r>
        <w:rPr>
          <w:spacing w:val="-3"/>
          <w:sz w:val="16"/>
        </w:rPr>
        <w:t>(OPA)</w:t>
      </w:r>
      <w:r>
        <w:rPr>
          <w:spacing w:val="-1"/>
          <w:sz w:val="16"/>
        </w:rPr>
        <w:t xml:space="preserve"> </w:t>
      </w:r>
      <w:r>
        <w:rPr>
          <w:sz w:val="16"/>
        </w:rPr>
        <w:t>(2012)</w:t>
      </w:r>
      <w:r>
        <w:rPr>
          <w:color w:val="215E9E"/>
          <w:spacing w:val="-3"/>
          <w:sz w:val="16"/>
        </w:rPr>
        <w:t xml:space="preserve"> </w:t>
      </w:r>
      <w:r>
        <w:rPr>
          <w:color w:val="215E9E"/>
          <w:spacing w:val="-4"/>
          <w:sz w:val="16"/>
          <w:u w:val="single" w:color="215E9E"/>
        </w:rPr>
        <w:t>OPA</w:t>
      </w:r>
      <w:r>
        <w:rPr>
          <w:color w:val="215E9E"/>
          <w:spacing w:val="-10"/>
          <w:sz w:val="16"/>
          <w:u w:val="single" w:color="215E9E"/>
        </w:rPr>
        <w:t xml:space="preserve"> </w:t>
      </w:r>
      <w:r>
        <w:rPr>
          <w:color w:val="215E9E"/>
          <w:sz w:val="16"/>
          <w:u w:val="single" w:color="215E9E"/>
        </w:rPr>
        <w:t>Position</w:t>
      </w:r>
      <w:r>
        <w:rPr>
          <w:color w:val="215E9E"/>
          <w:spacing w:val="-2"/>
          <w:sz w:val="16"/>
          <w:u w:val="single" w:color="215E9E"/>
        </w:rPr>
        <w:t xml:space="preserve"> </w:t>
      </w:r>
      <w:r>
        <w:rPr>
          <w:color w:val="215E9E"/>
          <w:sz w:val="16"/>
          <w:u w:val="single" w:color="215E9E"/>
        </w:rPr>
        <w:t>Statement:</w:t>
      </w:r>
      <w:r>
        <w:rPr>
          <w:color w:val="215E9E"/>
          <w:spacing w:val="-5"/>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removal</w:t>
      </w:r>
      <w:r>
        <w:rPr>
          <w:color w:val="215E9E"/>
          <w:spacing w:val="-2"/>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children</w:t>
      </w:r>
      <w:r>
        <w:rPr>
          <w:color w:val="215E9E"/>
          <w:spacing w:val="-1"/>
          <w:sz w:val="16"/>
          <w:u w:val="single" w:color="215E9E"/>
        </w:rPr>
        <w:t xml:space="preserve"> </w:t>
      </w:r>
      <w:r>
        <w:rPr>
          <w:color w:val="215E9E"/>
          <w:sz w:val="16"/>
          <w:u w:val="single" w:color="215E9E"/>
        </w:rPr>
        <w:t>from</w:t>
      </w:r>
      <w:r>
        <w:rPr>
          <w:color w:val="215E9E"/>
          <w:spacing w:val="-2"/>
          <w:sz w:val="16"/>
          <w:u w:val="single" w:color="215E9E"/>
        </w:rPr>
        <w:t xml:space="preserve"> </w:t>
      </w:r>
      <w:r>
        <w:rPr>
          <w:color w:val="215E9E"/>
          <w:sz w:val="16"/>
          <w:u w:val="single" w:color="215E9E"/>
        </w:rPr>
        <w:t>their</w:t>
      </w:r>
      <w:r>
        <w:rPr>
          <w:color w:val="215E9E"/>
          <w:spacing w:val="-2"/>
          <w:sz w:val="16"/>
          <w:u w:val="single" w:color="215E9E"/>
        </w:rPr>
        <w:t xml:space="preserve"> </w:t>
      </w:r>
      <w:r>
        <w:rPr>
          <w:color w:val="215E9E"/>
          <w:sz w:val="16"/>
          <w:u w:val="single" w:color="215E9E"/>
        </w:rPr>
        <w:t>parent</w:t>
      </w:r>
      <w:r>
        <w:rPr>
          <w:color w:val="215E9E"/>
          <w:spacing w:val="-2"/>
          <w:sz w:val="16"/>
          <w:u w:val="single" w:color="215E9E"/>
        </w:rPr>
        <w:t xml:space="preserve"> </w:t>
      </w:r>
      <w:r>
        <w:rPr>
          <w:color w:val="215E9E"/>
          <w:sz w:val="16"/>
          <w:u w:val="single" w:color="215E9E"/>
        </w:rPr>
        <w:t>with</w:t>
      </w:r>
      <w:r>
        <w:rPr>
          <w:color w:val="215E9E"/>
          <w:spacing w:val="-3"/>
          <w:sz w:val="16"/>
          <w:u w:val="single" w:color="215E9E"/>
        </w:rPr>
        <w:t xml:space="preserve"> </w:t>
      </w:r>
      <w:r>
        <w:rPr>
          <w:color w:val="215E9E"/>
          <w:sz w:val="16"/>
          <w:u w:val="single" w:color="215E9E"/>
        </w:rPr>
        <w:t>a</w:t>
      </w:r>
      <w:r>
        <w:rPr>
          <w:color w:val="215E9E"/>
          <w:spacing w:val="-3"/>
          <w:sz w:val="16"/>
          <w:u w:val="single" w:color="215E9E"/>
        </w:rPr>
        <w:t xml:space="preserve"> </w:t>
      </w:r>
      <w:r>
        <w:rPr>
          <w:color w:val="215E9E"/>
          <w:sz w:val="16"/>
          <w:u w:val="single" w:color="215E9E"/>
        </w:rPr>
        <w:t>disability</w:t>
      </w:r>
    </w:p>
    <w:p w:rsidR="004E5816" w:rsidRDefault="007C144A">
      <w:pPr>
        <w:pStyle w:val="ListParagraph"/>
        <w:numPr>
          <w:ilvl w:val="0"/>
          <w:numId w:val="3"/>
        </w:numPr>
        <w:tabs>
          <w:tab w:val="left" w:pos="745"/>
        </w:tabs>
        <w:spacing w:before="99" w:line="261" w:lineRule="auto"/>
        <w:ind w:left="340" w:right="640" w:firstLine="0"/>
        <w:rPr>
          <w:sz w:val="16"/>
        </w:rPr>
      </w:pPr>
      <w:r>
        <w:rPr>
          <w:sz w:val="16"/>
        </w:rPr>
        <w:t>For eg: Approximately one in six children in alternative or out of home care has a parent with disability. See:</w:t>
      </w:r>
      <w:r>
        <w:rPr>
          <w:color w:val="215E9E"/>
          <w:sz w:val="16"/>
        </w:rPr>
        <w:t xml:space="preserve"> </w:t>
      </w:r>
      <w:r>
        <w:rPr>
          <w:color w:val="215E9E"/>
          <w:sz w:val="16"/>
          <w:u w:val="single" w:color="215E9E"/>
        </w:rPr>
        <w:t>Australian NGO Coalition Submission to the United Nations Committee on Economic, Social and Cultural Rights</w:t>
      </w:r>
      <w:r>
        <w:rPr>
          <w:color w:val="215E9E"/>
          <w:sz w:val="16"/>
        </w:rPr>
        <w:t xml:space="preserve"> </w:t>
      </w:r>
      <w:r>
        <w:rPr>
          <w:sz w:val="16"/>
        </w:rPr>
        <w:t>(May 2017). In addition, in some jurisdictions engaging in sexual relations with a person with intellectual is a criminal offence (eg s 216 Criminal Code</w:t>
      </w:r>
      <w:r>
        <w:rPr>
          <w:spacing w:val="-17"/>
          <w:sz w:val="16"/>
        </w:rPr>
        <w:t xml:space="preserve"> </w:t>
      </w:r>
      <w:r>
        <w:rPr>
          <w:sz w:val="16"/>
        </w:rPr>
        <w:t>(Qld)).</w:t>
      </w:r>
    </w:p>
    <w:p w:rsidR="004E5816" w:rsidRDefault="007C144A">
      <w:pPr>
        <w:pStyle w:val="ListParagraph"/>
        <w:numPr>
          <w:ilvl w:val="0"/>
          <w:numId w:val="3"/>
        </w:numPr>
        <w:tabs>
          <w:tab w:val="left" w:pos="742"/>
        </w:tabs>
        <w:spacing w:before="98" w:line="261" w:lineRule="auto"/>
        <w:ind w:left="340" w:right="487" w:firstLine="0"/>
        <w:rPr>
          <w:sz w:val="16"/>
        </w:rPr>
      </w:pPr>
      <w:r>
        <w:rPr>
          <w:color w:val="220C0D"/>
          <w:sz w:val="16"/>
        </w:rPr>
        <w:t xml:space="preserve">The Australian Council of Human Rights Authorities (ACHRA), comprises the State, </w:t>
      </w:r>
      <w:r>
        <w:rPr>
          <w:color w:val="220C0D"/>
          <w:spacing w:val="-3"/>
          <w:sz w:val="16"/>
        </w:rPr>
        <w:t xml:space="preserve">Territory </w:t>
      </w:r>
      <w:r>
        <w:rPr>
          <w:color w:val="220C0D"/>
          <w:sz w:val="16"/>
        </w:rPr>
        <w:t>and Federal human rights and discrimination authorities. Over 6 years ago, ACHRA identified discrimination against ‘potential and actual parents with disability’ as one of three most urgent and pressing human rights issues in Australia today. The Communiqué from the ACHRA 2013 annual meeting stated: “Finally, having regard to evidence:</w:t>
      </w:r>
      <w:r>
        <w:rPr>
          <w:color w:val="220C0D"/>
          <w:spacing w:val="-5"/>
          <w:sz w:val="16"/>
        </w:rPr>
        <w:t xml:space="preserve"> </w:t>
      </w:r>
      <w:r>
        <w:rPr>
          <w:color w:val="220C0D"/>
          <w:sz w:val="16"/>
        </w:rPr>
        <w:t>(a)</w:t>
      </w:r>
      <w:r>
        <w:rPr>
          <w:color w:val="220C0D"/>
          <w:spacing w:val="-3"/>
          <w:sz w:val="16"/>
        </w:rPr>
        <w:t xml:space="preserve"> </w:t>
      </w:r>
      <w:r>
        <w:rPr>
          <w:color w:val="220C0D"/>
          <w:sz w:val="16"/>
        </w:rPr>
        <w:t>that</w:t>
      </w:r>
      <w:r>
        <w:rPr>
          <w:color w:val="220C0D"/>
          <w:spacing w:val="-3"/>
          <w:sz w:val="16"/>
        </w:rPr>
        <w:t xml:space="preserve"> </w:t>
      </w:r>
      <w:r>
        <w:rPr>
          <w:color w:val="220C0D"/>
          <w:sz w:val="16"/>
        </w:rPr>
        <w:t>parents</w:t>
      </w:r>
      <w:r>
        <w:rPr>
          <w:color w:val="220C0D"/>
          <w:spacing w:val="-4"/>
          <w:sz w:val="16"/>
        </w:rPr>
        <w:t xml:space="preserve"> </w:t>
      </w:r>
      <w:r>
        <w:rPr>
          <w:color w:val="220C0D"/>
          <w:sz w:val="16"/>
        </w:rPr>
        <w:t>with</w:t>
      </w:r>
      <w:r>
        <w:rPr>
          <w:color w:val="220C0D"/>
          <w:spacing w:val="-4"/>
          <w:sz w:val="16"/>
        </w:rPr>
        <w:t xml:space="preserve"> </w:t>
      </w:r>
      <w:r>
        <w:rPr>
          <w:color w:val="220C0D"/>
          <w:sz w:val="16"/>
        </w:rPr>
        <w:t>disability</w:t>
      </w:r>
      <w:r>
        <w:rPr>
          <w:color w:val="220C0D"/>
          <w:spacing w:val="-4"/>
          <w:sz w:val="16"/>
        </w:rPr>
        <w:t xml:space="preserve"> </w:t>
      </w:r>
      <w:r>
        <w:rPr>
          <w:color w:val="220C0D"/>
          <w:sz w:val="16"/>
        </w:rPr>
        <w:t>are</w:t>
      </w:r>
      <w:r>
        <w:rPr>
          <w:color w:val="220C0D"/>
          <w:spacing w:val="-4"/>
          <w:sz w:val="16"/>
        </w:rPr>
        <w:t xml:space="preserve"> </w:t>
      </w:r>
      <w:r>
        <w:rPr>
          <w:color w:val="220C0D"/>
          <w:sz w:val="16"/>
        </w:rPr>
        <w:t>significantly</w:t>
      </w:r>
      <w:r>
        <w:rPr>
          <w:color w:val="220C0D"/>
          <w:spacing w:val="-3"/>
          <w:sz w:val="16"/>
        </w:rPr>
        <w:t xml:space="preserve"> </w:t>
      </w:r>
      <w:r>
        <w:rPr>
          <w:color w:val="220C0D"/>
          <w:sz w:val="16"/>
        </w:rPr>
        <w:t>overrepresented</w:t>
      </w:r>
      <w:r>
        <w:rPr>
          <w:color w:val="220C0D"/>
          <w:spacing w:val="-4"/>
          <w:sz w:val="16"/>
        </w:rPr>
        <w:t xml:space="preserve"> </w:t>
      </w:r>
      <w:r>
        <w:rPr>
          <w:color w:val="220C0D"/>
          <w:sz w:val="16"/>
        </w:rPr>
        <w:t>in</w:t>
      </w:r>
      <w:r>
        <w:rPr>
          <w:color w:val="220C0D"/>
          <w:spacing w:val="-4"/>
          <w:sz w:val="16"/>
        </w:rPr>
        <w:t xml:space="preserve"> </w:t>
      </w:r>
      <w:r>
        <w:rPr>
          <w:color w:val="220C0D"/>
          <w:sz w:val="16"/>
        </w:rPr>
        <w:t>child</w:t>
      </w:r>
      <w:r>
        <w:rPr>
          <w:color w:val="220C0D"/>
          <w:spacing w:val="-4"/>
          <w:sz w:val="16"/>
        </w:rPr>
        <w:t xml:space="preserve"> </w:t>
      </w:r>
      <w:r>
        <w:rPr>
          <w:color w:val="220C0D"/>
          <w:sz w:val="16"/>
        </w:rPr>
        <w:t>protection</w:t>
      </w:r>
      <w:r>
        <w:rPr>
          <w:color w:val="220C0D"/>
          <w:spacing w:val="-4"/>
          <w:sz w:val="16"/>
        </w:rPr>
        <w:t xml:space="preserve"> </w:t>
      </w:r>
      <w:r>
        <w:rPr>
          <w:color w:val="220C0D"/>
          <w:sz w:val="16"/>
        </w:rPr>
        <w:t>systems</w:t>
      </w:r>
      <w:r>
        <w:rPr>
          <w:color w:val="220C0D"/>
          <w:spacing w:val="-3"/>
          <w:sz w:val="16"/>
        </w:rPr>
        <w:t xml:space="preserve"> </w:t>
      </w:r>
      <w:r>
        <w:rPr>
          <w:color w:val="220C0D"/>
          <w:sz w:val="16"/>
        </w:rPr>
        <w:t>in</w:t>
      </w:r>
      <w:r>
        <w:rPr>
          <w:color w:val="220C0D"/>
          <w:spacing w:val="-9"/>
          <w:sz w:val="16"/>
        </w:rPr>
        <w:t xml:space="preserve"> </w:t>
      </w:r>
      <w:r>
        <w:rPr>
          <w:color w:val="220C0D"/>
          <w:sz w:val="16"/>
        </w:rPr>
        <w:t>Australia</w:t>
      </w:r>
      <w:r>
        <w:rPr>
          <w:color w:val="220C0D"/>
          <w:spacing w:val="-4"/>
          <w:sz w:val="16"/>
        </w:rPr>
        <w:t xml:space="preserve"> </w:t>
      </w:r>
      <w:r>
        <w:rPr>
          <w:color w:val="220C0D"/>
          <w:sz w:val="16"/>
        </w:rPr>
        <w:t>despite</w:t>
      </w:r>
      <w:r>
        <w:rPr>
          <w:color w:val="220C0D"/>
          <w:spacing w:val="-4"/>
          <w:sz w:val="16"/>
        </w:rPr>
        <w:t xml:space="preserve"> </w:t>
      </w:r>
      <w:r>
        <w:rPr>
          <w:color w:val="220C0D"/>
          <w:sz w:val="16"/>
        </w:rPr>
        <w:t>having</w:t>
      </w:r>
      <w:r>
        <w:rPr>
          <w:color w:val="220C0D"/>
          <w:spacing w:val="-4"/>
          <w:sz w:val="16"/>
        </w:rPr>
        <w:t xml:space="preserve"> </w:t>
      </w:r>
      <w:r>
        <w:rPr>
          <w:color w:val="220C0D"/>
          <w:sz w:val="16"/>
        </w:rPr>
        <w:t>the</w:t>
      </w:r>
      <w:r>
        <w:rPr>
          <w:color w:val="220C0D"/>
          <w:spacing w:val="-3"/>
          <w:sz w:val="16"/>
        </w:rPr>
        <w:t xml:space="preserve"> </w:t>
      </w:r>
      <w:r>
        <w:rPr>
          <w:color w:val="220C0D"/>
          <w:sz w:val="16"/>
        </w:rPr>
        <w:t>same</w:t>
      </w:r>
      <w:r>
        <w:rPr>
          <w:color w:val="220C0D"/>
          <w:spacing w:val="-3"/>
          <w:sz w:val="16"/>
        </w:rPr>
        <w:t xml:space="preserve"> </w:t>
      </w:r>
      <w:r>
        <w:rPr>
          <w:color w:val="220C0D"/>
          <w:sz w:val="16"/>
        </w:rPr>
        <w:t>capacity to</w:t>
      </w:r>
      <w:r>
        <w:rPr>
          <w:color w:val="220C0D"/>
          <w:spacing w:val="-2"/>
          <w:sz w:val="16"/>
        </w:rPr>
        <w:t xml:space="preserve"> </w:t>
      </w:r>
      <w:r>
        <w:rPr>
          <w:color w:val="220C0D"/>
          <w:sz w:val="16"/>
        </w:rPr>
        <w:t>be</w:t>
      </w:r>
      <w:r>
        <w:rPr>
          <w:color w:val="220C0D"/>
          <w:spacing w:val="-3"/>
          <w:sz w:val="16"/>
        </w:rPr>
        <w:t xml:space="preserve"> </w:t>
      </w:r>
      <w:r>
        <w:rPr>
          <w:color w:val="220C0D"/>
          <w:sz w:val="16"/>
        </w:rPr>
        <w:t>effective</w:t>
      </w:r>
      <w:r>
        <w:rPr>
          <w:color w:val="220C0D"/>
          <w:spacing w:val="-2"/>
          <w:sz w:val="16"/>
        </w:rPr>
        <w:t xml:space="preserve"> </w:t>
      </w:r>
      <w:r>
        <w:rPr>
          <w:color w:val="220C0D"/>
          <w:sz w:val="16"/>
        </w:rPr>
        <w:t>parents;</w:t>
      </w:r>
      <w:r>
        <w:rPr>
          <w:color w:val="220C0D"/>
          <w:spacing w:val="-3"/>
          <w:sz w:val="16"/>
        </w:rPr>
        <w:t xml:space="preserve"> </w:t>
      </w:r>
      <w:r>
        <w:rPr>
          <w:color w:val="220C0D"/>
          <w:sz w:val="16"/>
        </w:rPr>
        <w:t>(b)</w:t>
      </w:r>
      <w:r>
        <w:rPr>
          <w:color w:val="220C0D"/>
          <w:spacing w:val="-2"/>
          <w:sz w:val="16"/>
        </w:rPr>
        <w:t xml:space="preserve"> </w:t>
      </w:r>
      <w:r>
        <w:rPr>
          <w:color w:val="220C0D"/>
          <w:sz w:val="16"/>
        </w:rPr>
        <w:t>that</w:t>
      </w:r>
      <w:r>
        <w:rPr>
          <w:color w:val="220C0D"/>
          <w:spacing w:val="-2"/>
          <w:sz w:val="16"/>
        </w:rPr>
        <w:t xml:space="preserve"> </w:t>
      </w:r>
      <w:r>
        <w:rPr>
          <w:color w:val="220C0D"/>
          <w:sz w:val="16"/>
        </w:rPr>
        <w:t>there</w:t>
      </w:r>
      <w:r>
        <w:rPr>
          <w:color w:val="220C0D"/>
          <w:spacing w:val="-2"/>
          <w:sz w:val="16"/>
        </w:rPr>
        <w:t xml:space="preserve"> </w:t>
      </w:r>
      <w:r>
        <w:rPr>
          <w:color w:val="220C0D"/>
          <w:sz w:val="16"/>
        </w:rPr>
        <w:t>is</w:t>
      </w:r>
      <w:r>
        <w:rPr>
          <w:color w:val="220C0D"/>
          <w:spacing w:val="-3"/>
          <w:sz w:val="16"/>
        </w:rPr>
        <w:t xml:space="preserve"> </w:t>
      </w:r>
      <w:r>
        <w:rPr>
          <w:color w:val="220C0D"/>
          <w:sz w:val="16"/>
        </w:rPr>
        <w:t>a</w:t>
      </w:r>
      <w:r>
        <w:rPr>
          <w:color w:val="220C0D"/>
          <w:spacing w:val="-3"/>
          <w:sz w:val="16"/>
        </w:rPr>
        <w:t xml:space="preserve"> </w:t>
      </w:r>
      <w:r>
        <w:rPr>
          <w:color w:val="220C0D"/>
          <w:sz w:val="16"/>
        </w:rPr>
        <w:t>lack</w:t>
      </w:r>
      <w:r>
        <w:rPr>
          <w:color w:val="220C0D"/>
          <w:spacing w:val="-3"/>
          <w:sz w:val="16"/>
        </w:rPr>
        <w:t xml:space="preserve"> </w:t>
      </w:r>
      <w:r>
        <w:rPr>
          <w:color w:val="220C0D"/>
          <w:sz w:val="16"/>
        </w:rPr>
        <w:t>of</w:t>
      </w:r>
      <w:r>
        <w:rPr>
          <w:color w:val="220C0D"/>
          <w:spacing w:val="-3"/>
          <w:sz w:val="16"/>
        </w:rPr>
        <w:t xml:space="preserve"> </w:t>
      </w:r>
      <w:r>
        <w:rPr>
          <w:color w:val="220C0D"/>
          <w:sz w:val="16"/>
        </w:rPr>
        <w:t>systematic</w:t>
      </w:r>
      <w:r>
        <w:rPr>
          <w:color w:val="220C0D"/>
          <w:spacing w:val="-2"/>
          <w:sz w:val="16"/>
        </w:rPr>
        <w:t xml:space="preserve"> </w:t>
      </w:r>
      <w:r>
        <w:rPr>
          <w:color w:val="220C0D"/>
          <w:sz w:val="16"/>
        </w:rPr>
        <w:t>data</w:t>
      </w:r>
      <w:r>
        <w:rPr>
          <w:color w:val="220C0D"/>
          <w:spacing w:val="-3"/>
          <w:sz w:val="16"/>
        </w:rPr>
        <w:t xml:space="preserve"> </w:t>
      </w:r>
      <w:r>
        <w:rPr>
          <w:color w:val="220C0D"/>
          <w:sz w:val="16"/>
        </w:rPr>
        <w:t>collection</w:t>
      </w:r>
      <w:r>
        <w:rPr>
          <w:color w:val="220C0D"/>
          <w:spacing w:val="-2"/>
          <w:sz w:val="16"/>
        </w:rPr>
        <w:t xml:space="preserve"> </w:t>
      </w:r>
      <w:r>
        <w:rPr>
          <w:color w:val="220C0D"/>
          <w:sz w:val="16"/>
        </w:rPr>
        <w:t>and</w:t>
      </w:r>
      <w:r>
        <w:rPr>
          <w:color w:val="220C0D"/>
          <w:spacing w:val="-3"/>
          <w:sz w:val="16"/>
        </w:rPr>
        <w:t xml:space="preserve"> </w:t>
      </w:r>
      <w:r>
        <w:rPr>
          <w:color w:val="220C0D"/>
          <w:sz w:val="16"/>
        </w:rPr>
        <w:t>analysis;</w:t>
      </w:r>
      <w:r>
        <w:rPr>
          <w:color w:val="220C0D"/>
          <w:spacing w:val="-3"/>
          <w:sz w:val="16"/>
        </w:rPr>
        <w:t xml:space="preserve"> </w:t>
      </w:r>
      <w:r>
        <w:rPr>
          <w:color w:val="220C0D"/>
          <w:sz w:val="16"/>
        </w:rPr>
        <w:t>(c)</w:t>
      </w:r>
      <w:r>
        <w:rPr>
          <w:color w:val="220C0D"/>
          <w:spacing w:val="-2"/>
          <w:sz w:val="16"/>
        </w:rPr>
        <w:t xml:space="preserve"> </w:t>
      </w:r>
      <w:r>
        <w:rPr>
          <w:color w:val="220C0D"/>
          <w:sz w:val="16"/>
        </w:rPr>
        <w:t>that</w:t>
      </w:r>
      <w:r>
        <w:rPr>
          <w:color w:val="220C0D"/>
          <w:spacing w:val="-2"/>
          <w:sz w:val="16"/>
        </w:rPr>
        <w:t xml:space="preserve"> </w:t>
      </w:r>
      <w:r>
        <w:rPr>
          <w:color w:val="220C0D"/>
          <w:sz w:val="16"/>
        </w:rPr>
        <w:t>there</w:t>
      </w:r>
      <w:r>
        <w:rPr>
          <w:color w:val="220C0D"/>
          <w:spacing w:val="-2"/>
          <w:sz w:val="16"/>
        </w:rPr>
        <w:t xml:space="preserve"> </w:t>
      </w:r>
      <w:r>
        <w:rPr>
          <w:color w:val="220C0D"/>
          <w:sz w:val="16"/>
        </w:rPr>
        <w:t>is</w:t>
      </w:r>
      <w:r>
        <w:rPr>
          <w:color w:val="220C0D"/>
          <w:spacing w:val="-3"/>
          <w:sz w:val="16"/>
        </w:rPr>
        <w:t xml:space="preserve"> </w:t>
      </w:r>
      <w:r>
        <w:rPr>
          <w:color w:val="220C0D"/>
          <w:sz w:val="16"/>
        </w:rPr>
        <w:t>a</w:t>
      </w:r>
      <w:r>
        <w:rPr>
          <w:color w:val="220C0D"/>
          <w:spacing w:val="-2"/>
          <w:sz w:val="16"/>
        </w:rPr>
        <w:t xml:space="preserve"> </w:t>
      </w:r>
      <w:r>
        <w:rPr>
          <w:color w:val="220C0D"/>
          <w:sz w:val="16"/>
        </w:rPr>
        <w:t>lack</w:t>
      </w:r>
      <w:r>
        <w:rPr>
          <w:color w:val="220C0D"/>
          <w:spacing w:val="-3"/>
          <w:sz w:val="16"/>
        </w:rPr>
        <w:t xml:space="preserve"> </w:t>
      </w:r>
      <w:r>
        <w:rPr>
          <w:color w:val="220C0D"/>
          <w:sz w:val="16"/>
        </w:rPr>
        <w:t>of</w:t>
      </w:r>
      <w:r>
        <w:rPr>
          <w:color w:val="220C0D"/>
          <w:spacing w:val="-3"/>
          <w:sz w:val="16"/>
        </w:rPr>
        <w:t xml:space="preserve"> </w:t>
      </w:r>
      <w:r>
        <w:rPr>
          <w:color w:val="220C0D"/>
          <w:sz w:val="16"/>
        </w:rPr>
        <w:t>appropriate</w:t>
      </w:r>
      <w:r>
        <w:rPr>
          <w:color w:val="220C0D"/>
          <w:spacing w:val="-3"/>
          <w:sz w:val="16"/>
        </w:rPr>
        <w:t xml:space="preserve"> </w:t>
      </w:r>
      <w:r>
        <w:rPr>
          <w:color w:val="220C0D"/>
          <w:sz w:val="16"/>
        </w:rPr>
        <w:t>supports</w:t>
      </w:r>
      <w:r>
        <w:rPr>
          <w:color w:val="220C0D"/>
          <w:spacing w:val="-2"/>
          <w:sz w:val="16"/>
        </w:rPr>
        <w:t xml:space="preserve"> </w:t>
      </w:r>
      <w:r>
        <w:rPr>
          <w:color w:val="220C0D"/>
          <w:sz w:val="16"/>
        </w:rPr>
        <w:t>to</w:t>
      </w:r>
      <w:r>
        <w:rPr>
          <w:color w:val="220C0D"/>
          <w:spacing w:val="-2"/>
          <w:sz w:val="16"/>
        </w:rPr>
        <w:t xml:space="preserve"> </w:t>
      </w:r>
      <w:r>
        <w:rPr>
          <w:color w:val="220C0D"/>
          <w:sz w:val="16"/>
        </w:rPr>
        <w:t>potential</w:t>
      </w:r>
    </w:p>
    <w:p w:rsidR="004E5816" w:rsidRDefault="007C144A">
      <w:pPr>
        <w:spacing w:line="261" w:lineRule="auto"/>
        <w:ind w:left="340" w:right="277"/>
        <w:rPr>
          <w:sz w:val="16"/>
        </w:rPr>
      </w:pPr>
      <w:r>
        <w:rPr>
          <w:color w:val="220C0D"/>
          <w:sz w:val="16"/>
        </w:rPr>
        <w:t>and actual parents with disability, - ACHRA calls for better data collection and better research into negative presumptions being made about people with disabilities being able to effectively parent. ACHRA calls for better support for these parents to fulfil their parenting roles and has identified that this as a priority given the discriminatory impact of negative presumptions.</w:t>
      </w:r>
      <w:r>
        <w:rPr>
          <w:color w:val="215E9E"/>
          <w:sz w:val="16"/>
          <w:u w:val="single" w:color="215E9E"/>
        </w:rPr>
        <w:t xml:space="preserve">” See: Australian Council of Human Rights (ACHRA) </w:t>
      </w:r>
      <w:hyperlink r:id="rId47">
        <w:r>
          <w:rPr>
            <w:color w:val="215E9E"/>
            <w:sz w:val="16"/>
            <w:u w:val="single" w:color="215E9E"/>
          </w:rPr>
          <w:t>Communiqué from</w:t>
        </w:r>
      </w:hyperlink>
      <w:r>
        <w:rPr>
          <w:color w:val="215E9E"/>
          <w:sz w:val="16"/>
        </w:rPr>
        <w:t xml:space="preserve"> </w:t>
      </w:r>
      <w:hyperlink r:id="rId48">
        <w:r>
          <w:rPr>
            <w:color w:val="215E9E"/>
            <w:sz w:val="16"/>
            <w:u w:val="single" w:color="215E9E"/>
          </w:rPr>
          <w:t>Australian Council of Human Rights Agencies meeting</w:t>
        </w:r>
      </w:hyperlink>
      <w:r>
        <w:rPr>
          <w:color w:val="215E9E"/>
          <w:sz w:val="16"/>
          <w:u w:val="single" w:color="215E9E"/>
        </w:rPr>
        <w:t>, 18-19 March 2013.</w:t>
      </w:r>
      <w:r>
        <w:rPr>
          <w:color w:val="215E9E"/>
          <w:sz w:val="16"/>
        </w:rPr>
        <w:t xml:space="preserve"> </w:t>
      </w:r>
      <w:r>
        <w:rPr>
          <w:sz w:val="16"/>
        </w:rPr>
        <w:t xml:space="preserve">There are few long-term and intensive parenting support programs for parents with disability, despite indications that these programs are very successful. See: </w:t>
      </w:r>
      <w:r>
        <w:rPr>
          <w:color w:val="215E9E"/>
          <w:sz w:val="16"/>
          <w:u w:val="single" w:color="215E9E"/>
        </w:rPr>
        <w:t>Australian NGO Coalition Submission to the United Nations</w:t>
      </w:r>
      <w:r>
        <w:rPr>
          <w:color w:val="215E9E"/>
          <w:sz w:val="16"/>
        </w:rPr>
        <w:t xml:space="preserve"> </w:t>
      </w:r>
      <w:r>
        <w:rPr>
          <w:color w:val="215E9E"/>
          <w:sz w:val="16"/>
          <w:u w:val="single" w:color="215E9E"/>
        </w:rPr>
        <w:t>Committee on Economic, Social and Cultural Rights</w:t>
      </w:r>
      <w:r>
        <w:rPr>
          <w:color w:val="215E9E"/>
          <w:sz w:val="16"/>
        </w:rPr>
        <w:t xml:space="preserve"> </w:t>
      </w:r>
      <w:r>
        <w:rPr>
          <w:sz w:val="16"/>
        </w:rPr>
        <w:t xml:space="preserve">(May 2017). See also: Victorian Office of the Public Advocate (OPA) (2012) </w:t>
      </w:r>
      <w:r>
        <w:rPr>
          <w:color w:val="215E9E"/>
          <w:sz w:val="16"/>
          <w:u w:val="single" w:color="215E9E"/>
        </w:rPr>
        <w:t>OPA Position</w:t>
      </w:r>
      <w:r>
        <w:rPr>
          <w:color w:val="215E9E"/>
          <w:sz w:val="16"/>
        </w:rPr>
        <w:t xml:space="preserve"> </w:t>
      </w:r>
      <w:r>
        <w:rPr>
          <w:color w:val="215E9E"/>
          <w:sz w:val="16"/>
          <w:u w:val="single" w:color="215E9E"/>
        </w:rPr>
        <w:t>Statement: The removal of children from their parent with a disability</w:t>
      </w:r>
    </w:p>
    <w:p w:rsidR="004E5816" w:rsidRDefault="007C144A">
      <w:pPr>
        <w:pStyle w:val="ListParagraph"/>
        <w:numPr>
          <w:ilvl w:val="0"/>
          <w:numId w:val="3"/>
        </w:numPr>
        <w:tabs>
          <w:tab w:val="left" w:pos="745"/>
        </w:tabs>
        <w:spacing w:before="93"/>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45"/>
        </w:tabs>
        <w:spacing w:before="117" w:line="261" w:lineRule="auto"/>
        <w:ind w:left="340" w:right="566" w:firstLine="0"/>
        <w:rPr>
          <w:sz w:val="16"/>
        </w:rPr>
      </w:pPr>
      <w:r>
        <w:rPr>
          <w:sz w:val="16"/>
        </w:rPr>
        <w:t>People with disability in Australia continue to experience, and be at risk of, gross violations of their sexual and reproductive rights including denial of the right to sexual and reproductive autonomy and self-determination, and through practices such as forced sterilisation, forced abortion and forced contraception - often wrongfully justified by theories of incapacity and therapeutic necessity and often performed under the auspices of</w:t>
      </w:r>
      <w:r>
        <w:rPr>
          <w:spacing w:val="-3"/>
          <w:sz w:val="16"/>
        </w:rPr>
        <w:t xml:space="preserve"> </w:t>
      </w:r>
      <w:r>
        <w:rPr>
          <w:sz w:val="16"/>
        </w:rPr>
        <w:t>legitimate</w:t>
      </w:r>
      <w:r>
        <w:rPr>
          <w:spacing w:val="-3"/>
          <w:sz w:val="16"/>
        </w:rPr>
        <w:t xml:space="preserve"> </w:t>
      </w:r>
      <w:r>
        <w:rPr>
          <w:sz w:val="16"/>
        </w:rPr>
        <w:t>medical</w:t>
      </w:r>
      <w:r>
        <w:rPr>
          <w:spacing w:val="-2"/>
          <w:sz w:val="16"/>
        </w:rPr>
        <w:t xml:space="preserve"> </w:t>
      </w:r>
      <w:r>
        <w:rPr>
          <w:sz w:val="16"/>
        </w:rPr>
        <w:t>care</w:t>
      </w:r>
      <w:r>
        <w:rPr>
          <w:spacing w:val="-2"/>
          <w:sz w:val="16"/>
        </w:rPr>
        <w:t xml:space="preserve"> </w:t>
      </w:r>
      <w:r>
        <w:rPr>
          <w:sz w:val="16"/>
        </w:rPr>
        <w:t>or</w:t>
      </w:r>
      <w:r>
        <w:rPr>
          <w:spacing w:val="-3"/>
          <w:sz w:val="16"/>
        </w:rPr>
        <w:t xml:space="preserve"> </w:t>
      </w:r>
      <w:r>
        <w:rPr>
          <w:sz w:val="16"/>
        </w:rPr>
        <w:t>the</w:t>
      </w:r>
      <w:r>
        <w:rPr>
          <w:spacing w:val="-2"/>
          <w:sz w:val="16"/>
        </w:rPr>
        <w:t xml:space="preserve"> </w:t>
      </w:r>
      <w:r>
        <w:rPr>
          <w:sz w:val="16"/>
        </w:rPr>
        <w:t>consent</w:t>
      </w:r>
      <w:r>
        <w:rPr>
          <w:spacing w:val="-2"/>
          <w:sz w:val="16"/>
        </w:rPr>
        <w:t xml:space="preserve"> </w:t>
      </w:r>
      <w:r>
        <w:rPr>
          <w:sz w:val="16"/>
        </w:rPr>
        <w:t>of</w:t>
      </w:r>
      <w:r>
        <w:rPr>
          <w:spacing w:val="-3"/>
          <w:sz w:val="16"/>
        </w:rPr>
        <w:t xml:space="preserve"> </w:t>
      </w:r>
      <w:r>
        <w:rPr>
          <w:sz w:val="16"/>
        </w:rPr>
        <w:t>others</w:t>
      </w:r>
      <w:r>
        <w:rPr>
          <w:spacing w:val="-2"/>
          <w:sz w:val="16"/>
        </w:rPr>
        <w:t xml:space="preserve"> </w:t>
      </w:r>
      <w:r>
        <w:rPr>
          <w:sz w:val="16"/>
        </w:rPr>
        <w:t>in</w:t>
      </w:r>
      <w:r>
        <w:rPr>
          <w:spacing w:val="-3"/>
          <w:sz w:val="16"/>
        </w:rPr>
        <w:t xml:space="preserve"> </w:t>
      </w:r>
      <w:r>
        <w:rPr>
          <w:sz w:val="16"/>
        </w:rPr>
        <w:t>their</w:t>
      </w:r>
      <w:r>
        <w:rPr>
          <w:spacing w:val="-2"/>
          <w:sz w:val="16"/>
        </w:rPr>
        <w:t xml:space="preserve"> </w:t>
      </w:r>
      <w:r>
        <w:rPr>
          <w:sz w:val="16"/>
        </w:rPr>
        <w:t>name.</w:t>
      </w:r>
      <w:r>
        <w:rPr>
          <w:spacing w:val="-3"/>
          <w:sz w:val="16"/>
        </w:rPr>
        <w:t xml:space="preserve"> </w:t>
      </w:r>
      <w:r>
        <w:rPr>
          <w:sz w:val="16"/>
        </w:rPr>
        <w:t>See</w:t>
      </w:r>
      <w:r>
        <w:rPr>
          <w:spacing w:val="-2"/>
          <w:sz w:val="16"/>
        </w:rPr>
        <w:t xml:space="preserve"> </w:t>
      </w:r>
      <w:r>
        <w:rPr>
          <w:sz w:val="16"/>
        </w:rPr>
        <w:t>for</w:t>
      </w:r>
      <w:r>
        <w:rPr>
          <w:spacing w:val="-2"/>
          <w:sz w:val="16"/>
        </w:rPr>
        <w:t xml:space="preserve"> </w:t>
      </w:r>
      <w:r>
        <w:rPr>
          <w:sz w:val="16"/>
        </w:rPr>
        <w:t>eg:</w:t>
      </w:r>
      <w:r>
        <w:rPr>
          <w:spacing w:val="-3"/>
          <w:sz w:val="16"/>
        </w:rPr>
        <w:t xml:space="preserve"> </w:t>
      </w:r>
      <w:r>
        <w:rPr>
          <w:sz w:val="16"/>
        </w:rPr>
        <w:t>Women</w:t>
      </w:r>
      <w:r>
        <w:rPr>
          <w:spacing w:val="-3"/>
          <w:sz w:val="16"/>
        </w:rPr>
        <w:t xml:space="preserve"> </w:t>
      </w:r>
      <w:r>
        <w:rPr>
          <w:sz w:val="16"/>
        </w:rPr>
        <w:t>With</w:t>
      </w:r>
      <w:r>
        <w:rPr>
          <w:spacing w:val="-1"/>
          <w:sz w:val="16"/>
        </w:rPr>
        <w:t xml:space="preserve"> </w:t>
      </w:r>
      <w:r>
        <w:rPr>
          <w:sz w:val="16"/>
        </w:rPr>
        <w:t>Disabilities</w:t>
      </w:r>
      <w:r>
        <w:rPr>
          <w:spacing w:val="-11"/>
          <w:sz w:val="16"/>
        </w:rPr>
        <w:t xml:space="preserve"> </w:t>
      </w:r>
      <w:r>
        <w:rPr>
          <w:sz w:val="16"/>
        </w:rPr>
        <w:t>Australia</w:t>
      </w:r>
      <w:r>
        <w:rPr>
          <w:spacing w:val="-2"/>
          <w:sz w:val="16"/>
        </w:rPr>
        <w:t xml:space="preserve"> </w:t>
      </w:r>
      <w:r>
        <w:rPr>
          <w:sz w:val="16"/>
        </w:rPr>
        <w:t>(WWDA)(2016)</w:t>
      </w:r>
      <w:r>
        <w:rPr>
          <w:color w:val="215E9E"/>
          <w:spacing w:val="-2"/>
          <w:sz w:val="16"/>
        </w:rPr>
        <w:t xml:space="preserve"> </w:t>
      </w:r>
      <w:r>
        <w:rPr>
          <w:color w:val="215E9E"/>
          <w:sz w:val="16"/>
          <w:u w:val="single" w:color="215E9E"/>
        </w:rPr>
        <w:t>‘WWDA</w:t>
      </w:r>
      <w:r>
        <w:rPr>
          <w:color w:val="215E9E"/>
          <w:spacing w:val="-10"/>
          <w:sz w:val="16"/>
          <w:u w:val="single" w:color="215E9E"/>
        </w:rPr>
        <w:t xml:space="preserve"> </w:t>
      </w:r>
      <w:r>
        <w:rPr>
          <w:color w:val="215E9E"/>
          <w:sz w:val="16"/>
          <w:u w:val="single" w:color="215E9E"/>
        </w:rPr>
        <w:t>Position</w:t>
      </w:r>
    </w:p>
    <w:p w:rsidR="004E5816" w:rsidRDefault="007C144A">
      <w:pPr>
        <w:spacing w:line="261" w:lineRule="auto"/>
        <w:ind w:left="340" w:right="376"/>
        <w:rPr>
          <w:sz w:val="16"/>
        </w:rPr>
      </w:pPr>
      <w:r>
        <w:rPr>
          <w:color w:val="215E9E"/>
          <w:sz w:val="16"/>
          <w:u w:val="single" w:color="215E9E"/>
        </w:rPr>
        <w:t>Statement 4: Sexual and Reproductive Rights</w:t>
      </w:r>
      <w:r>
        <w:rPr>
          <w:color w:val="215E9E"/>
          <w:sz w:val="16"/>
        </w:rPr>
        <w:t>’</w:t>
      </w:r>
      <w:r>
        <w:rPr>
          <w:sz w:val="16"/>
        </w:rPr>
        <w:t xml:space="preserve">. WWDA, Hobart, Tasmania. See also: Frohmader, C., &amp; Sands, T. (2015) Australian Cross Disability Alliance (ACDA) </w:t>
      </w:r>
      <w:r>
        <w:rPr>
          <w:color w:val="215E9E"/>
          <w:sz w:val="16"/>
          <w:u w:val="single" w:color="215E9E"/>
        </w:rPr>
        <w:t>Submission to the Senate Inquiry into Violence, abuse and neglect against people with disability in institutional and residential</w:t>
      </w:r>
      <w:r>
        <w:rPr>
          <w:color w:val="215E9E"/>
          <w:sz w:val="16"/>
        </w:rPr>
        <w:t xml:space="preserve"> </w:t>
      </w:r>
      <w:r>
        <w:rPr>
          <w:color w:val="215E9E"/>
          <w:sz w:val="16"/>
          <w:u w:val="single" w:color="215E9E"/>
        </w:rPr>
        <w:t>settings</w:t>
      </w:r>
      <w:r>
        <w:rPr>
          <w:color w:val="215E9E"/>
          <w:sz w:val="16"/>
        </w:rPr>
        <w:t>’</w:t>
      </w:r>
      <w:r>
        <w:rPr>
          <w:sz w:val="16"/>
        </w:rPr>
        <w:t>. Australian Cross Disability Alliance (ACDA); Sydney, Australia. See also: Women With Disabilities Australia (WWDA), Human Rights</w:t>
      </w:r>
    </w:p>
    <w:p w:rsidR="004E5816" w:rsidRDefault="004E5816">
      <w:pPr>
        <w:spacing w:line="261" w:lineRule="auto"/>
        <w:rPr>
          <w:sz w:val="16"/>
        </w:rPr>
        <w:sectPr w:rsidR="004E5816">
          <w:pgSz w:w="11910" w:h="16840"/>
          <w:pgMar w:top="600" w:right="380" w:bottom="540" w:left="380" w:header="0" w:footer="343" w:gutter="0"/>
          <w:cols w:space="720"/>
        </w:sectPr>
      </w:pPr>
    </w:p>
    <w:p w:rsidR="004E5816" w:rsidRDefault="007C144A">
      <w:pPr>
        <w:spacing w:before="68" w:line="261" w:lineRule="auto"/>
        <w:ind w:left="340"/>
        <w:rPr>
          <w:sz w:val="16"/>
        </w:rPr>
      </w:pPr>
      <w:r>
        <w:rPr>
          <w:sz w:val="16"/>
        </w:rPr>
        <w:lastRenderedPageBreak/>
        <w:t xml:space="preserve">Watch (HRW), Open Society Foundations, and the International Disability Alliance (IDA) (2011) </w:t>
      </w:r>
      <w:r>
        <w:rPr>
          <w:color w:val="215E9E"/>
          <w:sz w:val="16"/>
          <w:u w:val="single" w:color="215E9E"/>
        </w:rPr>
        <w:t>Sterilization of Women and Girls with Disabilities: A</w:t>
      </w:r>
      <w:r>
        <w:rPr>
          <w:color w:val="215E9E"/>
          <w:sz w:val="16"/>
        </w:rPr>
        <w:t xml:space="preserve"> </w:t>
      </w:r>
      <w:r>
        <w:rPr>
          <w:color w:val="215E9E"/>
          <w:sz w:val="16"/>
          <w:u w:val="single" w:color="215E9E"/>
        </w:rPr>
        <w:t>Briefing Paper</w:t>
      </w:r>
      <w:r>
        <w:rPr>
          <w:sz w:val="16"/>
        </w:rPr>
        <w:t xml:space="preserve">. See also: International Federation of Gynaecology and Obstetrics (2011) </w:t>
      </w:r>
      <w:r>
        <w:rPr>
          <w:color w:val="215E9E"/>
          <w:sz w:val="16"/>
          <w:u w:val="single" w:color="215E9E"/>
        </w:rPr>
        <w:t>Female Contraceptive Sterilization</w:t>
      </w:r>
      <w:r>
        <w:rPr>
          <w:sz w:val="16"/>
        </w:rPr>
        <w:t>.</w:t>
      </w:r>
    </w:p>
    <w:p w:rsidR="004E5816" w:rsidRDefault="007C144A">
      <w:pPr>
        <w:pStyle w:val="ListParagraph"/>
        <w:numPr>
          <w:ilvl w:val="0"/>
          <w:numId w:val="3"/>
        </w:numPr>
        <w:tabs>
          <w:tab w:val="left" w:pos="745"/>
        </w:tabs>
        <w:spacing w:before="99" w:line="261" w:lineRule="auto"/>
        <w:ind w:left="340" w:right="731" w:firstLine="0"/>
        <w:jc w:val="both"/>
        <w:rPr>
          <w:sz w:val="16"/>
        </w:rPr>
      </w:pPr>
      <w:r>
        <w:rPr>
          <w:sz w:val="16"/>
        </w:rPr>
        <w:t>Women with disability continue to experience significant discrimination in accessing assisted reproductive technologies, including for eg: in-vitro fertilisation (IVF), assisted insemination, surrogacy, Oocyte cryopreservation. Many women with disability are deemed by fertility clinics as</w:t>
      </w:r>
      <w:r>
        <w:rPr>
          <w:spacing w:val="-4"/>
          <w:sz w:val="16"/>
        </w:rPr>
        <w:t xml:space="preserve"> </w:t>
      </w:r>
      <w:r>
        <w:rPr>
          <w:sz w:val="16"/>
        </w:rPr>
        <w:t>ineligible</w:t>
      </w:r>
      <w:r>
        <w:rPr>
          <w:spacing w:val="-3"/>
          <w:sz w:val="16"/>
        </w:rPr>
        <w:t xml:space="preserve"> </w:t>
      </w:r>
      <w:r>
        <w:rPr>
          <w:sz w:val="16"/>
        </w:rPr>
        <w:t>for</w:t>
      </w:r>
      <w:r>
        <w:rPr>
          <w:spacing w:val="-2"/>
          <w:sz w:val="16"/>
        </w:rPr>
        <w:t xml:space="preserve"> </w:t>
      </w:r>
      <w:r>
        <w:rPr>
          <w:sz w:val="16"/>
        </w:rPr>
        <w:t>assisted</w:t>
      </w:r>
      <w:r>
        <w:rPr>
          <w:spacing w:val="-4"/>
          <w:sz w:val="16"/>
        </w:rPr>
        <w:t xml:space="preserve"> </w:t>
      </w:r>
      <w:r>
        <w:rPr>
          <w:sz w:val="16"/>
        </w:rPr>
        <w:t>reproductive</w:t>
      </w:r>
      <w:r>
        <w:rPr>
          <w:spacing w:val="-2"/>
          <w:sz w:val="16"/>
        </w:rPr>
        <w:t xml:space="preserve"> </w:t>
      </w:r>
      <w:r>
        <w:rPr>
          <w:sz w:val="16"/>
        </w:rPr>
        <w:t>services.</w:t>
      </w:r>
      <w:r>
        <w:rPr>
          <w:spacing w:val="-11"/>
          <w:sz w:val="16"/>
        </w:rPr>
        <w:t xml:space="preserve"> </w:t>
      </w:r>
      <w:r>
        <w:rPr>
          <w:sz w:val="16"/>
        </w:rPr>
        <w:t>Australia’s</w:t>
      </w:r>
      <w:r>
        <w:rPr>
          <w:spacing w:val="-2"/>
          <w:sz w:val="16"/>
        </w:rPr>
        <w:t xml:space="preserve"> </w:t>
      </w:r>
      <w:r>
        <w:rPr>
          <w:sz w:val="16"/>
        </w:rPr>
        <w:t>universal</w:t>
      </w:r>
      <w:r>
        <w:rPr>
          <w:spacing w:val="-3"/>
          <w:sz w:val="16"/>
        </w:rPr>
        <w:t xml:space="preserve"> </w:t>
      </w:r>
      <w:r>
        <w:rPr>
          <w:sz w:val="16"/>
        </w:rPr>
        <w:t>health</w:t>
      </w:r>
      <w:r>
        <w:rPr>
          <w:spacing w:val="-3"/>
          <w:sz w:val="16"/>
        </w:rPr>
        <w:t xml:space="preserve"> </w:t>
      </w:r>
      <w:r>
        <w:rPr>
          <w:sz w:val="16"/>
        </w:rPr>
        <w:t>system</w:t>
      </w:r>
      <w:r>
        <w:rPr>
          <w:spacing w:val="-3"/>
          <w:sz w:val="16"/>
        </w:rPr>
        <w:t xml:space="preserve"> </w:t>
      </w:r>
      <w:r>
        <w:rPr>
          <w:sz w:val="16"/>
        </w:rPr>
        <w:t>(Medicare)</w:t>
      </w:r>
      <w:r>
        <w:rPr>
          <w:spacing w:val="-2"/>
          <w:sz w:val="16"/>
        </w:rPr>
        <w:t xml:space="preserve"> </w:t>
      </w:r>
      <w:r>
        <w:rPr>
          <w:sz w:val="16"/>
        </w:rPr>
        <w:t>covers</w:t>
      </w:r>
      <w:r>
        <w:rPr>
          <w:spacing w:val="-2"/>
          <w:sz w:val="16"/>
        </w:rPr>
        <w:t xml:space="preserve"> </w:t>
      </w:r>
      <w:r>
        <w:rPr>
          <w:sz w:val="16"/>
        </w:rPr>
        <w:t>the</w:t>
      </w:r>
      <w:r>
        <w:rPr>
          <w:spacing w:val="-3"/>
          <w:sz w:val="16"/>
        </w:rPr>
        <w:t xml:space="preserve"> </w:t>
      </w:r>
      <w:r>
        <w:rPr>
          <w:sz w:val="16"/>
        </w:rPr>
        <w:t>treatment</w:t>
      </w:r>
      <w:r>
        <w:rPr>
          <w:spacing w:val="-2"/>
          <w:sz w:val="16"/>
        </w:rPr>
        <w:t xml:space="preserve"> </w:t>
      </w:r>
      <w:r>
        <w:rPr>
          <w:sz w:val="16"/>
        </w:rPr>
        <w:t>of</w:t>
      </w:r>
      <w:r>
        <w:rPr>
          <w:spacing w:val="-3"/>
          <w:sz w:val="16"/>
        </w:rPr>
        <w:t xml:space="preserve"> </w:t>
      </w:r>
      <w:r>
        <w:rPr>
          <w:sz w:val="16"/>
        </w:rPr>
        <w:t>assisted</w:t>
      </w:r>
      <w:r>
        <w:rPr>
          <w:spacing w:val="-4"/>
          <w:sz w:val="16"/>
        </w:rPr>
        <w:t xml:space="preserve"> </w:t>
      </w:r>
      <w:r>
        <w:rPr>
          <w:sz w:val="16"/>
        </w:rPr>
        <w:t>reproduction</w:t>
      </w:r>
      <w:r>
        <w:rPr>
          <w:spacing w:val="-2"/>
          <w:sz w:val="16"/>
        </w:rPr>
        <w:t xml:space="preserve"> </w:t>
      </w:r>
      <w:r>
        <w:rPr>
          <w:sz w:val="16"/>
        </w:rPr>
        <w:t>for women</w:t>
      </w:r>
      <w:r>
        <w:rPr>
          <w:spacing w:val="-5"/>
          <w:sz w:val="16"/>
        </w:rPr>
        <w:t xml:space="preserve"> </w:t>
      </w:r>
      <w:r>
        <w:rPr>
          <w:sz w:val="16"/>
        </w:rPr>
        <w:t>who</w:t>
      </w:r>
      <w:r>
        <w:rPr>
          <w:spacing w:val="-4"/>
          <w:sz w:val="16"/>
        </w:rPr>
        <w:t xml:space="preserve"> </w:t>
      </w:r>
      <w:r>
        <w:rPr>
          <w:sz w:val="16"/>
        </w:rPr>
        <w:t>are</w:t>
      </w:r>
      <w:r>
        <w:rPr>
          <w:spacing w:val="-4"/>
          <w:sz w:val="16"/>
        </w:rPr>
        <w:t xml:space="preserve"> </w:t>
      </w:r>
      <w:r>
        <w:rPr>
          <w:sz w:val="16"/>
        </w:rPr>
        <w:t>deemed</w:t>
      </w:r>
      <w:r>
        <w:rPr>
          <w:spacing w:val="-4"/>
          <w:sz w:val="16"/>
        </w:rPr>
        <w:t xml:space="preserve"> </w:t>
      </w:r>
      <w:r>
        <w:rPr>
          <w:sz w:val="16"/>
        </w:rPr>
        <w:t>‘medically</w:t>
      </w:r>
      <w:r>
        <w:rPr>
          <w:spacing w:val="-4"/>
          <w:sz w:val="16"/>
        </w:rPr>
        <w:t xml:space="preserve"> </w:t>
      </w:r>
      <w:r>
        <w:rPr>
          <w:sz w:val="16"/>
        </w:rPr>
        <w:t>infertile’,</w:t>
      </w:r>
      <w:r>
        <w:rPr>
          <w:spacing w:val="-4"/>
          <w:sz w:val="16"/>
        </w:rPr>
        <w:t xml:space="preserve"> </w:t>
      </w:r>
      <w:r>
        <w:rPr>
          <w:sz w:val="16"/>
        </w:rPr>
        <w:t>but</w:t>
      </w:r>
      <w:r>
        <w:rPr>
          <w:spacing w:val="-5"/>
          <w:sz w:val="16"/>
        </w:rPr>
        <w:t xml:space="preserve"> </w:t>
      </w:r>
      <w:r>
        <w:rPr>
          <w:sz w:val="16"/>
        </w:rPr>
        <w:t>not</w:t>
      </w:r>
      <w:r>
        <w:rPr>
          <w:spacing w:val="-4"/>
          <w:sz w:val="16"/>
        </w:rPr>
        <w:t xml:space="preserve"> </w:t>
      </w:r>
      <w:r>
        <w:rPr>
          <w:sz w:val="16"/>
        </w:rPr>
        <w:t>for</w:t>
      </w:r>
      <w:r>
        <w:rPr>
          <w:spacing w:val="-3"/>
          <w:sz w:val="16"/>
        </w:rPr>
        <w:t xml:space="preserve"> </w:t>
      </w:r>
      <w:r>
        <w:rPr>
          <w:sz w:val="16"/>
        </w:rPr>
        <w:t>women</w:t>
      </w:r>
      <w:r>
        <w:rPr>
          <w:spacing w:val="-4"/>
          <w:sz w:val="16"/>
        </w:rPr>
        <w:t xml:space="preserve"> </w:t>
      </w:r>
      <w:r>
        <w:rPr>
          <w:sz w:val="16"/>
        </w:rPr>
        <w:t>who</w:t>
      </w:r>
      <w:r>
        <w:rPr>
          <w:spacing w:val="-4"/>
          <w:sz w:val="16"/>
        </w:rPr>
        <w:t xml:space="preserve"> </w:t>
      </w:r>
      <w:r>
        <w:rPr>
          <w:sz w:val="16"/>
        </w:rPr>
        <w:t>are</w:t>
      </w:r>
      <w:r>
        <w:rPr>
          <w:spacing w:val="-4"/>
          <w:sz w:val="16"/>
        </w:rPr>
        <w:t xml:space="preserve"> </w:t>
      </w:r>
      <w:r>
        <w:rPr>
          <w:sz w:val="16"/>
        </w:rPr>
        <w:t>deemed</w:t>
      </w:r>
      <w:r>
        <w:rPr>
          <w:spacing w:val="-5"/>
          <w:sz w:val="16"/>
        </w:rPr>
        <w:t xml:space="preserve"> </w:t>
      </w:r>
      <w:r>
        <w:rPr>
          <w:sz w:val="16"/>
        </w:rPr>
        <w:t>to</w:t>
      </w:r>
      <w:r>
        <w:rPr>
          <w:spacing w:val="-3"/>
          <w:sz w:val="16"/>
        </w:rPr>
        <w:t xml:space="preserve"> </w:t>
      </w:r>
      <w:r>
        <w:rPr>
          <w:sz w:val="16"/>
        </w:rPr>
        <w:t>be</w:t>
      </w:r>
      <w:r>
        <w:rPr>
          <w:spacing w:val="-4"/>
          <w:sz w:val="16"/>
        </w:rPr>
        <w:t xml:space="preserve"> </w:t>
      </w:r>
      <w:r>
        <w:rPr>
          <w:sz w:val="16"/>
        </w:rPr>
        <w:t>‘socially</w:t>
      </w:r>
      <w:r>
        <w:rPr>
          <w:spacing w:val="-4"/>
          <w:sz w:val="16"/>
        </w:rPr>
        <w:t xml:space="preserve"> </w:t>
      </w:r>
      <w:r>
        <w:rPr>
          <w:sz w:val="16"/>
        </w:rPr>
        <w:t>infertile’</w:t>
      </w:r>
      <w:r>
        <w:rPr>
          <w:spacing w:val="-6"/>
          <w:sz w:val="16"/>
        </w:rPr>
        <w:t xml:space="preserve"> </w:t>
      </w:r>
      <w:r>
        <w:rPr>
          <w:sz w:val="16"/>
        </w:rPr>
        <w:t>(including</w:t>
      </w:r>
      <w:r>
        <w:rPr>
          <w:spacing w:val="-3"/>
          <w:sz w:val="16"/>
        </w:rPr>
        <w:t xml:space="preserve"> </w:t>
      </w:r>
      <w:r>
        <w:rPr>
          <w:sz w:val="16"/>
        </w:rPr>
        <w:t>single</w:t>
      </w:r>
      <w:r>
        <w:rPr>
          <w:spacing w:val="-4"/>
          <w:sz w:val="16"/>
        </w:rPr>
        <w:t xml:space="preserve"> </w:t>
      </w:r>
      <w:r>
        <w:rPr>
          <w:sz w:val="16"/>
        </w:rPr>
        <w:t>people</w:t>
      </w:r>
      <w:r>
        <w:rPr>
          <w:spacing w:val="-4"/>
          <w:sz w:val="16"/>
        </w:rPr>
        <w:t xml:space="preserve"> </w:t>
      </w:r>
      <w:r>
        <w:rPr>
          <w:sz w:val="16"/>
        </w:rPr>
        <w:t>and</w:t>
      </w:r>
      <w:r>
        <w:rPr>
          <w:spacing w:val="-4"/>
          <w:sz w:val="16"/>
        </w:rPr>
        <w:t xml:space="preserve"> </w:t>
      </w:r>
      <w:r>
        <w:rPr>
          <w:sz w:val="16"/>
        </w:rPr>
        <w:t>same-sex</w:t>
      </w:r>
    </w:p>
    <w:p w:rsidR="004E5816" w:rsidRDefault="007C144A">
      <w:pPr>
        <w:spacing w:line="182" w:lineRule="exact"/>
        <w:ind w:left="340"/>
        <w:rPr>
          <w:sz w:val="16"/>
        </w:rPr>
      </w:pPr>
      <w:r>
        <w:rPr>
          <w:sz w:val="16"/>
        </w:rPr>
        <w:t xml:space="preserve">couples). See: Women With Disabilities Australia (2009): </w:t>
      </w:r>
      <w:r>
        <w:rPr>
          <w:color w:val="215E9E"/>
          <w:sz w:val="16"/>
          <w:u w:val="single" w:color="215E9E"/>
        </w:rPr>
        <w:t>‘Parenting Issues for Women with Disabilities in Australia’ - A Policy Paper</w:t>
      </w:r>
      <w:r>
        <w:rPr>
          <w:sz w:val="16"/>
        </w:rPr>
        <w:t>. See also: Fyfe,</w:t>
      </w:r>
    </w:p>
    <w:p w:rsidR="004E5816" w:rsidRDefault="007C144A">
      <w:pPr>
        <w:spacing w:before="16" w:line="261" w:lineRule="auto"/>
        <w:ind w:left="340"/>
        <w:rPr>
          <w:sz w:val="16"/>
        </w:rPr>
      </w:pPr>
      <w:r>
        <w:rPr>
          <w:sz w:val="16"/>
        </w:rPr>
        <w:t>M. and Davies, J. (6 June 2015)</w:t>
      </w:r>
      <w:r>
        <w:rPr>
          <w:color w:val="215E9E"/>
          <w:sz w:val="16"/>
        </w:rPr>
        <w:t xml:space="preserve"> </w:t>
      </w:r>
      <w:r>
        <w:rPr>
          <w:color w:val="215E9E"/>
          <w:sz w:val="16"/>
          <w:u w:val="single" w:color="215E9E"/>
        </w:rPr>
        <w:t>Motherhood on ice</w:t>
      </w:r>
      <w:r>
        <w:rPr>
          <w:sz w:val="16"/>
        </w:rPr>
        <w:t>; Sydney Morning Herald Good Weekend Magazine. See also: Mather, A. (October 6, 2015)</w:t>
      </w:r>
      <w:r>
        <w:rPr>
          <w:color w:val="215E9E"/>
          <w:sz w:val="16"/>
          <w:u w:val="single" w:color="215E9E"/>
        </w:rPr>
        <w:t xml:space="preserve"> Motherhood a precious gift many can’t afford</w:t>
      </w:r>
      <w:r>
        <w:rPr>
          <w:sz w:val="16"/>
        </w:rPr>
        <w:t>; The Mercury Newspaper.</w:t>
      </w:r>
    </w:p>
    <w:p w:rsidR="004E5816" w:rsidRDefault="007C144A">
      <w:pPr>
        <w:pStyle w:val="ListParagraph"/>
        <w:numPr>
          <w:ilvl w:val="0"/>
          <w:numId w:val="3"/>
        </w:numPr>
        <w:tabs>
          <w:tab w:val="left" w:pos="742"/>
        </w:tabs>
        <w:spacing w:before="99" w:line="261" w:lineRule="auto"/>
        <w:ind w:left="340" w:right="360" w:firstLine="0"/>
        <w:rPr>
          <w:sz w:val="16"/>
        </w:rPr>
      </w:pPr>
      <w:r>
        <w:rPr>
          <w:sz w:val="16"/>
        </w:rPr>
        <w:t xml:space="preserve">The evidence base describing egregious breaches of the human rights of children and young people with disability in schools is rapidly increasing. See for eg: Children and </w:t>
      </w:r>
      <w:r>
        <w:rPr>
          <w:spacing w:val="-4"/>
          <w:sz w:val="16"/>
        </w:rPr>
        <w:t xml:space="preserve">Young </w:t>
      </w:r>
      <w:r>
        <w:rPr>
          <w:sz w:val="16"/>
        </w:rPr>
        <w:t>People with Disability Australia (CYDA) (August 2016)</w:t>
      </w:r>
      <w:r>
        <w:rPr>
          <w:color w:val="215E9E"/>
          <w:sz w:val="16"/>
        </w:rPr>
        <w:t xml:space="preserve"> </w:t>
      </w:r>
      <w:r>
        <w:rPr>
          <w:color w:val="215E9E"/>
          <w:sz w:val="16"/>
          <w:u w:val="single" w:color="215E9E"/>
        </w:rPr>
        <w:t>Bullying and abuse of school students with disability at alarming levels; Media Release 9 August 2016</w:t>
      </w:r>
      <w:r>
        <w:rPr>
          <w:sz w:val="16"/>
        </w:rPr>
        <w:t>. See: Australian Broadcasting Corporation (ABC) (16 August 2016)</w:t>
      </w:r>
      <w:r>
        <w:rPr>
          <w:color w:val="215E9E"/>
          <w:sz w:val="16"/>
        </w:rPr>
        <w:t xml:space="preserve"> </w:t>
      </w:r>
      <w:r>
        <w:rPr>
          <w:color w:val="215E9E"/>
          <w:sz w:val="16"/>
          <w:u w:val="single" w:color="215E9E"/>
        </w:rPr>
        <w:t>School investigated after claims boy with autism locked in ‘cage</w:t>
      </w:r>
      <w:r>
        <w:rPr>
          <w:color w:val="215E9E"/>
          <w:sz w:val="16"/>
        </w:rPr>
        <w:t>’</w:t>
      </w:r>
      <w:r>
        <w:rPr>
          <w:sz w:val="16"/>
        </w:rPr>
        <w:t>. Australian Broadcasting Corporation (ABC) (31 August 2016)</w:t>
      </w:r>
      <w:r>
        <w:rPr>
          <w:color w:val="215E9E"/>
          <w:sz w:val="16"/>
        </w:rPr>
        <w:t xml:space="preserve"> </w:t>
      </w:r>
      <w:r>
        <w:rPr>
          <w:color w:val="215E9E"/>
          <w:sz w:val="16"/>
          <w:u w:val="single" w:color="215E9E"/>
        </w:rPr>
        <w:t>School accused of leaving teen with autism outside on beanbag for whole term</w:t>
      </w:r>
      <w:r>
        <w:rPr>
          <w:sz w:val="16"/>
        </w:rPr>
        <w:t xml:space="preserve">. The Canberra Times </w:t>
      </w:r>
      <w:r>
        <w:rPr>
          <w:spacing w:val="-4"/>
          <w:sz w:val="16"/>
        </w:rPr>
        <w:t xml:space="preserve">(11 </w:t>
      </w:r>
      <w:r>
        <w:rPr>
          <w:sz w:val="16"/>
        </w:rPr>
        <w:t>August 2016)</w:t>
      </w:r>
      <w:r>
        <w:rPr>
          <w:color w:val="215E9E"/>
          <w:sz w:val="16"/>
        </w:rPr>
        <w:t xml:space="preserve"> </w:t>
      </w:r>
      <w:r>
        <w:rPr>
          <w:color w:val="215E9E"/>
          <w:sz w:val="16"/>
          <w:u w:val="single" w:color="215E9E"/>
        </w:rPr>
        <w:t>Autism cage details emerge as United Nations investigates abuse</w:t>
      </w:r>
      <w:r>
        <w:rPr>
          <w:color w:val="215E9E"/>
          <w:spacing w:val="-5"/>
          <w:sz w:val="16"/>
          <w:u w:val="single" w:color="215E9E"/>
        </w:rPr>
        <w:t xml:space="preserve"> </w:t>
      </w:r>
      <w:r>
        <w:rPr>
          <w:color w:val="215E9E"/>
          <w:sz w:val="16"/>
          <w:u w:val="single" w:color="215E9E"/>
        </w:rPr>
        <w:t>of</w:t>
      </w:r>
      <w:r>
        <w:rPr>
          <w:color w:val="215E9E"/>
          <w:spacing w:val="-5"/>
          <w:sz w:val="16"/>
          <w:u w:val="single" w:color="215E9E"/>
        </w:rPr>
        <w:t xml:space="preserve"> </w:t>
      </w:r>
      <w:r>
        <w:rPr>
          <w:color w:val="215E9E"/>
          <w:sz w:val="16"/>
          <w:u w:val="single" w:color="215E9E"/>
        </w:rPr>
        <w:t>children</w:t>
      </w:r>
      <w:r>
        <w:rPr>
          <w:sz w:val="16"/>
        </w:rPr>
        <w:t>.</w:t>
      </w:r>
      <w:r>
        <w:rPr>
          <w:spacing w:val="-4"/>
          <w:sz w:val="16"/>
        </w:rPr>
        <w:t xml:space="preserve"> </w:t>
      </w:r>
      <w:r>
        <w:rPr>
          <w:sz w:val="16"/>
        </w:rPr>
        <w:t>See</w:t>
      </w:r>
      <w:r>
        <w:rPr>
          <w:spacing w:val="-4"/>
          <w:sz w:val="16"/>
        </w:rPr>
        <w:t xml:space="preserve"> </w:t>
      </w:r>
      <w:r>
        <w:rPr>
          <w:sz w:val="16"/>
        </w:rPr>
        <w:t>also:</w:t>
      </w:r>
      <w:r>
        <w:rPr>
          <w:spacing w:val="-5"/>
          <w:sz w:val="16"/>
        </w:rPr>
        <w:t xml:space="preserve"> </w:t>
      </w:r>
      <w:r>
        <w:rPr>
          <w:sz w:val="16"/>
        </w:rPr>
        <w:t>Senate</w:t>
      </w:r>
      <w:r>
        <w:rPr>
          <w:spacing w:val="-4"/>
          <w:sz w:val="16"/>
        </w:rPr>
        <w:t xml:space="preserve"> </w:t>
      </w:r>
      <w:r>
        <w:rPr>
          <w:sz w:val="16"/>
        </w:rPr>
        <w:t>Community</w:t>
      </w:r>
      <w:r>
        <w:rPr>
          <w:spacing w:val="-12"/>
          <w:sz w:val="16"/>
        </w:rPr>
        <w:t xml:space="preserve"> </w:t>
      </w:r>
      <w:r>
        <w:rPr>
          <w:sz w:val="16"/>
        </w:rPr>
        <w:t>Affairs</w:t>
      </w:r>
      <w:r>
        <w:rPr>
          <w:spacing w:val="-4"/>
          <w:sz w:val="16"/>
        </w:rPr>
        <w:t xml:space="preserve"> </w:t>
      </w:r>
      <w:r>
        <w:rPr>
          <w:sz w:val="16"/>
        </w:rPr>
        <w:t>References</w:t>
      </w:r>
      <w:r>
        <w:rPr>
          <w:spacing w:val="-5"/>
          <w:sz w:val="16"/>
        </w:rPr>
        <w:t xml:space="preserve"> </w:t>
      </w:r>
      <w:r>
        <w:rPr>
          <w:sz w:val="16"/>
        </w:rPr>
        <w:t>Committee</w:t>
      </w:r>
      <w:r>
        <w:rPr>
          <w:spacing w:val="-5"/>
          <w:sz w:val="16"/>
        </w:rPr>
        <w:t xml:space="preserve"> </w:t>
      </w:r>
      <w:r>
        <w:rPr>
          <w:sz w:val="16"/>
        </w:rPr>
        <w:t>(November</w:t>
      </w:r>
      <w:r>
        <w:rPr>
          <w:spacing w:val="-4"/>
          <w:sz w:val="16"/>
        </w:rPr>
        <w:t xml:space="preserve"> </w:t>
      </w:r>
      <w:r>
        <w:rPr>
          <w:sz w:val="16"/>
        </w:rPr>
        <w:t>2015)</w:t>
      </w:r>
      <w:r>
        <w:rPr>
          <w:color w:val="215E9E"/>
          <w:spacing w:val="-3"/>
          <w:sz w:val="16"/>
        </w:rPr>
        <w:t xml:space="preserve"> </w:t>
      </w:r>
      <w:r>
        <w:rPr>
          <w:color w:val="215E9E"/>
          <w:sz w:val="16"/>
          <w:u w:val="single" w:color="215E9E"/>
        </w:rPr>
        <w:t>Final</w:t>
      </w:r>
      <w:r>
        <w:rPr>
          <w:color w:val="215E9E"/>
          <w:spacing w:val="-4"/>
          <w:sz w:val="16"/>
          <w:u w:val="single" w:color="215E9E"/>
        </w:rPr>
        <w:t xml:space="preserve"> </w:t>
      </w:r>
      <w:r>
        <w:rPr>
          <w:color w:val="215E9E"/>
          <w:sz w:val="16"/>
          <w:u w:val="single" w:color="215E9E"/>
        </w:rPr>
        <w:t>Report:</w:t>
      </w:r>
      <w:r>
        <w:rPr>
          <w:color w:val="215E9E"/>
          <w:spacing w:val="-4"/>
          <w:sz w:val="16"/>
          <w:u w:val="single" w:color="215E9E"/>
        </w:rPr>
        <w:t xml:space="preserve"> </w:t>
      </w:r>
      <w:r>
        <w:rPr>
          <w:color w:val="215E9E"/>
          <w:sz w:val="16"/>
          <w:u w:val="single" w:color="215E9E"/>
        </w:rPr>
        <w:t>‘Violence,</w:t>
      </w:r>
      <w:r>
        <w:rPr>
          <w:color w:val="215E9E"/>
          <w:spacing w:val="-5"/>
          <w:sz w:val="16"/>
          <w:u w:val="single" w:color="215E9E"/>
        </w:rPr>
        <w:t xml:space="preserve"> </w:t>
      </w:r>
      <w:r>
        <w:rPr>
          <w:color w:val="215E9E"/>
          <w:sz w:val="16"/>
          <w:u w:val="single" w:color="215E9E"/>
        </w:rPr>
        <w:t>abuse</w:t>
      </w:r>
      <w:r>
        <w:rPr>
          <w:color w:val="215E9E"/>
          <w:spacing w:val="-5"/>
          <w:sz w:val="16"/>
          <w:u w:val="single" w:color="215E9E"/>
        </w:rPr>
        <w:t xml:space="preserve"> </w:t>
      </w:r>
      <w:r>
        <w:rPr>
          <w:color w:val="215E9E"/>
          <w:sz w:val="16"/>
          <w:u w:val="single" w:color="215E9E"/>
        </w:rPr>
        <w:t>and</w:t>
      </w:r>
      <w:r>
        <w:rPr>
          <w:color w:val="215E9E"/>
          <w:spacing w:val="-5"/>
          <w:sz w:val="16"/>
          <w:u w:val="single" w:color="215E9E"/>
        </w:rPr>
        <w:t xml:space="preserve"> </w:t>
      </w:r>
      <w:r>
        <w:rPr>
          <w:color w:val="215E9E"/>
          <w:sz w:val="16"/>
          <w:u w:val="single" w:color="215E9E"/>
        </w:rPr>
        <w:t>neglect</w:t>
      </w:r>
      <w:r>
        <w:rPr>
          <w:color w:val="215E9E"/>
          <w:spacing w:val="-5"/>
          <w:sz w:val="16"/>
          <w:u w:val="single" w:color="215E9E"/>
        </w:rPr>
        <w:t xml:space="preserve"> </w:t>
      </w:r>
      <w:r>
        <w:rPr>
          <w:color w:val="215E9E"/>
          <w:sz w:val="16"/>
          <w:u w:val="single" w:color="215E9E"/>
        </w:rPr>
        <w:t>against people with disability in institutional and residential settings</w:t>
      </w:r>
      <w:r>
        <w:rPr>
          <w:sz w:val="16"/>
        </w:rPr>
        <w:t>. See also: Senate Education and Employment References Committee (2016)</w:t>
      </w:r>
      <w:r>
        <w:rPr>
          <w:color w:val="215E9E"/>
          <w:sz w:val="16"/>
        </w:rPr>
        <w:t xml:space="preserve"> </w:t>
      </w:r>
      <w:r>
        <w:rPr>
          <w:color w:val="215E9E"/>
          <w:sz w:val="16"/>
          <w:u w:val="single" w:color="215E9E"/>
        </w:rPr>
        <w:t xml:space="preserve">Final Report: Access to real learning: the impact of </w:t>
      </w:r>
      <w:r>
        <w:rPr>
          <w:color w:val="215E9E"/>
          <w:spacing w:val="-3"/>
          <w:sz w:val="16"/>
          <w:u w:val="single" w:color="215E9E"/>
        </w:rPr>
        <w:t xml:space="preserve">policy, </w:t>
      </w:r>
      <w:r>
        <w:rPr>
          <w:color w:val="215E9E"/>
          <w:sz w:val="16"/>
          <w:u w:val="single" w:color="215E9E"/>
        </w:rPr>
        <w:t>funding and culture on students with</w:t>
      </w:r>
      <w:r>
        <w:rPr>
          <w:color w:val="215E9E"/>
          <w:spacing w:val="-17"/>
          <w:sz w:val="16"/>
          <w:u w:val="single" w:color="215E9E"/>
        </w:rPr>
        <w:t xml:space="preserve"> </w:t>
      </w:r>
      <w:r>
        <w:rPr>
          <w:color w:val="215E9E"/>
          <w:sz w:val="16"/>
          <w:u w:val="single" w:color="215E9E"/>
        </w:rPr>
        <w:t>disability</w:t>
      </w:r>
    </w:p>
    <w:p w:rsidR="004E5816" w:rsidRDefault="007C144A">
      <w:pPr>
        <w:pStyle w:val="ListParagraph"/>
        <w:numPr>
          <w:ilvl w:val="0"/>
          <w:numId w:val="3"/>
        </w:numPr>
        <w:tabs>
          <w:tab w:val="left" w:pos="745"/>
        </w:tabs>
        <w:spacing w:before="96" w:line="261" w:lineRule="auto"/>
        <w:ind w:left="340" w:right="411" w:firstLine="0"/>
        <w:rPr>
          <w:sz w:val="16"/>
        </w:rPr>
      </w:pPr>
      <w:r>
        <w:rPr>
          <w:sz w:val="16"/>
        </w:rPr>
        <w:t>See</w:t>
      </w:r>
      <w:r>
        <w:rPr>
          <w:spacing w:val="-3"/>
          <w:sz w:val="16"/>
        </w:rPr>
        <w:t xml:space="preserve"> </w:t>
      </w:r>
      <w:r>
        <w:rPr>
          <w:sz w:val="16"/>
        </w:rPr>
        <w:t>e.g.,</w:t>
      </w:r>
      <w:r>
        <w:rPr>
          <w:spacing w:val="-4"/>
          <w:sz w:val="16"/>
        </w:rPr>
        <w:t xml:space="preserve"> </w:t>
      </w:r>
      <w:r>
        <w:rPr>
          <w:sz w:val="16"/>
        </w:rPr>
        <w:t>See:</w:t>
      </w:r>
      <w:r>
        <w:rPr>
          <w:spacing w:val="-11"/>
          <w:sz w:val="16"/>
        </w:rPr>
        <w:t xml:space="preserve"> </w:t>
      </w:r>
      <w:r>
        <w:rPr>
          <w:sz w:val="16"/>
        </w:rPr>
        <w:t>Australian</w:t>
      </w:r>
      <w:r>
        <w:rPr>
          <w:spacing w:val="-3"/>
          <w:sz w:val="16"/>
        </w:rPr>
        <w:t xml:space="preserve"> </w:t>
      </w:r>
      <w:r>
        <w:rPr>
          <w:sz w:val="16"/>
        </w:rPr>
        <w:t>Broadcasting</w:t>
      </w:r>
      <w:r>
        <w:rPr>
          <w:spacing w:val="-2"/>
          <w:sz w:val="16"/>
        </w:rPr>
        <w:t xml:space="preserve"> </w:t>
      </w:r>
      <w:r>
        <w:rPr>
          <w:sz w:val="16"/>
        </w:rPr>
        <w:t>Corporation</w:t>
      </w:r>
      <w:r>
        <w:rPr>
          <w:spacing w:val="-4"/>
          <w:sz w:val="16"/>
        </w:rPr>
        <w:t xml:space="preserve"> </w:t>
      </w:r>
      <w:r>
        <w:rPr>
          <w:sz w:val="16"/>
        </w:rPr>
        <w:t>(ABC)</w:t>
      </w:r>
      <w:r>
        <w:rPr>
          <w:spacing w:val="-2"/>
          <w:sz w:val="16"/>
        </w:rPr>
        <w:t xml:space="preserve"> </w:t>
      </w:r>
      <w:r>
        <w:rPr>
          <w:sz w:val="16"/>
        </w:rPr>
        <w:t>(16</w:t>
      </w:r>
      <w:r>
        <w:rPr>
          <w:spacing w:val="-12"/>
          <w:sz w:val="16"/>
        </w:rPr>
        <w:t xml:space="preserve"> </w:t>
      </w:r>
      <w:r>
        <w:rPr>
          <w:sz w:val="16"/>
        </w:rPr>
        <w:t>August</w:t>
      </w:r>
      <w:r>
        <w:rPr>
          <w:spacing w:val="-2"/>
          <w:sz w:val="16"/>
        </w:rPr>
        <w:t xml:space="preserve"> </w:t>
      </w:r>
      <w:r>
        <w:rPr>
          <w:sz w:val="16"/>
        </w:rPr>
        <w:t>2016)</w:t>
      </w:r>
      <w:r>
        <w:rPr>
          <w:color w:val="215E9E"/>
          <w:spacing w:val="-3"/>
          <w:sz w:val="16"/>
        </w:rPr>
        <w:t xml:space="preserve"> </w:t>
      </w:r>
      <w:r>
        <w:rPr>
          <w:color w:val="215E9E"/>
          <w:sz w:val="16"/>
          <w:u w:val="single" w:color="215E9E"/>
        </w:rPr>
        <w:t>School</w:t>
      </w:r>
      <w:r>
        <w:rPr>
          <w:color w:val="215E9E"/>
          <w:spacing w:val="-3"/>
          <w:sz w:val="16"/>
          <w:u w:val="single" w:color="215E9E"/>
        </w:rPr>
        <w:t xml:space="preserve"> </w:t>
      </w:r>
      <w:r>
        <w:rPr>
          <w:color w:val="215E9E"/>
          <w:sz w:val="16"/>
          <w:u w:val="single" w:color="215E9E"/>
        </w:rPr>
        <w:t>investigated</w:t>
      </w:r>
      <w:r>
        <w:rPr>
          <w:color w:val="215E9E"/>
          <w:spacing w:val="-3"/>
          <w:sz w:val="16"/>
          <w:u w:val="single" w:color="215E9E"/>
        </w:rPr>
        <w:t xml:space="preserve"> </w:t>
      </w:r>
      <w:r>
        <w:rPr>
          <w:color w:val="215E9E"/>
          <w:sz w:val="16"/>
          <w:u w:val="single" w:color="215E9E"/>
        </w:rPr>
        <w:t>after</w:t>
      </w:r>
      <w:r>
        <w:rPr>
          <w:color w:val="215E9E"/>
          <w:spacing w:val="-4"/>
          <w:sz w:val="16"/>
          <w:u w:val="single" w:color="215E9E"/>
        </w:rPr>
        <w:t xml:space="preserve"> </w:t>
      </w:r>
      <w:r>
        <w:rPr>
          <w:color w:val="215E9E"/>
          <w:sz w:val="16"/>
          <w:u w:val="single" w:color="215E9E"/>
        </w:rPr>
        <w:t>claims</w:t>
      </w:r>
      <w:r>
        <w:rPr>
          <w:color w:val="215E9E"/>
          <w:spacing w:val="-2"/>
          <w:sz w:val="16"/>
          <w:u w:val="single" w:color="215E9E"/>
        </w:rPr>
        <w:t xml:space="preserve"> </w:t>
      </w:r>
      <w:r>
        <w:rPr>
          <w:color w:val="215E9E"/>
          <w:sz w:val="16"/>
          <w:u w:val="single" w:color="215E9E"/>
        </w:rPr>
        <w:t>boy</w:t>
      </w:r>
      <w:r>
        <w:rPr>
          <w:color w:val="215E9E"/>
          <w:spacing w:val="-4"/>
          <w:sz w:val="16"/>
          <w:u w:val="single" w:color="215E9E"/>
        </w:rPr>
        <w:t xml:space="preserve"> </w:t>
      </w:r>
      <w:r>
        <w:rPr>
          <w:color w:val="215E9E"/>
          <w:sz w:val="16"/>
          <w:u w:val="single" w:color="215E9E"/>
        </w:rPr>
        <w:t>with</w:t>
      </w:r>
      <w:r>
        <w:rPr>
          <w:color w:val="215E9E"/>
          <w:spacing w:val="-4"/>
          <w:sz w:val="16"/>
          <w:u w:val="single" w:color="215E9E"/>
        </w:rPr>
        <w:t xml:space="preserve"> </w:t>
      </w:r>
      <w:r>
        <w:rPr>
          <w:color w:val="215E9E"/>
          <w:sz w:val="16"/>
          <w:u w:val="single" w:color="215E9E"/>
        </w:rPr>
        <w:t>autism</w:t>
      </w:r>
      <w:r>
        <w:rPr>
          <w:color w:val="215E9E"/>
          <w:spacing w:val="-3"/>
          <w:sz w:val="16"/>
          <w:u w:val="single" w:color="215E9E"/>
        </w:rPr>
        <w:t xml:space="preserve"> </w:t>
      </w:r>
      <w:r>
        <w:rPr>
          <w:color w:val="215E9E"/>
          <w:sz w:val="16"/>
          <w:u w:val="single" w:color="215E9E"/>
        </w:rPr>
        <w:t>locked</w:t>
      </w:r>
      <w:r>
        <w:rPr>
          <w:color w:val="215E9E"/>
          <w:spacing w:val="-4"/>
          <w:sz w:val="16"/>
          <w:u w:val="single" w:color="215E9E"/>
        </w:rPr>
        <w:t xml:space="preserve"> </w:t>
      </w:r>
      <w:r>
        <w:rPr>
          <w:color w:val="215E9E"/>
          <w:sz w:val="16"/>
          <w:u w:val="single" w:color="215E9E"/>
        </w:rPr>
        <w:t>in</w:t>
      </w:r>
      <w:r>
        <w:rPr>
          <w:color w:val="215E9E"/>
          <w:spacing w:val="-3"/>
          <w:sz w:val="16"/>
          <w:u w:val="single" w:color="215E9E"/>
        </w:rPr>
        <w:t xml:space="preserve"> </w:t>
      </w:r>
      <w:r>
        <w:rPr>
          <w:color w:val="215E9E"/>
          <w:sz w:val="16"/>
          <w:u w:val="single" w:color="215E9E"/>
        </w:rPr>
        <w:t>‘cage</w:t>
      </w:r>
      <w:r>
        <w:rPr>
          <w:color w:val="215E9E"/>
          <w:sz w:val="16"/>
        </w:rPr>
        <w:t>’</w:t>
      </w:r>
      <w:r>
        <w:rPr>
          <w:sz w:val="16"/>
        </w:rPr>
        <w:t>. Australian Broadcasting Corporation (ABC) (31 August 2016)</w:t>
      </w:r>
      <w:r>
        <w:rPr>
          <w:color w:val="215E9E"/>
          <w:sz w:val="16"/>
        </w:rPr>
        <w:t xml:space="preserve"> </w:t>
      </w:r>
      <w:r>
        <w:rPr>
          <w:color w:val="215E9E"/>
          <w:sz w:val="16"/>
          <w:u w:val="single" w:color="215E9E"/>
        </w:rPr>
        <w:t>School accused of leaving teen with autism outside on beanbag for whole term</w:t>
      </w:r>
      <w:r>
        <w:rPr>
          <w:sz w:val="16"/>
        </w:rPr>
        <w:t>. The Canberra</w:t>
      </w:r>
      <w:r>
        <w:rPr>
          <w:spacing w:val="-4"/>
          <w:sz w:val="16"/>
        </w:rPr>
        <w:t xml:space="preserve"> </w:t>
      </w:r>
      <w:r>
        <w:rPr>
          <w:sz w:val="16"/>
        </w:rPr>
        <w:t>Times</w:t>
      </w:r>
      <w:r>
        <w:rPr>
          <w:spacing w:val="-2"/>
          <w:sz w:val="16"/>
        </w:rPr>
        <w:t xml:space="preserve"> </w:t>
      </w:r>
      <w:r>
        <w:rPr>
          <w:spacing w:val="-4"/>
          <w:sz w:val="16"/>
        </w:rPr>
        <w:t>(11</w:t>
      </w:r>
      <w:r>
        <w:rPr>
          <w:spacing w:val="-10"/>
          <w:sz w:val="16"/>
        </w:rPr>
        <w:t xml:space="preserve"> </w:t>
      </w:r>
      <w:r>
        <w:rPr>
          <w:sz w:val="16"/>
        </w:rPr>
        <w:t>August 2016)</w:t>
      </w:r>
      <w:r>
        <w:rPr>
          <w:color w:val="215E9E"/>
          <w:spacing w:val="-10"/>
          <w:sz w:val="16"/>
        </w:rPr>
        <w:t xml:space="preserve"> </w:t>
      </w:r>
      <w:r>
        <w:rPr>
          <w:color w:val="215E9E"/>
          <w:sz w:val="16"/>
          <w:u w:val="single" w:color="215E9E"/>
        </w:rPr>
        <w:t>Autism</w:t>
      </w:r>
      <w:r>
        <w:rPr>
          <w:color w:val="215E9E"/>
          <w:spacing w:val="-1"/>
          <w:sz w:val="16"/>
          <w:u w:val="single" w:color="215E9E"/>
        </w:rPr>
        <w:t xml:space="preserve"> </w:t>
      </w:r>
      <w:r>
        <w:rPr>
          <w:color w:val="215E9E"/>
          <w:sz w:val="16"/>
          <w:u w:val="single" w:color="215E9E"/>
        </w:rPr>
        <w:t>cage</w:t>
      </w:r>
      <w:r>
        <w:rPr>
          <w:color w:val="215E9E"/>
          <w:spacing w:val="-1"/>
          <w:sz w:val="16"/>
          <w:u w:val="single" w:color="215E9E"/>
        </w:rPr>
        <w:t xml:space="preserve"> </w:t>
      </w:r>
      <w:r>
        <w:rPr>
          <w:color w:val="215E9E"/>
          <w:sz w:val="16"/>
          <w:u w:val="single" w:color="215E9E"/>
        </w:rPr>
        <w:t>details</w:t>
      </w:r>
      <w:r>
        <w:rPr>
          <w:color w:val="215E9E"/>
          <w:spacing w:val="-1"/>
          <w:sz w:val="16"/>
          <w:u w:val="single" w:color="215E9E"/>
        </w:rPr>
        <w:t xml:space="preserve"> </w:t>
      </w:r>
      <w:r>
        <w:rPr>
          <w:color w:val="215E9E"/>
          <w:sz w:val="16"/>
          <w:u w:val="single" w:color="215E9E"/>
        </w:rPr>
        <w:t>emerge</w:t>
      </w:r>
      <w:r>
        <w:rPr>
          <w:color w:val="215E9E"/>
          <w:spacing w:val="-2"/>
          <w:sz w:val="16"/>
          <w:u w:val="single" w:color="215E9E"/>
        </w:rPr>
        <w:t xml:space="preserve"> </w:t>
      </w:r>
      <w:r>
        <w:rPr>
          <w:color w:val="215E9E"/>
          <w:sz w:val="16"/>
          <w:u w:val="single" w:color="215E9E"/>
        </w:rPr>
        <w:t>as</w:t>
      </w:r>
      <w:r>
        <w:rPr>
          <w:color w:val="215E9E"/>
          <w:spacing w:val="-2"/>
          <w:sz w:val="16"/>
          <w:u w:val="single" w:color="215E9E"/>
        </w:rPr>
        <w:t xml:space="preserve"> </w:t>
      </w:r>
      <w:r>
        <w:rPr>
          <w:color w:val="215E9E"/>
          <w:sz w:val="16"/>
          <w:u w:val="single" w:color="215E9E"/>
        </w:rPr>
        <w:t>United</w:t>
      </w:r>
      <w:r>
        <w:rPr>
          <w:color w:val="215E9E"/>
          <w:spacing w:val="-2"/>
          <w:sz w:val="16"/>
          <w:u w:val="single" w:color="215E9E"/>
        </w:rPr>
        <w:t xml:space="preserve"> </w:t>
      </w:r>
      <w:r>
        <w:rPr>
          <w:color w:val="215E9E"/>
          <w:sz w:val="16"/>
          <w:u w:val="single" w:color="215E9E"/>
        </w:rPr>
        <w:t>Nations</w:t>
      </w:r>
      <w:r>
        <w:rPr>
          <w:color w:val="215E9E"/>
          <w:spacing w:val="-2"/>
          <w:sz w:val="16"/>
          <w:u w:val="single" w:color="215E9E"/>
        </w:rPr>
        <w:t xml:space="preserve"> </w:t>
      </w:r>
      <w:r>
        <w:rPr>
          <w:color w:val="215E9E"/>
          <w:sz w:val="16"/>
          <w:u w:val="single" w:color="215E9E"/>
        </w:rPr>
        <w:t>investigates</w:t>
      </w:r>
      <w:r>
        <w:rPr>
          <w:color w:val="215E9E"/>
          <w:spacing w:val="-1"/>
          <w:sz w:val="16"/>
          <w:u w:val="single" w:color="215E9E"/>
        </w:rPr>
        <w:t xml:space="preserve"> </w:t>
      </w:r>
      <w:r>
        <w:rPr>
          <w:color w:val="215E9E"/>
          <w:sz w:val="16"/>
          <w:u w:val="single" w:color="215E9E"/>
        </w:rPr>
        <w:t>abuse</w:t>
      </w:r>
      <w:r>
        <w:rPr>
          <w:color w:val="215E9E"/>
          <w:spacing w:val="-2"/>
          <w:sz w:val="16"/>
          <w:u w:val="single" w:color="215E9E"/>
        </w:rPr>
        <w:t xml:space="preserve"> </w:t>
      </w:r>
      <w:r>
        <w:rPr>
          <w:color w:val="215E9E"/>
          <w:sz w:val="16"/>
          <w:u w:val="single" w:color="215E9E"/>
        </w:rPr>
        <w:t>of</w:t>
      </w:r>
      <w:r>
        <w:rPr>
          <w:color w:val="215E9E"/>
          <w:spacing w:val="-2"/>
          <w:sz w:val="16"/>
          <w:u w:val="single" w:color="215E9E"/>
        </w:rPr>
        <w:t xml:space="preserve"> </w:t>
      </w:r>
      <w:r>
        <w:rPr>
          <w:color w:val="215E9E"/>
          <w:sz w:val="16"/>
          <w:u w:val="single" w:color="215E9E"/>
        </w:rPr>
        <w:t>children</w:t>
      </w:r>
      <w:r>
        <w:rPr>
          <w:sz w:val="16"/>
        </w:rPr>
        <w:t>.</w:t>
      </w:r>
    </w:p>
    <w:p w:rsidR="004E5816" w:rsidRDefault="007C144A">
      <w:pPr>
        <w:pStyle w:val="ListParagraph"/>
        <w:numPr>
          <w:ilvl w:val="0"/>
          <w:numId w:val="3"/>
        </w:numPr>
        <w:tabs>
          <w:tab w:val="left" w:pos="745"/>
        </w:tabs>
        <w:spacing w:before="98"/>
        <w:ind w:left="744" w:hanging="404"/>
        <w:rPr>
          <w:sz w:val="16"/>
        </w:rPr>
      </w:pPr>
      <w:r>
        <w:rPr>
          <w:sz w:val="16"/>
        </w:rPr>
        <w:t>CRPD/G/GC/4</w:t>
      </w:r>
    </w:p>
    <w:p w:rsidR="004E5816" w:rsidRDefault="007C144A">
      <w:pPr>
        <w:pStyle w:val="ListParagraph"/>
        <w:numPr>
          <w:ilvl w:val="0"/>
          <w:numId w:val="3"/>
        </w:numPr>
        <w:tabs>
          <w:tab w:val="left" w:pos="745"/>
        </w:tabs>
        <w:ind w:left="744" w:hanging="404"/>
        <w:rPr>
          <w:sz w:val="16"/>
        </w:rPr>
      </w:pPr>
      <w:r>
        <w:rPr>
          <w:sz w:val="16"/>
        </w:rPr>
        <w:t xml:space="preserve">Sands, </w:t>
      </w:r>
      <w:r>
        <w:rPr>
          <w:spacing w:val="-9"/>
          <w:sz w:val="16"/>
        </w:rPr>
        <w:t xml:space="preserve">T. </w:t>
      </w:r>
      <w:r>
        <w:rPr>
          <w:sz w:val="16"/>
        </w:rPr>
        <w:t>(2017), Disabled People’s Organisations Australia (DPO Australia)</w:t>
      </w:r>
      <w:r>
        <w:rPr>
          <w:color w:val="215E9E"/>
          <w:sz w:val="16"/>
        </w:rPr>
        <w:t xml:space="preserve"> </w:t>
      </w:r>
      <w:r>
        <w:rPr>
          <w:color w:val="215E9E"/>
          <w:sz w:val="16"/>
          <w:u w:val="single" w:color="215E9E"/>
        </w:rPr>
        <w:t>Submission to the 2017/2018 Federal</w:t>
      </w:r>
      <w:r>
        <w:rPr>
          <w:color w:val="215E9E"/>
          <w:spacing w:val="-21"/>
          <w:sz w:val="16"/>
          <w:u w:val="single" w:color="215E9E"/>
        </w:rPr>
        <w:t xml:space="preserve"> </w:t>
      </w:r>
      <w:r>
        <w:rPr>
          <w:color w:val="215E9E"/>
          <w:sz w:val="16"/>
          <w:u w:val="single" w:color="215E9E"/>
        </w:rPr>
        <w:t>Budget</w:t>
      </w:r>
      <w:r>
        <w:rPr>
          <w:sz w:val="16"/>
        </w:rPr>
        <w:t>.</w:t>
      </w:r>
    </w:p>
    <w:p w:rsidR="004E5816" w:rsidRDefault="007C144A">
      <w:pPr>
        <w:pStyle w:val="ListParagraph"/>
        <w:numPr>
          <w:ilvl w:val="0"/>
          <w:numId w:val="3"/>
        </w:numPr>
        <w:tabs>
          <w:tab w:val="left" w:pos="745"/>
        </w:tabs>
        <w:spacing w:line="261" w:lineRule="auto"/>
        <w:ind w:left="340" w:right="449" w:firstLine="0"/>
        <w:rPr>
          <w:sz w:val="16"/>
        </w:rPr>
      </w:pPr>
      <w:r>
        <w:rPr>
          <w:sz w:val="16"/>
        </w:rPr>
        <w:t>Students</w:t>
      </w:r>
      <w:r>
        <w:rPr>
          <w:spacing w:val="-3"/>
          <w:sz w:val="16"/>
        </w:rPr>
        <w:t xml:space="preserve"> </w:t>
      </w:r>
      <w:r>
        <w:rPr>
          <w:sz w:val="16"/>
        </w:rPr>
        <w:t>with</w:t>
      </w:r>
      <w:r>
        <w:rPr>
          <w:spacing w:val="-3"/>
          <w:sz w:val="16"/>
        </w:rPr>
        <w:t xml:space="preserve"> </w:t>
      </w:r>
      <w:r>
        <w:rPr>
          <w:sz w:val="16"/>
        </w:rPr>
        <w:t>disability</w:t>
      </w:r>
      <w:r>
        <w:rPr>
          <w:spacing w:val="-3"/>
          <w:sz w:val="16"/>
        </w:rPr>
        <w:t xml:space="preserve"> </w:t>
      </w:r>
      <w:r>
        <w:rPr>
          <w:sz w:val="16"/>
        </w:rPr>
        <w:t>report</w:t>
      </w:r>
      <w:r>
        <w:rPr>
          <w:spacing w:val="-2"/>
          <w:sz w:val="16"/>
        </w:rPr>
        <w:t xml:space="preserve"> </w:t>
      </w:r>
      <w:r>
        <w:rPr>
          <w:sz w:val="16"/>
        </w:rPr>
        <w:t>that</w:t>
      </w:r>
      <w:r>
        <w:rPr>
          <w:spacing w:val="-2"/>
          <w:sz w:val="16"/>
        </w:rPr>
        <w:t xml:space="preserve"> </w:t>
      </w:r>
      <w:r>
        <w:rPr>
          <w:sz w:val="16"/>
        </w:rPr>
        <w:t>their</w:t>
      </w:r>
      <w:r>
        <w:rPr>
          <w:spacing w:val="-2"/>
          <w:sz w:val="16"/>
        </w:rPr>
        <w:t xml:space="preserve"> </w:t>
      </w:r>
      <w:r>
        <w:rPr>
          <w:sz w:val="16"/>
        </w:rPr>
        <w:t>disability</w:t>
      </w:r>
      <w:r>
        <w:rPr>
          <w:spacing w:val="-3"/>
          <w:sz w:val="16"/>
        </w:rPr>
        <w:t xml:space="preserve"> </w:t>
      </w:r>
      <w:r>
        <w:rPr>
          <w:sz w:val="16"/>
        </w:rPr>
        <w:t>is</w:t>
      </w:r>
      <w:r>
        <w:rPr>
          <w:spacing w:val="-3"/>
          <w:sz w:val="16"/>
        </w:rPr>
        <w:t xml:space="preserve"> </w:t>
      </w:r>
      <w:r>
        <w:rPr>
          <w:sz w:val="16"/>
        </w:rPr>
        <w:t>the</w:t>
      </w:r>
      <w:r>
        <w:rPr>
          <w:spacing w:val="-2"/>
          <w:sz w:val="16"/>
        </w:rPr>
        <w:t xml:space="preserve"> </w:t>
      </w:r>
      <w:r>
        <w:rPr>
          <w:sz w:val="16"/>
        </w:rPr>
        <w:t>main</w:t>
      </w:r>
      <w:r>
        <w:rPr>
          <w:spacing w:val="-2"/>
          <w:sz w:val="16"/>
        </w:rPr>
        <w:t xml:space="preserve"> </w:t>
      </w:r>
      <w:r>
        <w:rPr>
          <w:sz w:val="16"/>
        </w:rPr>
        <w:t>reason</w:t>
      </w:r>
      <w:r>
        <w:rPr>
          <w:spacing w:val="-2"/>
          <w:sz w:val="16"/>
        </w:rPr>
        <w:t xml:space="preserve"> </w:t>
      </w:r>
      <w:r>
        <w:rPr>
          <w:sz w:val="16"/>
        </w:rPr>
        <w:t>they</w:t>
      </w:r>
      <w:r>
        <w:rPr>
          <w:spacing w:val="-2"/>
          <w:sz w:val="16"/>
        </w:rPr>
        <w:t xml:space="preserve"> </w:t>
      </w:r>
      <w:r>
        <w:rPr>
          <w:sz w:val="16"/>
        </w:rPr>
        <w:t>do</w:t>
      </w:r>
      <w:r>
        <w:rPr>
          <w:spacing w:val="-3"/>
          <w:sz w:val="16"/>
        </w:rPr>
        <w:t xml:space="preserve"> </w:t>
      </w:r>
      <w:r>
        <w:rPr>
          <w:sz w:val="16"/>
        </w:rPr>
        <w:t>not</w:t>
      </w:r>
      <w:r>
        <w:rPr>
          <w:spacing w:val="-3"/>
          <w:sz w:val="16"/>
        </w:rPr>
        <w:t xml:space="preserve"> </w:t>
      </w:r>
      <w:r>
        <w:rPr>
          <w:sz w:val="16"/>
        </w:rPr>
        <w:t>attend</w:t>
      </w:r>
      <w:r>
        <w:rPr>
          <w:spacing w:val="-3"/>
          <w:sz w:val="16"/>
        </w:rPr>
        <w:t xml:space="preserve"> </w:t>
      </w:r>
      <w:r>
        <w:rPr>
          <w:sz w:val="16"/>
        </w:rPr>
        <w:t>school.</w:t>
      </w:r>
      <w:r>
        <w:rPr>
          <w:spacing w:val="-2"/>
          <w:sz w:val="16"/>
        </w:rPr>
        <w:t xml:space="preserve"> </w:t>
      </w:r>
      <w:r>
        <w:rPr>
          <w:sz w:val="16"/>
        </w:rPr>
        <w:t>See:</w:t>
      </w:r>
      <w:r>
        <w:rPr>
          <w:spacing w:val="-11"/>
          <w:sz w:val="16"/>
        </w:rPr>
        <w:t xml:space="preserve"> </w:t>
      </w:r>
      <w:r>
        <w:rPr>
          <w:sz w:val="16"/>
        </w:rPr>
        <w:t>Australian</w:t>
      </w:r>
      <w:r>
        <w:rPr>
          <w:spacing w:val="-2"/>
          <w:sz w:val="16"/>
        </w:rPr>
        <w:t xml:space="preserve"> </w:t>
      </w:r>
      <w:r>
        <w:rPr>
          <w:sz w:val="16"/>
        </w:rPr>
        <w:t>Institute</w:t>
      </w:r>
      <w:r>
        <w:rPr>
          <w:spacing w:val="-2"/>
          <w:sz w:val="16"/>
        </w:rPr>
        <w:t xml:space="preserve"> </w:t>
      </w:r>
      <w:r>
        <w:rPr>
          <w:sz w:val="16"/>
        </w:rPr>
        <w:t>of</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Welfare (2017)</w:t>
      </w:r>
      <w:r>
        <w:rPr>
          <w:color w:val="215E9E"/>
          <w:spacing w:val="-1"/>
          <w:sz w:val="16"/>
        </w:rPr>
        <w:t xml:space="preserve"> </w:t>
      </w:r>
      <w:r>
        <w:rPr>
          <w:color w:val="215E9E"/>
          <w:sz w:val="16"/>
          <w:u w:val="single" w:color="215E9E"/>
        </w:rPr>
        <w:t>Disability</w:t>
      </w:r>
      <w:r>
        <w:rPr>
          <w:color w:val="215E9E"/>
          <w:spacing w:val="-2"/>
          <w:sz w:val="16"/>
          <w:u w:val="single" w:color="215E9E"/>
        </w:rPr>
        <w:t xml:space="preserve"> </w:t>
      </w:r>
      <w:r>
        <w:rPr>
          <w:color w:val="215E9E"/>
          <w:sz w:val="16"/>
          <w:u w:val="single" w:color="215E9E"/>
        </w:rPr>
        <w:t>in</w:t>
      </w:r>
      <w:r>
        <w:rPr>
          <w:color w:val="215E9E"/>
          <w:spacing w:val="-10"/>
          <w:sz w:val="16"/>
          <w:u w:val="single" w:color="215E9E"/>
        </w:rPr>
        <w:t xml:space="preserve"> </w:t>
      </w:r>
      <w:r>
        <w:rPr>
          <w:color w:val="215E9E"/>
          <w:sz w:val="16"/>
          <w:u w:val="single" w:color="215E9E"/>
        </w:rPr>
        <w:t>Australia:</w:t>
      </w:r>
      <w:r>
        <w:rPr>
          <w:color w:val="215E9E"/>
          <w:spacing w:val="-1"/>
          <w:sz w:val="16"/>
          <w:u w:val="single" w:color="215E9E"/>
        </w:rPr>
        <w:t xml:space="preserve"> </w:t>
      </w:r>
      <w:r>
        <w:rPr>
          <w:color w:val="215E9E"/>
          <w:sz w:val="16"/>
          <w:u w:val="single" w:color="215E9E"/>
        </w:rPr>
        <w:t>changes over</w:t>
      </w:r>
      <w:r>
        <w:rPr>
          <w:color w:val="215E9E"/>
          <w:spacing w:val="-2"/>
          <w:sz w:val="16"/>
          <w:u w:val="single" w:color="215E9E"/>
        </w:rPr>
        <w:t xml:space="preserve"> </w:t>
      </w:r>
      <w:r>
        <w:rPr>
          <w:color w:val="215E9E"/>
          <w:sz w:val="16"/>
          <w:u w:val="single" w:color="215E9E"/>
        </w:rPr>
        <w:t>time</w:t>
      </w:r>
      <w:r>
        <w:rPr>
          <w:color w:val="215E9E"/>
          <w:spacing w:val="-1"/>
          <w:sz w:val="16"/>
          <w:u w:val="single" w:color="215E9E"/>
        </w:rPr>
        <w:t xml:space="preserve"> </w:t>
      </w:r>
      <w:r>
        <w:rPr>
          <w:color w:val="215E9E"/>
          <w:sz w:val="16"/>
          <w:u w:val="single" w:color="215E9E"/>
        </w:rPr>
        <w:t>in</w:t>
      </w:r>
      <w:r>
        <w:rPr>
          <w:color w:val="215E9E"/>
          <w:spacing w:val="-2"/>
          <w:sz w:val="16"/>
          <w:u w:val="single" w:color="215E9E"/>
        </w:rPr>
        <w:t xml:space="preserve"> </w:t>
      </w:r>
      <w:r>
        <w:rPr>
          <w:color w:val="215E9E"/>
          <w:sz w:val="16"/>
          <w:u w:val="single" w:color="215E9E"/>
        </w:rPr>
        <w:t>inclusion</w:t>
      </w:r>
      <w:r>
        <w:rPr>
          <w:color w:val="215E9E"/>
          <w:spacing w:val="-2"/>
          <w:sz w:val="16"/>
          <w:u w:val="single" w:color="215E9E"/>
        </w:rPr>
        <w:t xml:space="preserve"> </w:t>
      </w:r>
      <w:r>
        <w:rPr>
          <w:color w:val="215E9E"/>
          <w:sz w:val="16"/>
          <w:u w:val="single" w:color="215E9E"/>
        </w:rPr>
        <w:t>and</w:t>
      </w:r>
      <w:r>
        <w:rPr>
          <w:color w:val="215E9E"/>
          <w:spacing w:val="-1"/>
          <w:sz w:val="16"/>
          <w:u w:val="single" w:color="215E9E"/>
        </w:rPr>
        <w:t xml:space="preserve"> </w:t>
      </w:r>
      <w:r>
        <w:rPr>
          <w:color w:val="215E9E"/>
          <w:sz w:val="16"/>
          <w:u w:val="single" w:color="215E9E"/>
        </w:rPr>
        <w:t>participation</w:t>
      </w:r>
      <w:r>
        <w:rPr>
          <w:color w:val="215E9E"/>
          <w:spacing w:val="-2"/>
          <w:sz w:val="16"/>
          <w:u w:val="single" w:color="215E9E"/>
        </w:rPr>
        <w:t xml:space="preserve"> </w:t>
      </w:r>
      <w:r>
        <w:rPr>
          <w:color w:val="215E9E"/>
          <w:sz w:val="16"/>
          <w:u w:val="single" w:color="215E9E"/>
        </w:rPr>
        <w:t>in</w:t>
      </w:r>
      <w:r>
        <w:rPr>
          <w:color w:val="215E9E"/>
          <w:spacing w:val="-2"/>
          <w:sz w:val="16"/>
          <w:u w:val="single" w:color="215E9E"/>
        </w:rPr>
        <w:t xml:space="preserve"> </w:t>
      </w:r>
      <w:r>
        <w:rPr>
          <w:color w:val="215E9E"/>
          <w:sz w:val="16"/>
          <w:u w:val="single" w:color="215E9E"/>
        </w:rPr>
        <w:t>education</w:t>
      </w:r>
      <w:r>
        <w:rPr>
          <w:sz w:val="16"/>
        </w:rPr>
        <w:t>.</w:t>
      </w:r>
      <w:r>
        <w:rPr>
          <w:spacing w:val="-10"/>
          <w:sz w:val="16"/>
        </w:rPr>
        <w:t xml:space="preserve"> </w:t>
      </w:r>
      <w:r>
        <w:rPr>
          <w:sz w:val="16"/>
        </w:rPr>
        <w:t>AIHW, Canberra.</w:t>
      </w:r>
    </w:p>
    <w:p w:rsidR="004E5816" w:rsidRDefault="007C144A">
      <w:pPr>
        <w:pStyle w:val="ListParagraph"/>
        <w:numPr>
          <w:ilvl w:val="0"/>
          <w:numId w:val="3"/>
        </w:numPr>
        <w:tabs>
          <w:tab w:val="left" w:pos="745"/>
        </w:tabs>
        <w:spacing w:before="99" w:line="261" w:lineRule="auto"/>
        <w:ind w:left="340" w:right="624" w:firstLine="0"/>
        <w:rPr>
          <w:sz w:val="16"/>
        </w:rPr>
      </w:pPr>
      <w:r>
        <w:rPr>
          <w:sz w:val="16"/>
        </w:rPr>
        <w:t>20% of people with disability attending an educational institution experience discrimination, of which 25% identify a teacher or lecturer as the</w:t>
      </w:r>
      <w:r>
        <w:rPr>
          <w:spacing w:val="-3"/>
          <w:sz w:val="16"/>
        </w:rPr>
        <w:t xml:space="preserve"> </w:t>
      </w:r>
      <w:r>
        <w:rPr>
          <w:sz w:val="16"/>
        </w:rPr>
        <w:t>source</w:t>
      </w:r>
      <w:r>
        <w:rPr>
          <w:spacing w:val="-3"/>
          <w:sz w:val="16"/>
        </w:rPr>
        <w:t xml:space="preserve"> </w:t>
      </w:r>
      <w:r>
        <w:rPr>
          <w:sz w:val="16"/>
        </w:rPr>
        <w:t>of</w:t>
      </w:r>
      <w:r>
        <w:rPr>
          <w:spacing w:val="-3"/>
          <w:sz w:val="16"/>
        </w:rPr>
        <w:t xml:space="preserve"> </w:t>
      </w:r>
      <w:r>
        <w:rPr>
          <w:sz w:val="16"/>
        </w:rPr>
        <w:t>that</w:t>
      </w:r>
      <w:r>
        <w:rPr>
          <w:spacing w:val="-3"/>
          <w:sz w:val="16"/>
        </w:rPr>
        <w:t xml:space="preserve"> </w:t>
      </w:r>
      <w:r>
        <w:rPr>
          <w:sz w:val="16"/>
        </w:rPr>
        <w:t>discrimination.</w:t>
      </w:r>
      <w:r>
        <w:rPr>
          <w:spacing w:val="-3"/>
          <w:sz w:val="16"/>
        </w:rPr>
        <w:t xml:space="preserve"> </w:t>
      </w:r>
      <w:r>
        <w:rPr>
          <w:sz w:val="16"/>
        </w:rPr>
        <w:t>See:</w:t>
      </w:r>
      <w:r>
        <w:rPr>
          <w:spacing w:val="-11"/>
          <w:sz w:val="16"/>
        </w:rPr>
        <w:t xml:space="preserve"> </w:t>
      </w:r>
      <w:r>
        <w:rPr>
          <w:sz w:val="16"/>
        </w:rPr>
        <w:t>Australian</w:t>
      </w:r>
      <w:r>
        <w:rPr>
          <w:spacing w:val="-3"/>
          <w:sz w:val="16"/>
        </w:rPr>
        <w:t xml:space="preserve"> </w:t>
      </w:r>
      <w:r>
        <w:rPr>
          <w:sz w:val="16"/>
        </w:rPr>
        <w:t>Institute</w:t>
      </w:r>
      <w:r>
        <w:rPr>
          <w:spacing w:val="-2"/>
          <w:sz w:val="16"/>
        </w:rPr>
        <w:t xml:space="preserve"> </w:t>
      </w:r>
      <w:r>
        <w:rPr>
          <w:sz w:val="16"/>
        </w:rPr>
        <w:t>of</w:t>
      </w:r>
      <w:r>
        <w:rPr>
          <w:spacing w:val="-4"/>
          <w:sz w:val="16"/>
        </w:rPr>
        <w:t xml:space="preserve"> </w:t>
      </w:r>
      <w:r>
        <w:rPr>
          <w:sz w:val="16"/>
        </w:rPr>
        <w:t>Health</w:t>
      </w:r>
      <w:r>
        <w:rPr>
          <w:spacing w:val="-3"/>
          <w:sz w:val="16"/>
        </w:rPr>
        <w:t xml:space="preserve"> </w:t>
      </w:r>
      <w:r>
        <w:rPr>
          <w:sz w:val="16"/>
        </w:rPr>
        <w:t>and</w:t>
      </w:r>
      <w:r>
        <w:rPr>
          <w:spacing w:val="-4"/>
          <w:sz w:val="16"/>
        </w:rPr>
        <w:t xml:space="preserve"> </w:t>
      </w:r>
      <w:r>
        <w:rPr>
          <w:sz w:val="16"/>
        </w:rPr>
        <w:t>Welfare</w:t>
      </w:r>
      <w:r>
        <w:rPr>
          <w:spacing w:val="-3"/>
          <w:sz w:val="16"/>
        </w:rPr>
        <w:t xml:space="preserve"> </w:t>
      </w:r>
      <w:r>
        <w:rPr>
          <w:sz w:val="16"/>
        </w:rPr>
        <w:t>(2017)</w:t>
      </w:r>
      <w:r>
        <w:rPr>
          <w:color w:val="215E9E"/>
          <w:spacing w:val="-3"/>
          <w:sz w:val="16"/>
        </w:rPr>
        <w:t xml:space="preserve"> </w:t>
      </w:r>
      <w:r>
        <w:rPr>
          <w:color w:val="215E9E"/>
          <w:sz w:val="16"/>
          <w:u w:val="single" w:color="215E9E"/>
        </w:rPr>
        <w:t>Disability</w:t>
      </w:r>
      <w:r>
        <w:rPr>
          <w:color w:val="215E9E"/>
          <w:spacing w:val="-3"/>
          <w:sz w:val="16"/>
          <w:u w:val="single" w:color="215E9E"/>
        </w:rPr>
        <w:t xml:space="preserve"> </w:t>
      </w:r>
      <w:r>
        <w:rPr>
          <w:color w:val="215E9E"/>
          <w:sz w:val="16"/>
          <w:u w:val="single" w:color="215E9E"/>
        </w:rPr>
        <w:t>in</w:t>
      </w:r>
      <w:r>
        <w:rPr>
          <w:color w:val="215E9E"/>
          <w:spacing w:val="-11"/>
          <w:sz w:val="16"/>
          <w:u w:val="single" w:color="215E9E"/>
        </w:rPr>
        <w:t xml:space="preserve"> </w:t>
      </w:r>
      <w:r>
        <w:rPr>
          <w:color w:val="215E9E"/>
          <w:sz w:val="16"/>
          <w:u w:val="single" w:color="215E9E"/>
        </w:rPr>
        <w:t>Australia:</w:t>
      </w:r>
      <w:r>
        <w:rPr>
          <w:color w:val="215E9E"/>
          <w:spacing w:val="-3"/>
          <w:sz w:val="16"/>
          <w:u w:val="single" w:color="215E9E"/>
        </w:rPr>
        <w:t xml:space="preserve"> </w:t>
      </w:r>
      <w:r>
        <w:rPr>
          <w:color w:val="215E9E"/>
          <w:sz w:val="16"/>
          <w:u w:val="single" w:color="215E9E"/>
        </w:rPr>
        <w:t>changes</w:t>
      </w:r>
      <w:r>
        <w:rPr>
          <w:color w:val="215E9E"/>
          <w:spacing w:val="-2"/>
          <w:sz w:val="16"/>
          <w:u w:val="single" w:color="215E9E"/>
        </w:rPr>
        <w:t xml:space="preserve"> </w:t>
      </w:r>
      <w:r>
        <w:rPr>
          <w:color w:val="215E9E"/>
          <w:sz w:val="16"/>
          <w:u w:val="single" w:color="215E9E"/>
        </w:rPr>
        <w:t>over</w:t>
      </w:r>
      <w:r>
        <w:rPr>
          <w:color w:val="215E9E"/>
          <w:spacing w:val="-4"/>
          <w:sz w:val="16"/>
          <w:u w:val="single" w:color="215E9E"/>
        </w:rPr>
        <w:t xml:space="preserve"> </w:t>
      </w:r>
      <w:r>
        <w:rPr>
          <w:color w:val="215E9E"/>
          <w:sz w:val="16"/>
          <w:u w:val="single" w:color="215E9E"/>
        </w:rPr>
        <w:t>time</w:t>
      </w:r>
      <w:r>
        <w:rPr>
          <w:color w:val="215E9E"/>
          <w:spacing w:val="-3"/>
          <w:sz w:val="16"/>
          <w:u w:val="single" w:color="215E9E"/>
        </w:rPr>
        <w:t xml:space="preserve"> </w:t>
      </w:r>
      <w:r>
        <w:rPr>
          <w:color w:val="215E9E"/>
          <w:sz w:val="16"/>
          <w:u w:val="single" w:color="215E9E"/>
        </w:rPr>
        <w:t>in</w:t>
      </w:r>
      <w:r>
        <w:rPr>
          <w:color w:val="215E9E"/>
          <w:spacing w:val="-3"/>
          <w:sz w:val="16"/>
          <w:u w:val="single" w:color="215E9E"/>
        </w:rPr>
        <w:t xml:space="preserve"> </w:t>
      </w:r>
      <w:r>
        <w:rPr>
          <w:color w:val="215E9E"/>
          <w:sz w:val="16"/>
          <w:u w:val="single" w:color="215E9E"/>
        </w:rPr>
        <w:t>inclusion</w:t>
      </w:r>
      <w:r>
        <w:rPr>
          <w:color w:val="215E9E"/>
          <w:spacing w:val="-4"/>
          <w:sz w:val="16"/>
          <w:u w:val="single" w:color="215E9E"/>
        </w:rPr>
        <w:t xml:space="preserve"> </w:t>
      </w:r>
      <w:r>
        <w:rPr>
          <w:color w:val="215E9E"/>
          <w:sz w:val="16"/>
          <w:u w:val="single" w:color="215E9E"/>
        </w:rPr>
        <w:t>and participation in education</w:t>
      </w:r>
      <w:r>
        <w:rPr>
          <w:sz w:val="16"/>
        </w:rPr>
        <w:t>. AIHW,</w:t>
      </w:r>
      <w:r>
        <w:rPr>
          <w:spacing w:val="-12"/>
          <w:sz w:val="16"/>
        </w:rPr>
        <w:t xml:space="preserve"> </w:t>
      </w:r>
      <w:r>
        <w:rPr>
          <w:sz w:val="16"/>
        </w:rPr>
        <w:t>Canberra.</w:t>
      </w:r>
    </w:p>
    <w:p w:rsidR="004E5816" w:rsidRDefault="007C144A">
      <w:pPr>
        <w:pStyle w:val="ListParagraph"/>
        <w:numPr>
          <w:ilvl w:val="0"/>
          <w:numId w:val="3"/>
        </w:numPr>
        <w:tabs>
          <w:tab w:val="left" w:pos="745"/>
        </w:tabs>
        <w:spacing w:before="98" w:line="261" w:lineRule="auto"/>
        <w:ind w:left="340" w:right="572" w:firstLine="0"/>
        <w:rPr>
          <w:sz w:val="16"/>
        </w:rPr>
      </w:pPr>
      <w:r>
        <w:rPr>
          <w:sz w:val="16"/>
        </w:rPr>
        <w:t>See</w:t>
      </w:r>
      <w:r>
        <w:rPr>
          <w:spacing w:val="-3"/>
          <w:sz w:val="16"/>
        </w:rPr>
        <w:t xml:space="preserve"> </w:t>
      </w:r>
      <w:r>
        <w:rPr>
          <w:sz w:val="16"/>
        </w:rPr>
        <w:t>for</w:t>
      </w:r>
      <w:r>
        <w:rPr>
          <w:spacing w:val="-3"/>
          <w:sz w:val="16"/>
        </w:rPr>
        <w:t xml:space="preserve"> </w:t>
      </w:r>
      <w:r>
        <w:rPr>
          <w:sz w:val="16"/>
        </w:rPr>
        <w:t>eg:</w:t>
      </w:r>
      <w:r>
        <w:rPr>
          <w:spacing w:val="-4"/>
          <w:sz w:val="16"/>
        </w:rPr>
        <w:t xml:space="preserve"> </w:t>
      </w:r>
      <w:r>
        <w:rPr>
          <w:sz w:val="16"/>
        </w:rPr>
        <w:t>Children</w:t>
      </w:r>
      <w:r>
        <w:rPr>
          <w:spacing w:val="-4"/>
          <w:sz w:val="16"/>
        </w:rPr>
        <w:t xml:space="preserve"> </w:t>
      </w:r>
      <w:r>
        <w:rPr>
          <w:sz w:val="16"/>
        </w:rPr>
        <w:t>with</w:t>
      </w:r>
      <w:r>
        <w:rPr>
          <w:spacing w:val="-4"/>
          <w:sz w:val="16"/>
        </w:rPr>
        <w:t xml:space="preserve"> </w:t>
      </w:r>
      <w:r>
        <w:rPr>
          <w:sz w:val="16"/>
        </w:rPr>
        <w:t>Disability</w:t>
      </w:r>
      <w:r>
        <w:rPr>
          <w:spacing w:val="-12"/>
          <w:sz w:val="16"/>
        </w:rPr>
        <w:t xml:space="preserve"> </w:t>
      </w:r>
      <w:r>
        <w:rPr>
          <w:sz w:val="16"/>
        </w:rPr>
        <w:t>Australia</w:t>
      </w:r>
      <w:r>
        <w:rPr>
          <w:spacing w:val="-2"/>
          <w:sz w:val="16"/>
        </w:rPr>
        <w:t xml:space="preserve"> </w:t>
      </w:r>
      <w:r>
        <w:rPr>
          <w:sz w:val="16"/>
        </w:rPr>
        <w:t>(CDA)</w:t>
      </w:r>
      <w:r>
        <w:rPr>
          <w:spacing w:val="-3"/>
          <w:sz w:val="16"/>
        </w:rPr>
        <w:t xml:space="preserve"> </w:t>
      </w:r>
      <w:r>
        <w:rPr>
          <w:sz w:val="16"/>
        </w:rPr>
        <w:t>(2013)</w:t>
      </w:r>
      <w:r>
        <w:rPr>
          <w:color w:val="215E9E"/>
          <w:spacing w:val="-3"/>
          <w:sz w:val="16"/>
        </w:rPr>
        <w:t xml:space="preserve"> </w:t>
      </w:r>
      <w:r>
        <w:rPr>
          <w:color w:val="215E9E"/>
          <w:sz w:val="16"/>
          <w:u w:val="single" w:color="215E9E"/>
        </w:rPr>
        <w:t>Inclusion</w:t>
      </w:r>
      <w:r>
        <w:rPr>
          <w:color w:val="215E9E"/>
          <w:spacing w:val="-3"/>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education:</w:t>
      </w:r>
      <w:r>
        <w:rPr>
          <w:color w:val="215E9E"/>
          <w:spacing w:val="-6"/>
          <w:sz w:val="16"/>
          <w:u w:val="single" w:color="215E9E"/>
        </w:rPr>
        <w:t xml:space="preserve"> </w:t>
      </w:r>
      <w:r>
        <w:rPr>
          <w:color w:val="215E9E"/>
          <w:spacing w:val="-4"/>
          <w:sz w:val="16"/>
          <w:u w:val="single" w:color="215E9E"/>
        </w:rPr>
        <w:t xml:space="preserve">Towards </w:t>
      </w:r>
      <w:r>
        <w:rPr>
          <w:color w:val="215E9E"/>
          <w:sz w:val="16"/>
          <w:u w:val="single" w:color="215E9E"/>
        </w:rPr>
        <w:t>equality</w:t>
      </w:r>
      <w:r>
        <w:rPr>
          <w:color w:val="215E9E"/>
          <w:spacing w:val="-4"/>
          <w:sz w:val="16"/>
          <w:u w:val="single" w:color="215E9E"/>
        </w:rPr>
        <w:t xml:space="preserve"> </w:t>
      </w:r>
      <w:r>
        <w:rPr>
          <w:color w:val="215E9E"/>
          <w:sz w:val="16"/>
          <w:u w:val="single" w:color="215E9E"/>
        </w:rPr>
        <w:t>for</w:t>
      </w:r>
      <w:r>
        <w:rPr>
          <w:color w:val="215E9E"/>
          <w:spacing w:val="-3"/>
          <w:sz w:val="16"/>
          <w:u w:val="single" w:color="215E9E"/>
        </w:rPr>
        <w:t xml:space="preserve"> </w:t>
      </w:r>
      <w:r>
        <w:rPr>
          <w:color w:val="215E9E"/>
          <w:sz w:val="16"/>
          <w:u w:val="single" w:color="215E9E"/>
        </w:rPr>
        <w:t>students</w:t>
      </w:r>
      <w:r>
        <w:rPr>
          <w:color w:val="215E9E"/>
          <w:spacing w:val="-3"/>
          <w:sz w:val="16"/>
          <w:u w:val="single" w:color="215E9E"/>
        </w:rPr>
        <w:t xml:space="preserve"> </w:t>
      </w:r>
      <w:r>
        <w:rPr>
          <w:color w:val="215E9E"/>
          <w:sz w:val="16"/>
          <w:u w:val="single" w:color="215E9E"/>
        </w:rPr>
        <w:t>with</w:t>
      </w:r>
      <w:r>
        <w:rPr>
          <w:color w:val="215E9E"/>
          <w:spacing w:val="-4"/>
          <w:sz w:val="16"/>
          <w:u w:val="single" w:color="215E9E"/>
        </w:rPr>
        <w:t xml:space="preserve"> </w:t>
      </w:r>
      <w:r>
        <w:rPr>
          <w:color w:val="215E9E"/>
          <w:sz w:val="16"/>
          <w:u w:val="single" w:color="215E9E"/>
        </w:rPr>
        <w:t>disability</w:t>
      </w:r>
      <w:r>
        <w:rPr>
          <w:sz w:val="16"/>
        </w:rPr>
        <w:t>,</w:t>
      </w:r>
      <w:r>
        <w:rPr>
          <w:spacing w:val="-3"/>
          <w:sz w:val="16"/>
        </w:rPr>
        <w:t xml:space="preserve"> </w:t>
      </w:r>
      <w:r>
        <w:rPr>
          <w:sz w:val="16"/>
        </w:rPr>
        <w:t>Written</w:t>
      </w:r>
      <w:r>
        <w:rPr>
          <w:spacing w:val="-3"/>
          <w:sz w:val="16"/>
        </w:rPr>
        <w:t xml:space="preserve"> </w:t>
      </w:r>
      <w:r>
        <w:rPr>
          <w:sz w:val="16"/>
        </w:rPr>
        <w:t>by</w:t>
      </w:r>
      <w:r>
        <w:rPr>
          <w:spacing w:val="-4"/>
          <w:sz w:val="16"/>
        </w:rPr>
        <w:t xml:space="preserve"> </w:t>
      </w:r>
      <w:r>
        <w:rPr>
          <w:sz w:val="16"/>
        </w:rPr>
        <w:t>Dr Kathy</w:t>
      </w:r>
      <w:r>
        <w:rPr>
          <w:spacing w:val="-1"/>
          <w:sz w:val="16"/>
        </w:rPr>
        <w:t xml:space="preserve"> </w:t>
      </w:r>
      <w:r>
        <w:rPr>
          <w:sz w:val="16"/>
        </w:rPr>
        <w:t>Cologon</w:t>
      </w:r>
      <w:r>
        <w:rPr>
          <w:spacing w:val="-2"/>
          <w:sz w:val="16"/>
        </w:rPr>
        <w:t xml:space="preserve"> </w:t>
      </w:r>
      <w:r>
        <w:rPr>
          <w:sz w:val="16"/>
        </w:rPr>
        <w:t>for CDA.</w:t>
      </w:r>
      <w:r>
        <w:rPr>
          <w:spacing w:val="-2"/>
          <w:sz w:val="16"/>
        </w:rPr>
        <w:t xml:space="preserve"> </w:t>
      </w:r>
      <w:r>
        <w:rPr>
          <w:sz w:val="16"/>
        </w:rPr>
        <w:t>See</w:t>
      </w:r>
      <w:r>
        <w:rPr>
          <w:spacing w:val="-1"/>
          <w:sz w:val="16"/>
        </w:rPr>
        <w:t xml:space="preserve"> </w:t>
      </w:r>
      <w:r>
        <w:rPr>
          <w:sz w:val="16"/>
        </w:rPr>
        <w:t>also:</w:t>
      </w:r>
      <w:r>
        <w:rPr>
          <w:color w:val="215E9E"/>
          <w:spacing w:val="-9"/>
          <w:sz w:val="16"/>
        </w:rPr>
        <w:t xml:space="preserve"> </w:t>
      </w:r>
      <w:r>
        <w:rPr>
          <w:color w:val="215E9E"/>
          <w:sz w:val="16"/>
          <w:u w:val="single" w:color="215E9E"/>
        </w:rPr>
        <w:t>Australian</w:t>
      </w:r>
      <w:r>
        <w:rPr>
          <w:color w:val="215E9E"/>
          <w:spacing w:val="-1"/>
          <w:sz w:val="16"/>
          <w:u w:val="single" w:color="215E9E"/>
        </w:rPr>
        <w:t xml:space="preserve"> </w:t>
      </w:r>
      <w:r>
        <w:rPr>
          <w:color w:val="215E9E"/>
          <w:sz w:val="16"/>
          <w:u w:val="single" w:color="215E9E"/>
        </w:rPr>
        <w:t>schools failing</w:t>
      </w:r>
      <w:r>
        <w:rPr>
          <w:color w:val="215E9E"/>
          <w:spacing w:val="-1"/>
          <w:sz w:val="16"/>
          <w:u w:val="single" w:color="215E9E"/>
        </w:rPr>
        <w:t xml:space="preserve"> </w:t>
      </w:r>
      <w:r>
        <w:rPr>
          <w:color w:val="215E9E"/>
          <w:sz w:val="16"/>
          <w:u w:val="single" w:color="215E9E"/>
        </w:rPr>
        <w:t>children with</w:t>
      </w:r>
      <w:r>
        <w:rPr>
          <w:color w:val="215E9E"/>
          <w:spacing w:val="-2"/>
          <w:sz w:val="16"/>
          <w:u w:val="single" w:color="215E9E"/>
        </w:rPr>
        <w:t xml:space="preserve"> </w:t>
      </w:r>
      <w:r>
        <w:rPr>
          <w:color w:val="215E9E"/>
          <w:sz w:val="16"/>
          <w:u w:val="single" w:color="215E9E"/>
        </w:rPr>
        <w:t>disabilities,</w:t>
      </w:r>
      <w:r>
        <w:rPr>
          <w:color w:val="215E9E"/>
          <w:spacing w:val="-2"/>
          <w:sz w:val="16"/>
          <w:u w:val="single" w:color="215E9E"/>
        </w:rPr>
        <w:t xml:space="preserve"> </w:t>
      </w:r>
      <w:r>
        <w:rPr>
          <w:color w:val="215E9E"/>
          <w:sz w:val="16"/>
          <w:u w:val="single" w:color="215E9E"/>
        </w:rPr>
        <w:t>Senate report</w:t>
      </w:r>
      <w:r>
        <w:rPr>
          <w:color w:val="215E9E"/>
          <w:spacing w:val="-1"/>
          <w:sz w:val="16"/>
          <w:u w:val="single" w:color="215E9E"/>
        </w:rPr>
        <w:t xml:space="preserve"> </w:t>
      </w:r>
      <w:r>
        <w:rPr>
          <w:color w:val="215E9E"/>
          <w:sz w:val="16"/>
          <w:u w:val="single" w:color="215E9E"/>
        </w:rPr>
        <w:t>finds</w:t>
      </w:r>
      <w:r>
        <w:rPr>
          <w:sz w:val="16"/>
        </w:rPr>
        <w:t>;</w:t>
      </w:r>
      <w:r>
        <w:rPr>
          <w:spacing w:val="-9"/>
          <w:sz w:val="16"/>
        </w:rPr>
        <w:t xml:space="preserve"> </w:t>
      </w:r>
      <w:r>
        <w:rPr>
          <w:sz w:val="16"/>
        </w:rPr>
        <w:t>ABC</w:t>
      </w:r>
      <w:r>
        <w:rPr>
          <w:spacing w:val="-4"/>
          <w:sz w:val="16"/>
        </w:rPr>
        <w:t xml:space="preserve"> </w:t>
      </w:r>
      <w:r>
        <w:rPr>
          <w:sz w:val="16"/>
        </w:rPr>
        <w:t>TV</w:t>
      </w:r>
      <w:r>
        <w:rPr>
          <w:spacing w:val="-1"/>
          <w:sz w:val="16"/>
        </w:rPr>
        <w:t xml:space="preserve"> </w:t>
      </w:r>
      <w:r>
        <w:rPr>
          <w:sz w:val="16"/>
        </w:rPr>
        <w:t>(15/01/2016)</w:t>
      </w:r>
    </w:p>
    <w:p w:rsidR="004E5816" w:rsidRDefault="007C144A">
      <w:pPr>
        <w:pStyle w:val="ListParagraph"/>
        <w:numPr>
          <w:ilvl w:val="0"/>
          <w:numId w:val="3"/>
        </w:numPr>
        <w:tabs>
          <w:tab w:val="left" w:pos="736"/>
        </w:tabs>
        <w:spacing w:before="99" w:line="261" w:lineRule="auto"/>
        <w:ind w:left="340" w:right="592" w:firstLine="0"/>
        <w:rPr>
          <w:sz w:val="16"/>
        </w:rPr>
      </w:pPr>
      <w:r>
        <w:rPr>
          <w:sz w:val="16"/>
        </w:rPr>
        <w:t>Australian</w:t>
      </w:r>
      <w:r>
        <w:rPr>
          <w:spacing w:val="-4"/>
          <w:sz w:val="16"/>
        </w:rPr>
        <w:t xml:space="preserve"> </w:t>
      </w:r>
      <w:r>
        <w:rPr>
          <w:sz w:val="16"/>
        </w:rPr>
        <w:t>Institute</w:t>
      </w:r>
      <w:r>
        <w:rPr>
          <w:spacing w:val="-3"/>
          <w:sz w:val="16"/>
        </w:rPr>
        <w:t xml:space="preserve"> </w:t>
      </w:r>
      <w:r>
        <w:rPr>
          <w:sz w:val="16"/>
        </w:rPr>
        <w:t>of</w:t>
      </w:r>
      <w:r>
        <w:rPr>
          <w:spacing w:val="-5"/>
          <w:sz w:val="16"/>
        </w:rPr>
        <w:t xml:space="preserve"> </w:t>
      </w:r>
      <w:r>
        <w:rPr>
          <w:sz w:val="16"/>
        </w:rPr>
        <w:t>Health</w:t>
      </w:r>
      <w:r>
        <w:rPr>
          <w:spacing w:val="-4"/>
          <w:sz w:val="16"/>
        </w:rPr>
        <w:t xml:space="preserve"> </w:t>
      </w:r>
      <w:r>
        <w:rPr>
          <w:sz w:val="16"/>
        </w:rPr>
        <w:t>and</w:t>
      </w:r>
      <w:r>
        <w:rPr>
          <w:spacing w:val="-4"/>
          <w:sz w:val="16"/>
        </w:rPr>
        <w:t xml:space="preserve"> </w:t>
      </w:r>
      <w:r>
        <w:rPr>
          <w:sz w:val="16"/>
        </w:rPr>
        <w:t>Welfare</w:t>
      </w:r>
      <w:r>
        <w:rPr>
          <w:spacing w:val="-5"/>
          <w:sz w:val="16"/>
        </w:rPr>
        <w:t xml:space="preserve"> </w:t>
      </w:r>
      <w:r>
        <w:rPr>
          <w:sz w:val="16"/>
        </w:rPr>
        <w:t>(2017)</w:t>
      </w:r>
      <w:r>
        <w:rPr>
          <w:color w:val="215E9E"/>
          <w:spacing w:val="-3"/>
          <w:sz w:val="16"/>
        </w:rPr>
        <w:t xml:space="preserve"> </w:t>
      </w:r>
      <w:r>
        <w:rPr>
          <w:color w:val="215E9E"/>
          <w:sz w:val="16"/>
          <w:u w:val="single" w:color="215E9E"/>
        </w:rPr>
        <w:t>Disability</w:t>
      </w:r>
      <w:r>
        <w:rPr>
          <w:color w:val="215E9E"/>
          <w:spacing w:val="-5"/>
          <w:sz w:val="16"/>
          <w:u w:val="single" w:color="215E9E"/>
        </w:rPr>
        <w:t xml:space="preserve"> </w:t>
      </w:r>
      <w:r>
        <w:rPr>
          <w:color w:val="215E9E"/>
          <w:sz w:val="16"/>
          <w:u w:val="single" w:color="215E9E"/>
        </w:rPr>
        <w:t>in</w:t>
      </w:r>
      <w:r>
        <w:rPr>
          <w:color w:val="215E9E"/>
          <w:spacing w:val="-11"/>
          <w:sz w:val="16"/>
          <w:u w:val="single" w:color="215E9E"/>
        </w:rPr>
        <w:t xml:space="preserve"> </w:t>
      </w:r>
      <w:r>
        <w:rPr>
          <w:color w:val="215E9E"/>
          <w:sz w:val="16"/>
          <w:u w:val="single" w:color="215E9E"/>
        </w:rPr>
        <w:t>Australia:</w:t>
      </w:r>
      <w:r>
        <w:rPr>
          <w:color w:val="215E9E"/>
          <w:spacing w:val="-4"/>
          <w:sz w:val="16"/>
          <w:u w:val="single" w:color="215E9E"/>
        </w:rPr>
        <w:t xml:space="preserve"> </w:t>
      </w:r>
      <w:r>
        <w:rPr>
          <w:color w:val="215E9E"/>
          <w:sz w:val="16"/>
          <w:u w:val="single" w:color="215E9E"/>
        </w:rPr>
        <w:t>changes</w:t>
      </w:r>
      <w:r>
        <w:rPr>
          <w:color w:val="215E9E"/>
          <w:spacing w:val="-3"/>
          <w:sz w:val="16"/>
          <w:u w:val="single" w:color="215E9E"/>
        </w:rPr>
        <w:t xml:space="preserve"> </w:t>
      </w:r>
      <w:r>
        <w:rPr>
          <w:color w:val="215E9E"/>
          <w:sz w:val="16"/>
          <w:u w:val="single" w:color="215E9E"/>
        </w:rPr>
        <w:t>over</w:t>
      </w:r>
      <w:r>
        <w:rPr>
          <w:color w:val="215E9E"/>
          <w:spacing w:val="-5"/>
          <w:sz w:val="16"/>
          <w:u w:val="single" w:color="215E9E"/>
        </w:rPr>
        <w:t xml:space="preserve"> </w:t>
      </w:r>
      <w:r>
        <w:rPr>
          <w:color w:val="215E9E"/>
          <w:sz w:val="16"/>
          <w:u w:val="single" w:color="215E9E"/>
        </w:rPr>
        <w:t>time</w:t>
      </w:r>
      <w:r>
        <w:rPr>
          <w:color w:val="215E9E"/>
          <w:spacing w:val="-3"/>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inclusion</w:t>
      </w:r>
      <w:r>
        <w:rPr>
          <w:color w:val="215E9E"/>
          <w:spacing w:val="-5"/>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participation</w:t>
      </w:r>
      <w:r>
        <w:rPr>
          <w:color w:val="215E9E"/>
          <w:spacing w:val="-5"/>
          <w:sz w:val="16"/>
          <w:u w:val="single" w:color="215E9E"/>
        </w:rPr>
        <w:t xml:space="preserve"> </w:t>
      </w:r>
      <w:r>
        <w:rPr>
          <w:color w:val="215E9E"/>
          <w:sz w:val="16"/>
          <w:u w:val="single" w:color="215E9E"/>
        </w:rPr>
        <w:t>in</w:t>
      </w:r>
      <w:r>
        <w:rPr>
          <w:color w:val="215E9E"/>
          <w:spacing w:val="-4"/>
          <w:sz w:val="16"/>
          <w:u w:val="single" w:color="215E9E"/>
        </w:rPr>
        <w:t xml:space="preserve"> </w:t>
      </w:r>
      <w:r>
        <w:rPr>
          <w:color w:val="215E9E"/>
          <w:sz w:val="16"/>
          <w:u w:val="single" w:color="215E9E"/>
        </w:rPr>
        <w:t>education</w:t>
      </w:r>
      <w:r>
        <w:rPr>
          <w:sz w:val="16"/>
        </w:rPr>
        <w:t>.</w:t>
      </w:r>
      <w:r>
        <w:rPr>
          <w:spacing w:val="-12"/>
          <w:sz w:val="16"/>
        </w:rPr>
        <w:t xml:space="preserve"> </w:t>
      </w:r>
      <w:r>
        <w:rPr>
          <w:sz w:val="16"/>
        </w:rPr>
        <w:t>AIHW, Canberra.</w:t>
      </w:r>
    </w:p>
    <w:p w:rsidR="004E5816" w:rsidRDefault="007C144A">
      <w:pPr>
        <w:pStyle w:val="ListParagraph"/>
        <w:numPr>
          <w:ilvl w:val="0"/>
          <w:numId w:val="3"/>
        </w:numPr>
        <w:tabs>
          <w:tab w:val="left" w:pos="736"/>
        </w:tabs>
        <w:spacing w:before="99" w:line="261" w:lineRule="auto"/>
        <w:ind w:left="340" w:right="476" w:firstLine="0"/>
        <w:rPr>
          <w:sz w:val="16"/>
        </w:rPr>
      </w:pPr>
      <w:r>
        <w:rPr>
          <w:sz w:val="16"/>
        </w:rPr>
        <w:t xml:space="preserve">Although the retention rate to </w:t>
      </w:r>
      <w:r>
        <w:rPr>
          <w:spacing w:val="-5"/>
          <w:sz w:val="16"/>
        </w:rPr>
        <w:t xml:space="preserve">Year </w:t>
      </w:r>
      <w:r>
        <w:rPr>
          <w:sz w:val="16"/>
        </w:rPr>
        <w:t>12 for Indigenous students has increased steadily, from 47% in 2010 to 60% in 2016, it is still lower than the</w:t>
      </w:r>
      <w:r>
        <w:rPr>
          <w:spacing w:val="-3"/>
          <w:sz w:val="16"/>
        </w:rPr>
        <w:t xml:space="preserve"> </w:t>
      </w:r>
      <w:r>
        <w:rPr>
          <w:sz w:val="16"/>
        </w:rPr>
        <w:t>non-Indigenous</w:t>
      </w:r>
      <w:r>
        <w:rPr>
          <w:spacing w:val="-4"/>
          <w:sz w:val="16"/>
        </w:rPr>
        <w:t xml:space="preserve"> </w:t>
      </w:r>
      <w:r>
        <w:rPr>
          <w:sz w:val="16"/>
        </w:rPr>
        <w:t>rate</w:t>
      </w:r>
      <w:r>
        <w:rPr>
          <w:spacing w:val="-3"/>
          <w:sz w:val="16"/>
        </w:rPr>
        <w:t xml:space="preserve"> </w:t>
      </w:r>
      <w:r>
        <w:rPr>
          <w:sz w:val="16"/>
        </w:rPr>
        <w:t>(79%</w:t>
      </w:r>
      <w:r>
        <w:rPr>
          <w:spacing w:val="-3"/>
          <w:sz w:val="16"/>
        </w:rPr>
        <w:t xml:space="preserve"> </w:t>
      </w:r>
      <w:r>
        <w:rPr>
          <w:sz w:val="16"/>
        </w:rPr>
        <w:t>in</w:t>
      </w:r>
      <w:r>
        <w:rPr>
          <w:spacing w:val="-4"/>
          <w:sz w:val="16"/>
        </w:rPr>
        <w:t xml:space="preserve"> </w:t>
      </w:r>
      <w:r>
        <w:rPr>
          <w:sz w:val="16"/>
        </w:rPr>
        <w:t>2010</w:t>
      </w:r>
      <w:r>
        <w:rPr>
          <w:spacing w:val="-3"/>
          <w:sz w:val="16"/>
        </w:rPr>
        <w:t xml:space="preserve"> </w:t>
      </w:r>
      <w:r>
        <w:rPr>
          <w:sz w:val="16"/>
        </w:rPr>
        <w:t>and</w:t>
      </w:r>
      <w:r>
        <w:rPr>
          <w:spacing w:val="-4"/>
          <w:sz w:val="16"/>
        </w:rPr>
        <w:t xml:space="preserve"> </w:t>
      </w:r>
      <w:r>
        <w:rPr>
          <w:sz w:val="16"/>
        </w:rPr>
        <w:t>86%</w:t>
      </w:r>
      <w:r>
        <w:rPr>
          <w:spacing w:val="-4"/>
          <w:sz w:val="16"/>
        </w:rPr>
        <w:t xml:space="preserve"> </w:t>
      </w:r>
      <w:r>
        <w:rPr>
          <w:sz w:val="16"/>
        </w:rPr>
        <w:t>in</w:t>
      </w:r>
      <w:r>
        <w:rPr>
          <w:spacing w:val="-4"/>
          <w:sz w:val="16"/>
        </w:rPr>
        <w:t xml:space="preserve"> </w:t>
      </w:r>
      <w:r>
        <w:rPr>
          <w:sz w:val="16"/>
        </w:rPr>
        <w:t>2016).</w:t>
      </w:r>
      <w:r>
        <w:rPr>
          <w:spacing w:val="-4"/>
          <w:sz w:val="16"/>
        </w:rPr>
        <w:t xml:space="preserve"> </w:t>
      </w:r>
      <w:r>
        <w:rPr>
          <w:sz w:val="16"/>
        </w:rPr>
        <w:t>See:</w:t>
      </w:r>
      <w:r>
        <w:rPr>
          <w:spacing w:val="-11"/>
          <w:sz w:val="16"/>
        </w:rPr>
        <w:t xml:space="preserve"> </w:t>
      </w:r>
      <w:r>
        <w:rPr>
          <w:sz w:val="16"/>
        </w:rPr>
        <w:t>Australian</w:t>
      </w:r>
      <w:r>
        <w:rPr>
          <w:spacing w:val="-3"/>
          <w:sz w:val="16"/>
        </w:rPr>
        <w:t xml:space="preserve"> </w:t>
      </w:r>
      <w:r>
        <w:rPr>
          <w:sz w:val="16"/>
        </w:rPr>
        <w:t>Institute</w:t>
      </w:r>
      <w:r>
        <w:rPr>
          <w:spacing w:val="-2"/>
          <w:sz w:val="16"/>
        </w:rPr>
        <w:t xml:space="preserve"> </w:t>
      </w:r>
      <w:r>
        <w:rPr>
          <w:sz w:val="16"/>
        </w:rPr>
        <w:t>of</w:t>
      </w:r>
      <w:r>
        <w:rPr>
          <w:spacing w:val="-4"/>
          <w:sz w:val="16"/>
        </w:rPr>
        <w:t xml:space="preserve"> </w:t>
      </w:r>
      <w:r>
        <w:rPr>
          <w:sz w:val="16"/>
        </w:rPr>
        <w:t>Health</w:t>
      </w:r>
      <w:r>
        <w:rPr>
          <w:spacing w:val="-4"/>
          <w:sz w:val="16"/>
        </w:rPr>
        <w:t xml:space="preserve"> </w:t>
      </w:r>
      <w:r>
        <w:rPr>
          <w:sz w:val="16"/>
        </w:rPr>
        <w:t>and</w:t>
      </w:r>
      <w:r>
        <w:rPr>
          <w:spacing w:val="-4"/>
          <w:sz w:val="16"/>
        </w:rPr>
        <w:t xml:space="preserve"> </w:t>
      </w:r>
      <w:r>
        <w:rPr>
          <w:sz w:val="16"/>
        </w:rPr>
        <w:t>Welfare</w:t>
      </w:r>
      <w:r>
        <w:rPr>
          <w:spacing w:val="-4"/>
          <w:sz w:val="16"/>
        </w:rPr>
        <w:t xml:space="preserve"> </w:t>
      </w:r>
      <w:r>
        <w:rPr>
          <w:sz w:val="16"/>
        </w:rPr>
        <w:t>2017.</w:t>
      </w:r>
      <w:r>
        <w:rPr>
          <w:color w:val="215E9E"/>
          <w:spacing w:val="-10"/>
          <w:sz w:val="16"/>
        </w:rPr>
        <w:t xml:space="preserve"> </w:t>
      </w:r>
      <w:r>
        <w:rPr>
          <w:color w:val="215E9E"/>
          <w:sz w:val="16"/>
          <w:u w:val="single" w:color="215E9E"/>
        </w:rPr>
        <w:t>Australia’s</w:t>
      </w:r>
      <w:r>
        <w:rPr>
          <w:color w:val="215E9E"/>
          <w:spacing w:val="-3"/>
          <w:sz w:val="16"/>
          <w:u w:val="single" w:color="215E9E"/>
        </w:rPr>
        <w:t xml:space="preserve"> </w:t>
      </w:r>
      <w:r>
        <w:rPr>
          <w:color w:val="215E9E"/>
          <w:sz w:val="16"/>
          <w:u w:val="single" w:color="215E9E"/>
        </w:rPr>
        <w:t>welfare</w:t>
      </w:r>
      <w:r>
        <w:rPr>
          <w:color w:val="215E9E"/>
          <w:spacing w:val="-4"/>
          <w:sz w:val="16"/>
          <w:u w:val="single" w:color="215E9E"/>
        </w:rPr>
        <w:t xml:space="preserve"> </w:t>
      </w:r>
      <w:r>
        <w:rPr>
          <w:color w:val="215E9E"/>
          <w:sz w:val="16"/>
          <w:u w:val="single" w:color="215E9E"/>
        </w:rPr>
        <w:t>2017</w:t>
      </w:r>
      <w:r>
        <w:rPr>
          <w:sz w:val="16"/>
        </w:rPr>
        <w:t>.</w:t>
      </w:r>
      <w:r>
        <w:rPr>
          <w:spacing w:val="-11"/>
          <w:sz w:val="16"/>
        </w:rPr>
        <w:t xml:space="preserve"> </w:t>
      </w:r>
      <w:r>
        <w:rPr>
          <w:sz w:val="16"/>
        </w:rPr>
        <w:t>Australia’s welfare series no. 13. AUS 214. Canberra:</w:t>
      </w:r>
      <w:r>
        <w:rPr>
          <w:spacing w:val="-23"/>
          <w:sz w:val="16"/>
        </w:rPr>
        <w:t xml:space="preserve"> </w:t>
      </w:r>
      <w:r>
        <w:rPr>
          <w:sz w:val="16"/>
        </w:rPr>
        <w:t>AIHW..</w:t>
      </w:r>
    </w:p>
    <w:p w:rsidR="004E5816" w:rsidRDefault="007C144A">
      <w:pPr>
        <w:pStyle w:val="ListParagraph"/>
        <w:numPr>
          <w:ilvl w:val="0"/>
          <w:numId w:val="3"/>
        </w:numPr>
        <w:tabs>
          <w:tab w:val="left" w:pos="745"/>
        </w:tabs>
        <w:spacing w:before="99" w:line="261" w:lineRule="auto"/>
        <w:ind w:left="340" w:right="379" w:firstLine="0"/>
        <w:rPr>
          <w:sz w:val="16"/>
        </w:rPr>
      </w:pPr>
      <w:r>
        <w:rPr>
          <w:sz w:val="16"/>
        </w:rPr>
        <w:t>Schools</w:t>
      </w:r>
      <w:r>
        <w:rPr>
          <w:spacing w:val="-3"/>
          <w:sz w:val="16"/>
        </w:rPr>
        <w:t xml:space="preserve"> </w:t>
      </w:r>
      <w:r>
        <w:rPr>
          <w:sz w:val="16"/>
        </w:rPr>
        <w:t>that</w:t>
      </w:r>
      <w:r>
        <w:rPr>
          <w:spacing w:val="-2"/>
          <w:sz w:val="16"/>
        </w:rPr>
        <w:t xml:space="preserve"> </w:t>
      </w:r>
      <w:r>
        <w:rPr>
          <w:sz w:val="16"/>
        </w:rPr>
        <w:t>only</w:t>
      </w:r>
      <w:r>
        <w:rPr>
          <w:spacing w:val="-3"/>
          <w:sz w:val="16"/>
        </w:rPr>
        <w:t xml:space="preserve"> </w:t>
      </w:r>
      <w:r>
        <w:rPr>
          <w:sz w:val="16"/>
        </w:rPr>
        <w:t>enrol</w:t>
      </w:r>
      <w:r>
        <w:rPr>
          <w:spacing w:val="-3"/>
          <w:sz w:val="16"/>
        </w:rPr>
        <w:t xml:space="preserve"> </w:t>
      </w:r>
      <w:r>
        <w:rPr>
          <w:sz w:val="16"/>
        </w:rPr>
        <w:t>students</w:t>
      </w:r>
      <w:r>
        <w:rPr>
          <w:spacing w:val="-2"/>
          <w:sz w:val="16"/>
        </w:rPr>
        <w:t xml:space="preserve"> </w:t>
      </w:r>
      <w:r>
        <w:rPr>
          <w:sz w:val="16"/>
        </w:rPr>
        <w:t>with</w:t>
      </w:r>
      <w:r>
        <w:rPr>
          <w:spacing w:val="-3"/>
          <w:sz w:val="16"/>
        </w:rPr>
        <w:t xml:space="preserve"> </w:t>
      </w:r>
      <w:r>
        <w:rPr>
          <w:sz w:val="16"/>
        </w:rPr>
        <w:t>special</w:t>
      </w:r>
      <w:r>
        <w:rPr>
          <w:spacing w:val="-2"/>
          <w:sz w:val="16"/>
        </w:rPr>
        <w:t xml:space="preserve"> </w:t>
      </w:r>
      <w:r>
        <w:rPr>
          <w:sz w:val="16"/>
        </w:rPr>
        <w:t>needs.</w:t>
      </w:r>
      <w:r>
        <w:rPr>
          <w:spacing w:val="-11"/>
          <w:sz w:val="16"/>
        </w:rPr>
        <w:t xml:space="preserve"> </w:t>
      </w:r>
      <w:r>
        <w:rPr>
          <w:sz w:val="16"/>
        </w:rPr>
        <w:t>Australian</w:t>
      </w:r>
      <w:r>
        <w:rPr>
          <w:spacing w:val="-2"/>
          <w:sz w:val="16"/>
        </w:rPr>
        <w:t xml:space="preserve"> </w:t>
      </w:r>
      <w:r>
        <w:rPr>
          <w:sz w:val="16"/>
        </w:rPr>
        <w:t>Institute</w:t>
      </w:r>
      <w:r>
        <w:rPr>
          <w:spacing w:val="-2"/>
          <w:sz w:val="16"/>
        </w:rPr>
        <w:t xml:space="preserve"> </w:t>
      </w:r>
      <w:r>
        <w:rPr>
          <w:sz w:val="16"/>
        </w:rPr>
        <w:t>of</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Welfare</w:t>
      </w:r>
      <w:r>
        <w:rPr>
          <w:spacing w:val="-4"/>
          <w:sz w:val="16"/>
        </w:rPr>
        <w:t xml:space="preserve"> </w:t>
      </w:r>
      <w:r>
        <w:rPr>
          <w:sz w:val="16"/>
        </w:rPr>
        <w:t>(2017)</w:t>
      </w:r>
      <w:r>
        <w:rPr>
          <w:color w:val="215E9E"/>
          <w:spacing w:val="-2"/>
          <w:sz w:val="16"/>
        </w:rPr>
        <w:t xml:space="preserve"> </w:t>
      </w:r>
      <w:r>
        <w:rPr>
          <w:color w:val="215E9E"/>
          <w:sz w:val="16"/>
          <w:u w:val="single" w:color="215E9E"/>
        </w:rPr>
        <w:t>Disability</w:t>
      </w:r>
      <w:r>
        <w:rPr>
          <w:color w:val="215E9E"/>
          <w:spacing w:val="-3"/>
          <w:sz w:val="16"/>
          <w:u w:val="single" w:color="215E9E"/>
        </w:rPr>
        <w:t xml:space="preserve"> </w:t>
      </w:r>
      <w:r>
        <w:rPr>
          <w:color w:val="215E9E"/>
          <w:sz w:val="16"/>
          <w:u w:val="single" w:color="215E9E"/>
        </w:rPr>
        <w:t>in</w:t>
      </w:r>
      <w:r>
        <w:rPr>
          <w:color w:val="215E9E"/>
          <w:spacing w:val="-10"/>
          <w:sz w:val="16"/>
          <w:u w:val="single" w:color="215E9E"/>
        </w:rPr>
        <w:t xml:space="preserve"> </w:t>
      </w:r>
      <w:r>
        <w:rPr>
          <w:color w:val="215E9E"/>
          <w:sz w:val="16"/>
          <w:u w:val="single" w:color="215E9E"/>
        </w:rPr>
        <w:t>Australia:</w:t>
      </w:r>
      <w:r>
        <w:rPr>
          <w:color w:val="215E9E"/>
          <w:spacing w:val="-3"/>
          <w:sz w:val="16"/>
          <w:u w:val="single" w:color="215E9E"/>
        </w:rPr>
        <w:t xml:space="preserve"> </w:t>
      </w:r>
      <w:r>
        <w:rPr>
          <w:color w:val="215E9E"/>
          <w:sz w:val="16"/>
          <w:u w:val="single" w:color="215E9E"/>
        </w:rPr>
        <w:t>changes</w:t>
      </w:r>
      <w:r>
        <w:rPr>
          <w:color w:val="215E9E"/>
          <w:spacing w:val="-2"/>
          <w:sz w:val="16"/>
          <w:u w:val="single" w:color="215E9E"/>
        </w:rPr>
        <w:t xml:space="preserve"> </w:t>
      </w:r>
      <w:r>
        <w:rPr>
          <w:color w:val="215E9E"/>
          <w:sz w:val="16"/>
          <w:u w:val="single" w:color="215E9E"/>
        </w:rPr>
        <w:t>over</w:t>
      </w:r>
      <w:r>
        <w:rPr>
          <w:color w:val="215E9E"/>
          <w:spacing w:val="-3"/>
          <w:sz w:val="16"/>
          <w:u w:val="single" w:color="215E9E"/>
        </w:rPr>
        <w:t xml:space="preserve"> </w:t>
      </w:r>
      <w:r>
        <w:rPr>
          <w:color w:val="215E9E"/>
          <w:sz w:val="16"/>
          <w:u w:val="single" w:color="215E9E"/>
        </w:rPr>
        <w:t>time in inclusion and participation in education</w:t>
      </w:r>
      <w:r>
        <w:rPr>
          <w:sz w:val="16"/>
        </w:rPr>
        <w:t>. AIHW,</w:t>
      </w:r>
      <w:r>
        <w:rPr>
          <w:spacing w:val="-17"/>
          <w:sz w:val="16"/>
        </w:rPr>
        <w:t xml:space="preserve"> </w:t>
      </w:r>
      <w:r>
        <w:rPr>
          <w:sz w:val="16"/>
        </w:rPr>
        <w:t>Canberra.</w:t>
      </w:r>
    </w:p>
    <w:p w:rsidR="004E5816" w:rsidRDefault="007C144A">
      <w:pPr>
        <w:pStyle w:val="ListParagraph"/>
        <w:numPr>
          <w:ilvl w:val="0"/>
          <w:numId w:val="3"/>
        </w:numPr>
        <w:tabs>
          <w:tab w:val="left" w:pos="745"/>
        </w:tabs>
        <w:spacing w:before="99" w:line="261" w:lineRule="auto"/>
        <w:ind w:left="340" w:right="413" w:firstLine="0"/>
        <w:rPr>
          <w:sz w:val="16"/>
        </w:rPr>
      </w:pPr>
      <w:r>
        <w:rPr>
          <w:sz w:val="16"/>
        </w:rPr>
        <w:t>Students with disability at a mainstream school attract a students with disability loading of 186 per cent of the base per student amount; those at a special school attract a students with disability loading of 223 per cent. See: Senate Standing Committees on Education and Employment (15 January 2016)</w:t>
      </w:r>
      <w:r>
        <w:rPr>
          <w:color w:val="215E9E"/>
          <w:sz w:val="16"/>
        </w:rPr>
        <w:t xml:space="preserve"> </w:t>
      </w:r>
      <w:r>
        <w:rPr>
          <w:color w:val="215E9E"/>
          <w:sz w:val="16"/>
          <w:u w:val="single" w:color="215E9E"/>
        </w:rPr>
        <w:t>Chapter 5: How to better support students with disabilities in schools</w:t>
      </w:r>
      <w:r>
        <w:rPr>
          <w:color w:val="215E9E"/>
          <w:sz w:val="16"/>
        </w:rPr>
        <w:t xml:space="preserve">’ </w:t>
      </w:r>
      <w:r>
        <w:rPr>
          <w:sz w:val="16"/>
        </w:rPr>
        <w:t>in</w:t>
      </w:r>
      <w:r>
        <w:rPr>
          <w:color w:val="215E9E"/>
          <w:sz w:val="16"/>
        </w:rPr>
        <w:t xml:space="preserve"> </w:t>
      </w:r>
      <w:r>
        <w:rPr>
          <w:color w:val="215E9E"/>
          <w:sz w:val="16"/>
          <w:u w:val="single" w:color="215E9E"/>
        </w:rPr>
        <w:t xml:space="preserve">‘Access to real learning: the impact of </w:t>
      </w:r>
      <w:r>
        <w:rPr>
          <w:color w:val="215E9E"/>
          <w:spacing w:val="-3"/>
          <w:sz w:val="16"/>
          <w:u w:val="single" w:color="215E9E"/>
        </w:rPr>
        <w:t xml:space="preserve">policy, </w:t>
      </w:r>
      <w:r>
        <w:rPr>
          <w:color w:val="215E9E"/>
          <w:sz w:val="16"/>
          <w:u w:val="single" w:color="215E9E"/>
        </w:rPr>
        <w:t>funding and culture on students with</w:t>
      </w:r>
      <w:r>
        <w:rPr>
          <w:color w:val="215E9E"/>
          <w:spacing w:val="-3"/>
          <w:sz w:val="16"/>
          <w:u w:val="single" w:color="215E9E"/>
        </w:rPr>
        <w:t xml:space="preserve"> </w:t>
      </w:r>
      <w:r>
        <w:rPr>
          <w:color w:val="215E9E"/>
          <w:sz w:val="16"/>
          <w:u w:val="single" w:color="215E9E"/>
        </w:rPr>
        <w:t>disability</w:t>
      </w:r>
      <w:r>
        <w:rPr>
          <w:color w:val="215E9E"/>
          <w:sz w:val="16"/>
        </w:rPr>
        <w:t>’</w:t>
      </w:r>
      <w:r>
        <w:rPr>
          <w:sz w:val="16"/>
        </w:rPr>
        <w:t>.</w:t>
      </w:r>
    </w:p>
    <w:p w:rsidR="004E5816" w:rsidRDefault="007C144A">
      <w:pPr>
        <w:pStyle w:val="ListParagraph"/>
        <w:numPr>
          <w:ilvl w:val="0"/>
          <w:numId w:val="3"/>
        </w:numPr>
        <w:tabs>
          <w:tab w:val="left" w:pos="745"/>
        </w:tabs>
        <w:spacing w:before="97" w:line="261" w:lineRule="auto"/>
        <w:ind w:left="340" w:right="590" w:firstLine="0"/>
        <w:rPr>
          <w:sz w:val="16"/>
        </w:rPr>
      </w:pPr>
      <w:r>
        <w:rPr>
          <w:sz w:val="16"/>
        </w:rPr>
        <w:t>Committee</w:t>
      </w:r>
      <w:r>
        <w:rPr>
          <w:spacing w:val="-4"/>
          <w:sz w:val="16"/>
        </w:rPr>
        <w:t xml:space="preserve"> </w:t>
      </w:r>
      <w:r>
        <w:rPr>
          <w:sz w:val="16"/>
        </w:rPr>
        <w:t>on</w:t>
      </w:r>
      <w:r>
        <w:rPr>
          <w:spacing w:val="-4"/>
          <w:sz w:val="16"/>
        </w:rPr>
        <w:t xml:space="preserve"> </w:t>
      </w:r>
      <w:r>
        <w:rPr>
          <w:sz w:val="16"/>
        </w:rPr>
        <w:t>Economic,</w:t>
      </w:r>
      <w:r>
        <w:rPr>
          <w:spacing w:val="-3"/>
          <w:sz w:val="16"/>
        </w:rPr>
        <w:t xml:space="preserve"> </w:t>
      </w:r>
      <w:r>
        <w:rPr>
          <w:sz w:val="16"/>
        </w:rPr>
        <w:t>Social</w:t>
      </w:r>
      <w:r>
        <w:rPr>
          <w:spacing w:val="-3"/>
          <w:sz w:val="16"/>
        </w:rPr>
        <w:t xml:space="preserve"> </w:t>
      </w:r>
      <w:r>
        <w:rPr>
          <w:sz w:val="16"/>
        </w:rPr>
        <w:t>and</w:t>
      </w:r>
      <w:r>
        <w:rPr>
          <w:spacing w:val="-4"/>
          <w:sz w:val="16"/>
        </w:rPr>
        <w:t xml:space="preserve"> </w:t>
      </w:r>
      <w:r>
        <w:rPr>
          <w:sz w:val="16"/>
        </w:rPr>
        <w:t>Cultural</w:t>
      </w:r>
      <w:r>
        <w:rPr>
          <w:spacing w:val="-4"/>
          <w:sz w:val="16"/>
        </w:rPr>
        <w:t xml:space="preserve"> </w:t>
      </w:r>
      <w:r>
        <w:rPr>
          <w:sz w:val="16"/>
        </w:rPr>
        <w:t>Rights,</w:t>
      </w:r>
      <w:r>
        <w:rPr>
          <w:spacing w:val="-4"/>
          <w:sz w:val="16"/>
        </w:rPr>
        <w:t xml:space="preserve"> </w:t>
      </w:r>
      <w:r>
        <w:rPr>
          <w:sz w:val="16"/>
        </w:rPr>
        <w:t>Concluding</w:t>
      </w:r>
      <w:r>
        <w:rPr>
          <w:spacing w:val="-3"/>
          <w:sz w:val="16"/>
        </w:rPr>
        <w:t xml:space="preserve"> </w:t>
      </w:r>
      <w:r>
        <w:rPr>
          <w:sz w:val="16"/>
        </w:rPr>
        <w:t>observations</w:t>
      </w:r>
      <w:r>
        <w:rPr>
          <w:spacing w:val="-4"/>
          <w:sz w:val="16"/>
        </w:rPr>
        <w:t xml:space="preserve"> </w:t>
      </w:r>
      <w:r>
        <w:rPr>
          <w:sz w:val="16"/>
        </w:rPr>
        <w:t>on</w:t>
      </w:r>
      <w:r>
        <w:rPr>
          <w:spacing w:val="-4"/>
          <w:sz w:val="16"/>
        </w:rPr>
        <w:t xml:space="preserve"> </w:t>
      </w:r>
      <w:r>
        <w:rPr>
          <w:sz w:val="16"/>
        </w:rPr>
        <w:t>the</w:t>
      </w:r>
      <w:r>
        <w:rPr>
          <w:spacing w:val="-3"/>
          <w:sz w:val="16"/>
        </w:rPr>
        <w:t xml:space="preserve"> </w:t>
      </w:r>
      <w:r>
        <w:rPr>
          <w:sz w:val="16"/>
        </w:rPr>
        <w:t>fifth</w:t>
      </w:r>
      <w:r>
        <w:rPr>
          <w:spacing w:val="-3"/>
          <w:sz w:val="16"/>
        </w:rPr>
        <w:t xml:space="preserve"> </w:t>
      </w:r>
      <w:r>
        <w:rPr>
          <w:sz w:val="16"/>
        </w:rPr>
        <w:t>periodic</w:t>
      </w:r>
      <w:r>
        <w:rPr>
          <w:spacing w:val="-4"/>
          <w:sz w:val="16"/>
        </w:rPr>
        <w:t xml:space="preserve"> </w:t>
      </w:r>
      <w:r>
        <w:rPr>
          <w:sz w:val="16"/>
        </w:rPr>
        <w:t>report</w:t>
      </w:r>
      <w:r>
        <w:rPr>
          <w:spacing w:val="-3"/>
          <w:sz w:val="16"/>
        </w:rPr>
        <w:t xml:space="preserve"> </w:t>
      </w:r>
      <w:r>
        <w:rPr>
          <w:sz w:val="16"/>
        </w:rPr>
        <w:t>of</w:t>
      </w:r>
      <w:r>
        <w:rPr>
          <w:spacing w:val="-9"/>
          <w:sz w:val="16"/>
        </w:rPr>
        <w:t xml:space="preserve"> </w:t>
      </w:r>
      <w:r>
        <w:rPr>
          <w:sz w:val="16"/>
        </w:rPr>
        <w:t>Australia,</w:t>
      </w:r>
      <w:r>
        <w:rPr>
          <w:spacing w:val="-3"/>
          <w:sz w:val="16"/>
        </w:rPr>
        <w:t xml:space="preserve"> </w:t>
      </w:r>
      <w:r>
        <w:rPr>
          <w:sz w:val="16"/>
        </w:rPr>
        <w:t>UN</w:t>
      </w:r>
      <w:r>
        <w:rPr>
          <w:spacing w:val="-4"/>
          <w:sz w:val="16"/>
        </w:rPr>
        <w:t xml:space="preserve"> </w:t>
      </w:r>
      <w:r>
        <w:rPr>
          <w:sz w:val="16"/>
        </w:rPr>
        <w:t>Doc</w:t>
      </w:r>
      <w:r>
        <w:rPr>
          <w:spacing w:val="-4"/>
          <w:sz w:val="16"/>
        </w:rPr>
        <w:t xml:space="preserve"> </w:t>
      </w:r>
      <w:r>
        <w:rPr>
          <w:sz w:val="16"/>
        </w:rPr>
        <w:t>E/C.12/AUS/ CO/5, paras</w:t>
      </w:r>
      <w:r>
        <w:rPr>
          <w:spacing w:val="-3"/>
          <w:sz w:val="16"/>
        </w:rPr>
        <w:t xml:space="preserve"> </w:t>
      </w:r>
      <w:r>
        <w:rPr>
          <w:sz w:val="16"/>
        </w:rPr>
        <w:t>55-56.</w:t>
      </w:r>
    </w:p>
    <w:p w:rsidR="004E5816" w:rsidRDefault="007C144A">
      <w:pPr>
        <w:pStyle w:val="ListParagraph"/>
        <w:numPr>
          <w:ilvl w:val="0"/>
          <w:numId w:val="3"/>
        </w:numPr>
        <w:tabs>
          <w:tab w:val="left" w:pos="736"/>
        </w:tabs>
        <w:spacing w:before="99"/>
        <w:ind w:hanging="395"/>
        <w:rPr>
          <w:sz w:val="16"/>
        </w:rPr>
      </w:pPr>
      <w:r>
        <w:rPr>
          <w:sz w:val="16"/>
        </w:rPr>
        <w:t>Australia government response to LOIPR, para 275</w:t>
      </w:r>
      <w:r>
        <w:rPr>
          <w:spacing w:val="-5"/>
          <w:sz w:val="16"/>
        </w:rPr>
        <w:t xml:space="preserve"> </w:t>
      </w:r>
      <w:r>
        <w:rPr>
          <w:sz w:val="16"/>
        </w:rPr>
        <w:t>(b).</w:t>
      </w:r>
    </w:p>
    <w:p w:rsidR="004E5816" w:rsidRDefault="007C144A">
      <w:pPr>
        <w:pStyle w:val="ListParagraph"/>
        <w:numPr>
          <w:ilvl w:val="0"/>
          <w:numId w:val="3"/>
        </w:numPr>
        <w:tabs>
          <w:tab w:val="left" w:pos="736"/>
        </w:tabs>
        <w:ind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3"/>
          <w:sz w:val="16"/>
        </w:rPr>
        <w:t xml:space="preserve"> </w:t>
      </w:r>
      <w:r>
        <w:rPr>
          <w:sz w:val="16"/>
        </w:rPr>
        <w:t>Health</w:t>
      </w:r>
      <w:r>
        <w:rPr>
          <w:spacing w:val="-2"/>
          <w:sz w:val="16"/>
        </w:rPr>
        <w:t xml:space="preserve"> </w:t>
      </w:r>
      <w:r>
        <w:rPr>
          <w:sz w:val="16"/>
        </w:rPr>
        <w:t>and</w:t>
      </w:r>
      <w:r>
        <w:rPr>
          <w:spacing w:val="-3"/>
          <w:sz w:val="16"/>
        </w:rPr>
        <w:t xml:space="preserve"> </w:t>
      </w:r>
      <w:r>
        <w:rPr>
          <w:sz w:val="16"/>
        </w:rPr>
        <w:t>Welfare</w:t>
      </w:r>
      <w:r>
        <w:rPr>
          <w:spacing w:val="-2"/>
          <w:sz w:val="16"/>
        </w:rPr>
        <w:t xml:space="preserve"> </w:t>
      </w:r>
      <w:r>
        <w:rPr>
          <w:sz w:val="16"/>
        </w:rPr>
        <w:t>2018.</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2018</w:t>
      </w:r>
      <w:r>
        <w:rPr>
          <w:sz w:val="16"/>
        </w:rPr>
        <w:t>.</w:t>
      </w:r>
      <w:r>
        <w:rPr>
          <w:spacing w:val="-10"/>
          <w:sz w:val="16"/>
        </w:rPr>
        <w:t xml:space="preserve"> </w:t>
      </w:r>
      <w:r>
        <w:rPr>
          <w:sz w:val="16"/>
        </w:rPr>
        <w:t>Australia’s</w:t>
      </w:r>
      <w:r>
        <w:rPr>
          <w:spacing w:val="-1"/>
          <w:sz w:val="16"/>
        </w:rPr>
        <w:t xml:space="preserve"> </w:t>
      </w:r>
      <w:r>
        <w:rPr>
          <w:sz w:val="16"/>
        </w:rPr>
        <w:t>health</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16.</w:t>
      </w:r>
      <w:r>
        <w:rPr>
          <w:spacing w:val="-10"/>
          <w:sz w:val="16"/>
        </w:rPr>
        <w:t xml:space="preserve"> </w:t>
      </w:r>
      <w:r>
        <w:rPr>
          <w:sz w:val="16"/>
        </w:rPr>
        <w:t>AUS</w:t>
      </w:r>
      <w:r>
        <w:rPr>
          <w:spacing w:val="-1"/>
          <w:sz w:val="16"/>
        </w:rPr>
        <w:t xml:space="preserve"> </w:t>
      </w:r>
      <w:r>
        <w:rPr>
          <w:sz w:val="16"/>
        </w:rPr>
        <w:t>221.</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45"/>
        </w:tabs>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36"/>
        </w:tabs>
        <w:ind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3"/>
          <w:sz w:val="16"/>
        </w:rPr>
        <w:t xml:space="preserve"> </w:t>
      </w:r>
      <w:r>
        <w:rPr>
          <w:sz w:val="16"/>
        </w:rPr>
        <w:t>Health</w:t>
      </w:r>
      <w:r>
        <w:rPr>
          <w:spacing w:val="-2"/>
          <w:sz w:val="16"/>
        </w:rPr>
        <w:t xml:space="preserve"> </w:t>
      </w:r>
      <w:r>
        <w:rPr>
          <w:sz w:val="16"/>
        </w:rPr>
        <w:t>and</w:t>
      </w:r>
      <w:r>
        <w:rPr>
          <w:spacing w:val="-3"/>
          <w:sz w:val="16"/>
        </w:rPr>
        <w:t xml:space="preserve"> </w:t>
      </w:r>
      <w:r>
        <w:rPr>
          <w:sz w:val="16"/>
        </w:rPr>
        <w:t>Welfare</w:t>
      </w:r>
      <w:r>
        <w:rPr>
          <w:spacing w:val="-2"/>
          <w:sz w:val="16"/>
        </w:rPr>
        <w:t xml:space="preserve"> </w:t>
      </w:r>
      <w:r>
        <w:rPr>
          <w:sz w:val="16"/>
        </w:rPr>
        <w:t>2018.</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2018</w:t>
      </w:r>
      <w:r>
        <w:rPr>
          <w:sz w:val="16"/>
        </w:rPr>
        <w:t>.</w:t>
      </w:r>
      <w:r>
        <w:rPr>
          <w:spacing w:val="-10"/>
          <w:sz w:val="16"/>
        </w:rPr>
        <w:t xml:space="preserve"> </w:t>
      </w:r>
      <w:r>
        <w:rPr>
          <w:sz w:val="16"/>
        </w:rPr>
        <w:t>Australia’s</w:t>
      </w:r>
      <w:r>
        <w:rPr>
          <w:spacing w:val="-1"/>
          <w:sz w:val="16"/>
        </w:rPr>
        <w:t xml:space="preserve"> </w:t>
      </w:r>
      <w:r>
        <w:rPr>
          <w:sz w:val="16"/>
        </w:rPr>
        <w:t>health</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16.</w:t>
      </w:r>
      <w:r>
        <w:rPr>
          <w:spacing w:val="-10"/>
          <w:sz w:val="16"/>
        </w:rPr>
        <w:t xml:space="preserve"> </w:t>
      </w:r>
      <w:r>
        <w:rPr>
          <w:sz w:val="16"/>
        </w:rPr>
        <w:t>AUS</w:t>
      </w:r>
      <w:r>
        <w:rPr>
          <w:spacing w:val="-1"/>
          <w:sz w:val="16"/>
        </w:rPr>
        <w:t xml:space="preserve"> </w:t>
      </w:r>
      <w:r>
        <w:rPr>
          <w:sz w:val="16"/>
        </w:rPr>
        <w:t>221.</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36"/>
        </w:tabs>
        <w:spacing w:line="261" w:lineRule="auto"/>
        <w:ind w:left="340" w:right="666" w:firstLine="0"/>
        <w:rPr>
          <w:sz w:val="16"/>
        </w:rPr>
      </w:pPr>
      <w:r>
        <w:rPr>
          <w:sz w:val="16"/>
        </w:rPr>
        <w:t>Approximately</w:t>
      </w:r>
      <w:r>
        <w:rPr>
          <w:spacing w:val="-4"/>
          <w:sz w:val="16"/>
        </w:rPr>
        <w:t xml:space="preserve"> </w:t>
      </w:r>
      <w:r>
        <w:rPr>
          <w:sz w:val="16"/>
        </w:rPr>
        <w:t>450,000</w:t>
      </w:r>
      <w:r>
        <w:rPr>
          <w:spacing w:val="-5"/>
          <w:sz w:val="16"/>
        </w:rPr>
        <w:t xml:space="preserve"> </w:t>
      </w:r>
      <w:r>
        <w:rPr>
          <w:sz w:val="16"/>
        </w:rPr>
        <w:t>people</w:t>
      </w:r>
      <w:r>
        <w:rPr>
          <w:spacing w:val="-5"/>
          <w:sz w:val="16"/>
        </w:rPr>
        <w:t xml:space="preserve"> </w:t>
      </w:r>
      <w:r>
        <w:rPr>
          <w:sz w:val="16"/>
        </w:rPr>
        <w:t>in</w:t>
      </w:r>
      <w:r>
        <w:rPr>
          <w:spacing w:val="-12"/>
          <w:sz w:val="16"/>
        </w:rPr>
        <w:t xml:space="preserve"> </w:t>
      </w:r>
      <w:r>
        <w:rPr>
          <w:sz w:val="16"/>
        </w:rPr>
        <w:t>Australia</w:t>
      </w:r>
      <w:r>
        <w:rPr>
          <w:spacing w:val="-4"/>
          <w:sz w:val="16"/>
        </w:rPr>
        <w:t xml:space="preserve"> </w:t>
      </w:r>
      <w:r>
        <w:rPr>
          <w:sz w:val="16"/>
        </w:rPr>
        <w:t>have</w:t>
      </w:r>
      <w:r>
        <w:rPr>
          <w:spacing w:val="-5"/>
          <w:sz w:val="16"/>
        </w:rPr>
        <w:t xml:space="preserve"> </w:t>
      </w:r>
      <w:r>
        <w:rPr>
          <w:sz w:val="16"/>
        </w:rPr>
        <w:t>intellectual</w:t>
      </w:r>
      <w:r>
        <w:rPr>
          <w:spacing w:val="-5"/>
          <w:sz w:val="16"/>
        </w:rPr>
        <w:t xml:space="preserve"> </w:t>
      </w:r>
      <w:r>
        <w:rPr>
          <w:sz w:val="16"/>
        </w:rPr>
        <w:t>disability.</w:t>
      </w:r>
      <w:r>
        <w:rPr>
          <w:spacing w:val="-4"/>
          <w:sz w:val="16"/>
        </w:rPr>
        <w:t xml:space="preserve"> </w:t>
      </w:r>
      <w:r>
        <w:rPr>
          <w:sz w:val="16"/>
        </w:rPr>
        <w:t>See:</w:t>
      </w:r>
      <w:r>
        <w:rPr>
          <w:spacing w:val="-4"/>
          <w:sz w:val="16"/>
        </w:rPr>
        <w:t xml:space="preserve"> </w:t>
      </w:r>
      <w:r>
        <w:rPr>
          <w:sz w:val="16"/>
        </w:rPr>
        <w:t>Council</w:t>
      </w:r>
      <w:r>
        <w:rPr>
          <w:spacing w:val="-5"/>
          <w:sz w:val="16"/>
        </w:rPr>
        <w:t xml:space="preserve"> </w:t>
      </w:r>
      <w:r>
        <w:rPr>
          <w:sz w:val="16"/>
        </w:rPr>
        <w:t>for</w:t>
      </w:r>
      <w:r>
        <w:rPr>
          <w:spacing w:val="-4"/>
          <w:sz w:val="16"/>
        </w:rPr>
        <w:t xml:space="preserve"> </w:t>
      </w:r>
      <w:r>
        <w:rPr>
          <w:sz w:val="16"/>
        </w:rPr>
        <w:t>Intellectual</w:t>
      </w:r>
      <w:r>
        <w:rPr>
          <w:spacing w:val="-4"/>
          <w:sz w:val="16"/>
        </w:rPr>
        <w:t xml:space="preserve"> </w:t>
      </w:r>
      <w:r>
        <w:rPr>
          <w:sz w:val="16"/>
        </w:rPr>
        <w:t>Disability</w:t>
      </w:r>
      <w:r>
        <w:rPr>
          <w:spacing w:val="-5"/>
          <w:sz w:val="16"/>
        </w:rPr>
        <w:t xml:space="preserve"> </w:t>
      </w:r>
      <w:r>
        <w:rPr>
          <w:sz w:val="16"/>
        </w:rPr>
        <w:t>(February</w:t>
      </w:r>
      <w:r>
        <w:rPr>
          <w:spacing w:val="-4"/>
          <w:sz w:val="16"/>
        </w:rPr>
        <w:t xml:space="preserve"> </w:t>
      </w:r>
      <w:r>
        <w:rPr>
          <w:sz w:val="16"/>
        </w:rPr>
        <w:t>2019)</w:t>
      </w:r>
      <w:r>
        <w:rPr>
          <w:color w:val="215E9E"/>
          <w:spacing w:val="-7"/>
          <w:sz w:val="16"/>
        </w:rPr>
        <w:t xml:space="preserve"> </w:t>
      </w:r>
      <w:hyperlink r:id="rId49">
        <w:r>
          <w:rPr>
            <w:color w:val="215E9E"/>
            <w:sz w:val="16"/>
            <w:u w:val="single" w:color="215E9E"/>
          </w:rPr>
          <w:t>The</w:t>
        </w:r>
        <w:r>
          <w:rPr>
            <w:color w:val="215E9E"/>
            <w:spacing w:val="-4"/>
            <w:sz w:val="16"/>
            <w:u w:val="single" w:color="215E9E"/>
          </w:rPr>
          <w:t xml:space="preserve"> </w:t>
        </w:r>
        <w:r>
          <w:rPr>
            <w:color w:val="215E9E"/>
            <w:sz w:val="16"/>
            <w:u w:val="single" w:color="215E9E"/>
          </w:rPr>
          <w:t>Health</w:t>
        </w:r>
        <w:r>
          <w:rPr>
            <w:color w:val="215E9E"/>
            <w:spacing w:val="-5"/>
            <w:sz w:val="16"/>
            <w:u w:val="single" w:color="215E9E"/>
          </w:rPr>
          <w:t xml:space="preserve"> </w:t>
        </w:r>
        <w:r>
          <w:rPr>
            <w:color w:val="215E9E"/>
            <w:sz w:val="16"/>
            <w:u w:val="single" w:color="215E9E"/>
          </w:rPr>
          <w:t>of</w:t>
        </w:r>
      </w:hyperlink>
      <w:hyperlink r:id="rId50">
        <w:r>
          <w:rPr>
            <w:color w:val="215E9E"/>
            <w:sz w:val="16"/>
            <w:u w:val="single" w:color="215E9E"/>
          </w:rPr>
          <w:t xml:space="preserve"> People with Intellectual</w:t>
        </w:r>
        <w:r>
          <w:rPr>
            <w:color w:val="215E9E"/>
            <w:spacing w:val="-2"/>
            <w:sz w:val="16"/>
            <w:u w:val="single" w:color="215E9E"/>
          </w:rPr>
          <w:t xml:space="preserve"> </w:t>
        </w:r>
        <w:r>
          <w:rPr>
            <w:color w:val="215E9E"/>
            <w:sz w:val="16"/>
            <w:u w:val="single" w:color="215E9E"/>
          </w:rPr>
          <w:t>Disability</w:t>
        </w:r>
      </w:hyperlink>
      <w:r>
        <w:rPr>
          <w:sz w:val="16"/>
        </w:rPr>
        <w:t>.</w:t>
      </w:r>
    </w:p>
    <w:p w:rsidR="004E5816" w:rsidRDefault="007C144A">
      <w:pPr>
        <w:pStyle w:val="ListParagraph"/>
        <w:numPr>
          <w:ilvl w:val="0"/>
          <w:numId w:val="3"/>
        </w:numPr>
        <w:tabs>
          <w:tab w:val="left" w:pos="745"/>
        </w:tabs>
        <w:spacing w:before="99"/>
        <w:ind w:left="744" w:hanging="404"/>
        <w:rPr>
          <w:sz w:val="16"/>
        </w:rPr>
      </w:pPr>
      <w:r>
        <w:rPr>
          <w:sz w:val="16"/>
        </w:rPr>
        <w:t>Council for Intellectual Disability (February 2019)</w:t>
      </w:r>
      <w:r>
        <w:rPr>
          <w:color w:val="215E9E"/>
          <w:sz w:val="16"/>
        </w:rPr>
        <w:t xml:space="preserve"> </w:t>
      </w:r>
      <w:r>
        <w:rPr>
          <w:color w:val="215E9E"/>
          <w:sz w:val="16"/>
          <w:u w:val="single" w:color="215E9E"/>
        </w:rPr>
        <w:t>The Health of People with Intellectual</w:t>
      </w:r>
      <w:r>
        <w:rPr>
          <w:color w:val="215E9E"/>
          <w:spacing w:val="-15"/>
          <w:sz w:val="16"/>
          <w:u w:val="single" w:color="215E9E"/>
        </w:rPr>
        <w:t xml:space="preserve"> </w:t>
      </w:r>
      <w:r>
        <w:rPr>
          <w:color w:val="215E9E"/>
          <w:sz w:val="16"/>
          <w:u w:val="single" w:color="215E9E"/>
        </w:rPr>
        <w:t>Disability</w:t>
      </w:r>
      <w:r>
        <w:rPr>
          <w:sz w:val="16"/>
        </w:rPr>
        <w:t>.</w:t>
      </w:r>
    </w:p>
    <w:p w:rsidR="004E5816" w:rsidRDefault="007C144A">
      <w:pPr>
        <w:pStyle w:val="ListParagraph"/>
        <w:numPr>
          <w:ilvl w:val="0"/>
          <w:numId w:val="3"/>
        </w:numPr>
        <w:tabs>
          <w:tab w:val="left" w:pos="745"/>
        </w:tabs>
        <w:spacing w:line="261" w:lineRule="auto"/>
        <w:ind w:left="340" w:right="761" w:firstLine="0"/>
        <w:rPr>
          <w:sz w:val="16"/>
        </w:rPr>
      </w:pPr>
      <w:r>
        <w:rPr>
          <w:sz w:val="16"/>
        </w:rPr>
        <w:t>For eg: People with disability detained under Forensic Orders are often not provided with access to medical and dental care. See also: Women</w:t>
      </w:r>
      <w:r>
        <w:rPr>
          <w:spacing w:val="-4"/>
          <w:sz w:val="16"/>
        </w:rPr>
        <w:t xml:space="preserve"> </w:t>
      </w:r>
      <w:r>
        <w:rPr>
          <w:sz w:val="16"/>
        </w:rPr>
        <w:t>With</w:t>
      </w:r>
      <w:r>
        <w:rPr>
          <w:spacing w:val="-3"/>
          <w:sz w:val="16"/>
        </w:rPr>
        <w:t xml:space="preserve"> </w:t>
      </w:r>
      <w:r>
        <w:rPr>
          <w:sz w:val="16"/>
        </w:rPr>
        <w:t>Disabilities</w:t>
      </w:r>
      <w:r>
        <w:rPr>
          <w:spacing w:val="-12"/>
          <w:sz w:val="16"/>
        </w:rPr>
        <w:t xml:space="preserve"> </w:t>
      </w:r>
      <w:r>
        <w:rPr>
          <w:sz w:val="16"/>
        </w:rPr>
        <w:t>Australia</w:t>
      </w:r>
      <w:r>
        <w:rPr>
          <w:spacing w:val="-2"/>
          <w:sz w:val="16"/>
        </w:rPr>
        <w:t xml:space="preserve"> </w:t>
      </w:r>
      <w:r>
        <w:rPr>
          <w:sz w:val="16"/>
        </w:rPr>
        <w:t>(WWDA)(2016)</w:t>
      </w:r>
      <w:r>
        <w:rPr>
          <w:color w:val="215E9E"/>
          <w:spacing w:val="-3"/>
          <w:sz w:val="16"/>
        </w:rPr>
        <w:t xml:space="preserve"> </w:t>
      </w:r>
      <w:r>
        <w:rPr>
          <w:color w:val="215E9E"/>
          <w:sz w:val="16"/>
          <w:u w:val="single" w:color="215E9E"/>
        </w:rPr>
        <w:t>‘WWDA</w:t>
      </w:r>
      <w:r>
        <w:rPr>
          <w:color w:val="215E9E"/>
          <w:spacing w:val="-12"/>
          <w:sz w:val="16"/>
          <w:u w:val="single" w:color="215E9E"/>
        </w:rPr>
        <w:t xml:space="preserve"> </w:t>
      </w:r>
      <w:r>
        <w:rPr>
          <w:color w:val="215E9E"/>
          <w:sz w:val="16"/>
          <w:u w:val="single" w:color="215E9E"/>
        </w:rPr>
        <w:t>Position</w:t>
      </w:r>
      <w:r>
        <w:rPr>
          <w:color w:val="215E9E"/>
          <w:spacing w:val="-3"/>
          <w:sz w:val="16"/>
          <w:u w:val="single" w:color="215E9E"/>
        </w:rPr>
        <w:t xml:space="preserve"> </w:t>
      </w:r>
      <w:r>
        <w:rPr>
          <w:color w:val="215E9E"/>
          <w:sz w:val="16"/>
          <w:u w:val="single" w:color="215E9E"/>
        </w:rPr>
        <w:t>Statement</w:t>
      </w:r>
      <w:r>
        <w:rPr>
          <w:color w:val="215E9E"/>
          <w:spacing w:val="-2"/>
          <w:sz w:val="16"/>
          <w:u w:val="single" w:color="215E9E"/>
        </w:rPr>
        <w:t xml:space="preserve"> </w:t>
      </w:r>
      <w:r>
        <w:rPr>
          <w:color w:val="215E9E"/>
          <w:sz w:val="16"/>
          <w:u w:val="single" w:color="215E9E"/>
        </w:rPr>
        <w:t>4:</w:t>
      </w:r>
      <w:r>
        <w:rPr>
          <w:color w:val="215E9E"/>
          <w:spacing w:val="-4"/>
          <w:sz w:val="16"/>
          <w:u w:val="single" w:color="215E9E"/>
        </w:rPr>
        <w:t xml:space="preserve"> </w:t>
      </w:r>
      <w:r>
        <w:rPr>
          <w:color w:val="215E9E"/>
          <w:sz w:val="16"/>
          <w:u w:val="single" w:color="215E9E"/>
        </w:rPr>
        <w:t>Sexual</w:t>
      </w:r>
      <w:r>
        <w:rPr>
          <w:color w:val="215E9E"/>
          <w:spacing w:val="-3"/>
          <w:sz w:val="16"/>
          <w:u w:val="single" w:color="215E9E"/>
        </w:rPr>
        <w:t xml:space="preserve"> </w:t>
      </w:r>
      <w:r>
        <w:rPr>
          <w:color w:val="215E9E"/>
          <w:sz w:val="16"/>
          <w:u w:val="single" w:color="215E9E"/>
        </w:rPr>
        <w:t>and</w:t>
      </w:r>
      <w:r>
        <w:rPr>
          <w:color w:val="215E9E"/>
          <w:spacing w:val="-4"/>
          <w:sz w:val="16"/>
          <w:u w:val="single" w:color="215E9E"/>
        </w:rPr>
        <w:t xml:space="preserve"> </w:t>
      </w:r>
      <w:r>
        <w:rPr>
          <w:color w:val="215E9E"/>
          <w:sz w:val="16"/>
          <w:u w:val="single" w:color="215E9E"/>
        </w:rPr>
        <w:t>Reproductive</w:t>
      </w:r>
      <w:r>
        <w:rPr>
          <w:color w:val="215E9E"/>
          <w:spacing w:val="-4"/>
          <w:sz w:val="16"/>
          <w:u w:val="single" w:color="215E9E"/>
        </w:rPr>
        <w:t xml:space="preserve"> </w:t>
      </w:r>
      <w:r>
        <w:rPr>
          <w:color w:val="215E9E"/>
          <w:sz w:val="16"/>
          <w:u w:val="single" w:color="215E9E"/>
        </w:rPr>
        <w:t>Rights</w:t>
      </w:r>
      <w:r>
        <w:rPr>
          <w:color w:val="215E9E"/>
          <w:sz w:val="16"/>
        </w:rPr>
        <w:t>’</w:t>
      </w:r>
      <w:r>
        <w:rPr>
          <w:sz w:val="16"/>
        </w:rPr>
        <w:t>.</w:t>
      </w:r>
      <w:r>
        <w:rPr>
          <w:spacing w:val="-3"/>
          <w:sz w:val="16"/>
        </w:rPr>
        <w:t xml:space="preserve"> </w:t>
      </w:r>
      <w:r>
        <w:rPr>
          <w:sz w:val="16"/>
        </w:rPr>
        <w:t>WWDA,</w:t>
      </w:r>
      <w:r>
        <w:rPr>
          <w:spacing w:val="-3"/>
          <w:sz w:val="16"/>
        </w:rPr>
        <w:t xml:space="preserve"> </w:t>
      </w:r>
      <w:r>
        <w:rPr>
          <w:sz w:val="16"/>
        </w:rPr>
        <w:t>Hobart,</w:t>
      </w:r>
      <w:r>
        <w:rPr>
          <w:spacing w:val="-6"/>
          <w:sz w:val="16"/>
        </w:rPr>
        <w:t xml:space="preserve"> </w:t>
      </w:r>
      <w:r>
        <w:rPr>
          <w:spacing w:val="-3"/>
          <w:sz w:val="16"/>
        </w:rPr>
        <w:t xml:space="preserve">Tasmania. </w:t>
      </w:r>
      <w:r>
        <w:rPr>
          <w:sz w:val="16"/>
        </w:rPr>
        <w:t>National CRPD Survey</w:t>
      </w:r>
      <w:r>
        <w:rPr>
          <w:spacing w:val="-3"/>
          <w:sz w:val="16"/>
        </w:rPr>
        <w:t xml:space="preserve"> </w:t>
      </w:r>
      <w:r>
        <w:rPr>
          <w:sz w:val="16"/>
        </w:rPr>
        <w:t>Findings.</w:t>
      </w:r>
    </w:p>
    <w:p w:rsidR="004E5816" w:rsidRDefault="007C144A">
      <w:pPr>
        <w:pStyle w:val="ListParagraph"/>
        <w:numPr>
          <w:ilvl w:val="0"/>
          <w:numId w:val="3"/>
        </w:numPr>
        <w:tabs>
          <w:tab w:val="left" w:pos="745"/>
        </w:tabs>
        <w:spacing w:before="99" w:line="261" w:lineRule="auto"/>
        <w:ind w:left="340" w:right="602" w:firstLine="0"/>
        <w:rPr>
          <w:sz w:val="16"/>
        </w:rPr>
      </w:pPr>
      <w:r>
        <w:rPr>
          <w:sz w:val="16"/>
        </w:rPr>
        <w:t>Indigenous people with disability experience severe levels of psychological distress at a rate three times higher than for non-Indigenous people.</w:t>
      </w:r>
      <w:r>
        <w:rPr>
          <w:spacing w:val="-5"/>
          <w:sz w:val="16"/>
        </w:rPr>
        <w:t xml:space="preserve"> </w:t>
      </w:r>
      <w:r>
        <w:rPr>
          <w:sz w:val="16"/>
        </w:rPr>
        <w:t>See:</w:t>
      </w:r>
      <w:r>
        <w:rPr>
          <w:spacing w:val="-12"/>
          <w:sz w:val="16"/>
        </w:rPr>
        <w:t xml:space="preserve"> </w:t>
      </w:r>
      <w:r>
        <w:rPr>
          <w:sz w:val="16"/>
        </w:rPr>
        <w:t>Australian</w:t>
      </w:r>
      <w:r>
        <w:rPr>
          <w:spacing w:val="-3"/>
          <w:sz w:val="16"/>
        </w:rPr>
        <w:t xml:space="preserve"> </w:t>
      </w:r>
      <w:r>
        <w:rPr>
          <w:sz w:val="16"/>
        </w:rPr>
        <w:t>Institute</w:t>
      </w:r>
      <w:r>
        <w:rPr>
          <w:spacing w:val="-3"/>
          <w:sz w:val="16"/>
        </w:rPr>
        <w:t xml:space="preserve"> </w:t>
      </w:r>
      <w:r>
        <w:rPr>
          <w:sz w:val="16"/>
        </w:rPr>
        <w:t>of</w:t>
      </w:r>
      <w:r>
        <w:rPr>
          <w:spacing w:val="-5"/>
          <w:sz w:val="16"/>
        </w:rPr>
        <w:t xml:space="preserve"> </w:t>
      </w:r>
      <w:r>
        <w:rPr>
          <w:sz w:val="16"/>
        </w:rPr>
        <w:t>Health</w:t>
      </w:r>
      <w:r>
        <w:rPr>
          <w:spacing w:val="-4"/>
          <w:sz w:val="16"/>
        </w:rPr>
        <w:t xml:space="preserve"> </w:t>
      </w:r>
      <w:r>
        <w:rPr>
          <w:sz w:val="16"/>
        </w:rPr>
        <w:t>and</w:t>
      </w:r>
      <w:r>
        <w:rPr>
          <w:spacing w:val="-4"/>
          <w:sz w:val="16"/>
        </w:rPr>
        <w:t xml:space="preserve"> </w:t>
      </w:r>
      <w:r>
        <w:rPr>
          <w:sz w:val="16"/>
        </w:rPr>
        <w:t>Welfare</w:t>
      </w:r>
      <w:r>
        <w:rPr>
          <w:spacing w:val="-5"/>
          <w:sz w:val="16"/>
        </w:rPr>
        <w:t xml:space="preserve"> </w:t>
      </w:r>
      <w:r>
        <w:rPr>
          <w:sz w:val="16"/>
        </w:rPr>
        <w:t>2018.</w:t>
      </w:r>
      <w:r>
        <w:rPr>
          <w:color w:val="215E9E"/>
          <w:spacing w:val="-11"/>
          <w:sz w:val="16"/>
        </w:rPr>
        <w:t xml:space="preserve"> </w:t>
      </w:r>
      <w:r>
        <w:rPr>
          <w:color w:val="215E9E"/>
          <w:sz w:val="16"/>
          <w:u w:val="single" w:color="215E9E"/>
        </w:rPr>
        <w:t>Australia’s</w:t>
      </w:r>
      <w:r>
        <w:rPr>
          <w:color w:val="215E9E"/>
          <w:spacing w:val="-4"/>
          <w:sz w:val="16"/>
          <w:u w:val="single" w:color="215E9E"/>
        </w:rPr>
        <w:t xml:space="preserve"> </w:t>
      </w:r>
      <w:r>
        <w:rPr>
          <w:color w:val="215E9E"/>
          <w:sz w:val="16"/>
          <w:u w:val="single" w:color="215E9E"/>
        </w:rPr>
        <w:t>health</w:t>
      </w:r>
      <w:r>
        <w:rPr>
          <w:color w:val="215E9E"/>
          <w:spacing w:val="-4"/>
          <w:sz w:val="16"/>
          <w:u w:val="single" w:color="215E9E"/>
        </w:rPr>
        <w:t xml:space="preserve"> </w:t>
      </w:r>
      <w:r>
        <w:rPr>
          <w:color w:val="215E9E"/>
          <w:sz w:val="16"/>
          <w:u w:val="single" w:color="215E9E"/>
        </w:rPr>
        <w:t>2018</w:t>
      </w:r>
      <w:r>
        <w:rPr>
          <w:sz w:val="16"/>
        </w:rPr>
        <w:t>.</w:t>
      </w:r>
      <w:r>
        <w:rPr>
          <w:spacing w:val="-12"/>
          <w:sz w:val="16"/>
        </w:rPr>
        <w:t xml:space="preserve"> </w:t>
      </w:r>
      <w:r>
        <w:rPr>
          <w:sz w:val="16"/>
        </w:rPr>
        <w:t>Australia’s</w:t>
      </w:r>
      <w:r>
        <w:rPr>
          <w:spacing w:val="-3"/>
          <w:sz w:val="16"/>
        </w:rPr>
        <w:t xml:space="preserve"> </w:t>
      </w:r>
      <w:r>
        <w:rPr>
          <w:sz w:val="16"/>
        </w:rPr>
        <w:t>health</w:t>
      </w:r>
      <w:r>
        <w:rPr>
          <w:spacing w:val="-4"/>
          <w:sz w:val="16"/>
        </w:rPr>
        <w:t xml:space="preserve"> </w:t>
      </w:r>
      <w:r>
        <w:rPr>
          <w:sz w:val="16"/>
        </w:rPr>
        <w:t>series</w:t>
      </w:r>
      <w:r>
        <w:rPr>
          <w:spacing w:val="-4"/>
          <w:sz w:val="16"/>
        </w:rPr>
        <w:t xml:space="preserve"> </w:t>
      </w:r>
      <w:r>
        <w:rPr>
          <w:sz w:val="16"/>
        </w:rPr>
        <w:t>no.</w:t>
      </w:r>
      <w:r>
        <w:rPr>
          <w:spacing w:val="-4"/>
          <w:sz w:val="16"/>
        </w:rPr>
        <w:t xml:space="preserve"> </w:t>
      </w:r>
      <w:r>
        <w:rPr>
          <w:sz w:val="16"/>
        </w:rPr>
        <w:t>16.</w:t>
      </w:r>
      <w:r>
        <w:rPr>
          <w:spacing w:val="-12"/>
          <w:sz w:val="16"/>
        </w:rPr>
        <w:t xml:space="preserve"> </w:t>
      </w:r>
      <w:r>
        <w:rPr>
          <w:sz w:val="16"/>
        </w:rPr>
        <w:t>AUS</w:t>
      </w:r>
      <w:r>
        <w:rPr>
          <w:spacing w:val="-3"/>
          <w:sz w:val="16"/>
        </w:rPr>
        <w:t xml:space="preserve"> </w:t>
      </w:r>
      <w:r>
        <w:rPr>
          <w:sz w:val="16"/>
        </w:rPr>
        <w:t>221.</w:t>
      </w:r>
      <w:r>
        <w:rPr>
          <w:spacing w:val="-5"/>
          <w:sz w:val="16"/>
        </w:rPr>
        <w:t xml:space="preserve"> </w:t>
      </w:r>
      <w:r>
        <w:rPr>
          <w:sz w:val="16"/>
        </w:rPr>
        <w:t>Canberra:</w:t>
      </w:r>
      <w:r>
        <w:rPr>
          <w:spacing w:val="-11"/>
          <w:sz w:val="16"/>
        </w:rPr>
        <w:t xml:space="preserve"> </w:t>
      </w:r>
      <w:r>
        <w:rPr>
          <w:sz w:val="16"/>
        </w:rPr>
        <w:t>AIHW.</w:t>
      </w:r>
    </w:p>
    <w:p w:rsidR="004E5816" w:rsidRDefault="007C144A">
      <w:pPr>
        <w:pStyle w:val="ListParagraph"/>
        <w:numPr>
          <w:ilvl w:val="0"/>
          <w:numId w:val="3"/>
        </w:numPr>
        <w:tabs>
          <w:tab w:val="left" w:pos="745"/>
        </w:tabs>
        <w:spacing w:before="99"/>
        <w:ind w:left="744" w:hanging="404"/>
        <w:rPr>
          <w:sz w:val="16"/>
        </w:rPr>
      </w:pPr>
      <w:r>
        <w:rPr>
          <w:sz w:val="16"/>
        </w:rPr>
        <w:t>Productivity Commission,</w:t>
      </w:r>
      <w:r>
        <w:rPr>
          <w:color w:val="215E9E"/>
          <w:sz w:val="16"/>
        </w:rPr>
        <w:t xml:space="preserve"> </w:t>
      </w:r>
      <w:r>
        <w:rPr>
          <w:color w:val="215E9E"/>
          <w:sz w:val="16"/>
          <w:u w:val="single" w:color="215E9E"/>
        </w:rPr>
        <w:t>National Disability Insurance Scheme (NDIS) Costs</w:t>
      </w:r>
      <w:r>
        <w:rPr>
          <w:sz w:val="16"/>
        </w:rPr>
        <w:t>, 19 October</w:t>
      </w:r>
      <w:r>
        <w:rPr>
          <w:spacing w:val="-7"/>
          <w:sz w:val="16"/>
        </w:rPr>
        <w:t xml:space="preserve"> </w:t>
      </w:r>
      <w:r>
        <w:rPr>
          <w:sz w:val="16"/>
        </w:rPr>
        <w:t>2017.</w:t>
      </w:r>
    </w:p>
    <w:p w:rsidR="004E5816" w:rsidRDefault="007C144A">
      <w:pPr>
        <w:pStyle w:val="ListParagraph"/>
        <w:numPr>
          <w:ilvl w:val="0"/>
          <w:numId w:val="3"/>
        </w:numPr>
        <w:tabs>
          <w:tab w:val="left" w:pos="745"/>
        </w:tabs>
        <w:spacing w:line="261" w:lineRule="auto"/>
        <w:ind w:left="340" w:right="685" w:firstLine="0"/>
        <w:rPr>
          <w:sz w:val="16"/>
        </w:rPr>
      </w:pPr>
      <w:r>
        <w:rPr>
          <w:sz w:val="16"/>
        </w:rPr>
        <w:t>Including for eg: forced sterilisation, forced abortion, forced contraception; female genital mutilation; menstrual suppression; chemical and physical restraint; forced institutionalisation; forced isolation and segregation; withholding of medications; indefinite detention; forced marriage; sexual slavery. See: Women With Disabilities Australia (WWDA) (August 2016)</w:t>
      </w:r>
      <w:r>
        <w:rPr>
          <w:color w:val="215E9E"/>
          <w:sz w:val="16"/>
        </w:rPr>
        <w:t xml:space="preserve"> </w:t>
      </w:r>
      <w:r>
        <w:rPr>
          <w:color w:val="215E9E"/>
          <w:sz w:val="16"/>
          <w:u w:val="single" w:color="215E9E"/>
        </w:rPr>
        <w:t>‘Improving Service Responses for Women with Disability Experiencing Violence’; Final Report</w:t>
      </w:r>
      <w:r>
        <w:rPr>
          <w:sz w:val="16"/>
        </w:rPr>
        <w:t xml:space="preserve">. WWDA, Hobart, </w:t>
      </w:r>
      <w:r>
        <w:rPr>
          <w:spacing w:val="-3"/>
          <w:sz w:val="16"/>
        </w:rPr>
        <w:t xml:space="preserve">Tasmania. </w:t>
      </w:r>
      <w:r>
        <w:rPr>
          <w:sz w:val="16"/>
        </w:rPr>
        <w:t>ISBN:</w:t>
      </w:r>
      <w:r>
        <w:rPr>
          <w:spacing w:val="-7"/>
          <w:sz w:val="16"/>
        </w:rPr>
        <w:t xml:space="preserve"> </w:t>
      </w:r>
      <w:r>
        <w:rPr>
          <w:sz w:val="16"/>
        </w:rPr>
        <w:t>978-0-9585268-5-2.</w:t>
      </w:r>
    </w:p>
    <w:p w:rsidR="004E5816" w:rsidRDefault="007C144A">
      <w:pPr>
        <w:pStyle w:val="ListParagraph"/>
        <w:numPr>
          <w:ilvl w:val="0"/>
          <w:numId w:val="3"/>
        </w:numPr>
        <w:tabs>
          <w:tab w:val="left" w:pos="736"/>
        </w:tabs>
        <w:spacing w:before="97"/>
        <w:ind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3"/>
          <w:sz w:val="16"/>
        </w:rPr>
        <w:t xml:space="preserve"> </w:t>
      </w:r>
      <w:r>
        <w:rPr>
          <w:sz w:val="16"/>
        </w:rPr>
        <w:t>Health</w:t>
      </w:r>
      <w:r>
        <w:rPr>
          <w:spacing w:val="-2"/>
          <w:sz w:val="16"/>
        </w:rPr>
        <w:t xml:space="preserve"> </w:t>
      </w:r>
      <w:r>
        <w:rPr>
          <w:sz w:val="16"/>
        </w:rPr>
        <w:t>and</w:t>
      </w:r>
      <w:r>
        <w:rPr>
          <w:spacing w:val="-3"/>
          <w:sz w:val="16"/>
        </w:rPr>
        <w:t xml:space="preserve"> </w:t>
      </w:r>
      <w:r>
        <w:rPr>
          <w:sz w:val="16"/>
        </w:rPr>
        <w:t>Welfare</w:t>
      </w:r>
      <w:r>
        <w:rPr>
          <w:spacing w:val="-2"/>
          <w:sz w:val="16"/>
        </w:rPr>
        <w:t xml:space="preserve"> </w:t>
      </w:r>
      <w:r>
        <w:rPr>
          <w:sz w:val="16"/>
        </w:rPr>
        <w:t>2018.</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2018</w:t>
      </w:r>
      <w:r>
        <w:rPr>
          <w:sz w:val="16"/>
        </w:rPr>
        <w:t>.</w:t>
      </w:r>
      <w:r>
        <w:rPr>
          <w:spacing w:val="-10"/>
          <w:sz w:val="16"/>
        </w:rPr>
        <w:t xml:space="preserve"> </w:t>
      </w:r>
      <w:r>
        <w:rPr>
          <w:sz w:val="16"/>
        </w:rPr>
        <w:t>Australia’s</w:t>
      </w:r>
      <w:r>
        <w:rPr>
          <w:spacing w:val="-1"/>
          <w:sz w:val="16"/>
        </w:rPr>
        <w:t xml:space="preserve"> </w:t>
      </w:r>
      <w:r>
        <w:rPr>
          <w:sz w:val="16"/>
        </w:rPr>
        <w:t>health</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16.</w:t>
      </w:r>
      <w:r>
        <w:rPr>
          <w:spacing w:val="-10"/>
          <w:sz w:val="16"/>
        </w:rPr>
        <w:t xml:space="preserve"> </w:t>
      </w:r>
      <w:r>
        <w:rPr>
          <w:sz w:val="16"/>
        </w:rPr>
        <w:t>AUS</w:t>
      </w:r>
      <w:r>
        <w:rPr>
          <w:spacing w:val="-1"/>
          <w:sz w:val="16"/>
        </w:rPr>
        <w:t xml:space="preserve"> </w:t>
      </w:r>
      <w:r>
        <w:rPr>
          <w:sz w:val="16"/>
        </w:rPr>
        <w:t>221.</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45"/>
        </w:tabs>
        <w:ind w:left="744" w:hanging="404"/>
        <w:rPr>
          <w:sz w:val="16"/>
        </w:rPr>
      </w:pPr>
      <w:r>
        <w:rPr>
          <w:sz w:val="16"/>
        </w:rPr>
        <w:t>Such as those on hospitals, the Medicare Benefits Schedule, and the Pharmaceutical Benefits</w:t>
      </w:r>
      <w:r>
        <w:rPr>
          <w:spacing w:val="-7"/>
          <w:sz w:val="16"/>
        </w:rPr>
        <w:t xml:space="preserve"> </w:t>
      </w:r>
      <w:r>
        <w:rPr>
          <w:sz w:val="16"/>
        </w:rPr>
        <w:t>Scheme.</w:t>
      </w:r>
    </w:p>
    <w:p w:rsidR="004E5816" w:rsidRDefault="007C144A">
      <w:pPr>
        <w:pStyle w:val="ListParagraph"/>
        <w:numPr>
          <w:ilvl w:val="0"/>
          <w:numId w:val="3"/>
        </w:numPr>
        <w:tabs>
          <w:tab w:val="left" w:pos="736"/>
        </w:tabs>
        <w:spacing w:before="117"/>
        <w:ind w:hanging="395"/>
        <w:rPr>
          <w:sz w:val="16"/>
        </w:rPr>
      </w:pPr>
      <w:r>
        <w:rPr>
          <w:sz w:val="16"/>
        </w:rPr>
        <w:t>Australian</w:t>
      </w:r>
      <w:r>
        <w:rPr>
          <w:spacing w:val="-2"/>
          <w:sz w:val="16"/>
        </w:rPr>
        <w:t xml:space="preserve"> </w:t>
      </w:r>
      <w:r>
        <w:rPr>
          <w:sz w:val="16"/>
        </w:rPr>
        <w:t>Institute</w:t>
      </w:r>
      <w:r>
        <w:rPr>
          <w:spacing w:val="-1"/>
          <w:sz w:val="16"/>
        </w:rPr>
        <w:t xml:space="preserve"> </w:t>
      </w:r>
      <w:r>
        <w:rPr>
          <w:sz w:val="16"/>
        </w:rPr>
        <w:t>of</w:t>
      </w:r>
      <w:r>
        <w:rPr>
          <w:spacing w:val="-3"/>
          <w:sz w:val="16"/>
        </w:rPr>
        <w:t xml:space="preserve"> </w:t>
      </w:r>
      <w:r>
        <w:rPr>
          <w:sz w:val="16"/>
        </w:rPr>
        <w:t>Health</w:t>
      </w:r>
      <w:r>
        <w:rPr>
          <w:spacing w:val="-2"/>
          <w:sz w:val="16"/>
        </w:rPr>
        <w:t xml:space="preserve"> </w:t>
      </w:r>
      <w:r>
        <w:rPr>
          <w:sz w:val="16"/>
        </w:rPr>
        <w:t>and</w:t>
      </w:r>
      <w:r>
        <w:rPr>
          <w:spacing w:val="-3"/>
          <w:sz w:val="16"/>
        </w:rPr>
        <w:t xml:space="preserve"> </w:t>
      </w:r>
      <w:r>
        <w:rPr>
          <w:sz w:val="16"/>
        </w:rPr>
        <w:t>Welfare</w:t>
      </w:r>
      <w:r>
        <w:rPr>
          <w:spacing w:val="-2"/>
          <w:sz w:val="16"/>
        </w:rPr>
        <w:t xml:space="preserve"> </w:t>
      </w:r>
      <w:r>
        <w:rPr>
          <w:sz w:val="16"/>
        </w:rPr>
        <w:t>2018.</w:t>
      </w:r>
      <w:r>
        <w:rPr>
          <w:color w:val="215E9E"/>
          <w:spacing w:val="-10"/>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health</w:t>
      </w:r>
      <w:r>
        <w:rPr>
          <w:color w:val="215E9E"/>
          <w:spacing w:val="-2"/>
          <w:sz w:val="16"/>
          <w:u w:val="single" w:color="215E9E"/>
        </w:rPr>
        <w:t xml:space="preserve"> </w:t>
      </w:r>
      <w:r>
        <w:rPr>
          <w:color w:val="215E9E"/>
          <w:sz w:val="16"/>
          <w:u w:val="single" w:color="215E9E"/>
        </w:rPr>
        <w:t>2018</w:t>
      </w:r>
      <w:r>
        <w:rPr>
          <w:sz w:val="16"/>
        </w:rPr>
        <w:t>.</w:t>
      </w:r>
      <w:r>
        <w:rPr>
          <w:spacing w:val="-10"/>
          <w:sz w:val="16"/>
        </w:rPr>
        <w:t xml:space="preserve"> </w:t>
      </w:r>
      <w:r>
        <w:rPr>
          <w:sz w:val="16"/>
        </w:rPr>
        <w:t>Australia’s</w:t>
      </w:r>
      <w:r>
        <w:rPr>
          <w:spacing w:val="-1"/>
          <w:sz w:val="16"/>
        </w:rPr>
        <w:t xml:space="preserve"> </w:t>
      </w:r>
      <w:r>
        <w:rPr>
          <w:sz w:val="16"/>
        </w:rPr>
        <w:t>health</w:t>
      </w:r>
      <w:r>
        <w:rPr>
          <w:spacing w:val="-3"/>
          <w:sz w:val="16"/>
        </w:rPr>
        <w:t xml:space="preserve"> </w:t>
      </w:r>
      <w:r>
        <w:rPr>
          <w:sz w:val="16"/>
        </w:rPr>
        <w:t>series</w:t>
      </w:r>
      <w:r>
        <w:rPr>
          <w:spacing w:val="-1"/>
          <w:sz w:val="16"/>
        </w:rPr>
        <w:t xml:space="preserve"> </w:t>
      </w:r>
      <w:r>
        <w:rPr>
          <w:sz w:val="16"/>
        </w:rPr>
        <w:t>no.</w:t>
      </w:r>
      <w:r>
        <w:rPr>
          <w:spacing w:val="-3"/>
          <w:sz w:val="16"/>
        </w:rPr>
        <w:t xml:space="preserve"> </w:t>
      </w:r>
      <w:r>
        <w:rPr>
          <w:sz w:val="16"/>
        </w:rPr>
        <w:t>16.</w:t>
      </w:r>
      <w:r>
        <w:rPr>
          <w:spacing w:val="-10"/>
          <w:sz w:val="16"/>
        </w:rPr>
        <w:t xml:space="preserve"> </w:t>
      </w:r>
      <w:r>
        <w:rPr>
          <w:sz w:val="16"/>
        </w:rPr>
        <w:t>AUS</w:t>
      </w:r>
      <w:r>
        <w:rPr>
          <w:spacing w:val="-1"/>
          <w:sz w:val="16"/>
        </w:rPr>
        <w:t xml:space="preserve"> </w:t>
      </w:r>
      <w:r>
        <w:rPr>
          <w:sz w:val="16"/>
        </w:rPr>
        <w:t>221.</w:t>
      </w:r>
      <w:r>
        <w:rPr>
          <w:spacing w:val="-3"/>
          <w:sz w:val="16"/>
        </w:rPr>
        <w:t xml:space="preserve"> </w:t>
      </w:r>
      <w:r>
        <w:rPr>
          <w:sz w:val="16"/>
        </w:rPr>
        <w:t>Canberra:</w:t>
      </w:r>
      <w:r>
        <w:rPr>
          <w:spacing w:val="-10"/>
          <w:sz w:val="16"/>
        </w:rPr>
        <w:t xml:space="preserve"> </w:t>
      </w:r>
      <w:r>
        <w:rPr>
          <w:sz w:val="16"/>
        </w:rPr>
        <w:t>AIHW.</w:t>
      </w:r>
    </w:p>
    <w:p w:rsidR="004E5816" w:rsidRDefault="007C144A">
      <w:pPr>
        <w:pStyle w:val="ListParagraph"/>
        <w:numPr>
          <w:ilvl w:val="0"/>
          <w:numId w:val="3"/>
        </w:numPr>
        <w:tabs>
          <w:tab w:val="left" w:pos="745"/>
        </w:tabs>
        <w:ind w:left="744" w:hanging="404"/>
        <w:rPr>
          <w:sz w:val="16"/>
        </w:rPr>
      </w:pPr>
      <w:r>
        <w:rPr>
          <w:sz w:val="16"/>
        </w:rPr>
        <w:t>Joint Standing Committee on the National Disability Insurance Scheme (March 2019)</w:t>
      </w:r>
      <w:r>
        <w:rPr>
          <w:color w:val="215E9E"/>
          <w:sz w:val="16"/>
        </w:rPr>
        <w:t xml:space="preserve"> </w:t>
      </w:r>
      <w:r>
        <w:rPr>
          <w:color w:val="215E9E"/>
          <w:sz w:val="16"/>
          <w:u w:val="single" w:color="215E9E"/>
        </w:rPr>
        <w:t>Progress</w:t>
      </w:r>
      <w:r>
        <w:rPr>
          <w:color w:val="215E9E"/>
          <w:spacing w:val="-9"/>
          <w:sz w:val="16"/>
          <w:u w:val="single" w:color="215E9E"/>
        </w:rPr>
        <w:t xml:space="preserve"> </w:t>
      </w:r>
      <w:r>
        <w:rPr>
          <w:color w:val="215E9E"/>
          <w:sz w:val="16"/>
          <w:u w:val="single" w:color="215E9E"/>
        </w:rPr>
        <w:t>Report</w:t>
      </w:r>
      <w:r>
        <w:rPr>
          <w:sz w:val="16"/>
        </w:rPr>
        <w:t>.</w:t>
      </w:r>
    </w:p>
    <w:p w:rsidR="004E5816" w:rsidRDefault="004E5816">
      <w:pPr>
        <w:rPr>
          <w:sz w:val="16"/>
        </w:rPr>
        <w:sectPr w:rsidR="004E5816">
          <w:pgSz w:w="11910" w:h="16840"/>
          <w:pgMar w:top="600" w:right="380" w:bottom="540" w:left="380" w:header="0" w:footer="343" w:gutter="0"/>
          <w:cols w:space="720"/>
        </w:sectPr>
      </w:pPr>
    </w:p>
    <w:p w:rsidR="004E5816" w:rsidRDefault="007C144A">
      <w:pPr>
        <w:pStyle w:val="ListParagraph"/>
        <w:numPr>
          <w:ilvl w:val="0"/>
          <w:numId w:val="3"/>
        </w:numPr>
        <w:tabs>
          <w:tab w:val="left" w:pos="742"/>
        </w:tabs>
        <w:spacing w:before="68" w:line="261" w:lineRule="auto"/>
        <w:ind w:left="340" w:right="397" w:firstLine="0"/>
        <w:rPr>
          <w:sz w:val="16"/>
        </w:rPr>
      </w:pPr>
      <w:r>
        <w:rPr>
          <w:sz w:val="16"/>
        </w:rPr>
        <w:lastRenderedPageBreak/>
        <w:t>The lack of community based therapy services seriously inhibits the ability of these services to meet the needs of those needing assistance to improve, maintain or minimise deterioration in their level of</w:t>
      </w:r>
      <w:r>
        <w:rPr>
          <w:spacing w:val="-8"/>
          <w:sz w:val="16"/>
        </w:rPr>
        <w:t xml:space="preserve"> </w:t>
      </w:r>
      <w:r>
        <w:rPr>
          <w:sz w:val="16"/>
        </w:rPr>
        <w:t>functioning.</w:t>
      </w:r>
    </w:p>
    <w:p w:rsidR="004E5816" w:rsidRDefault="007C144A">
      <w:pPr>
        <w:pStyle w:val="ListParagraph"/>
        <w:numPr>
          <w:ilvl w:val="0"/>
          <w:numId w:val="3"/>
        </w:numPr>
        <w:tabs>
          <w:tab w:val="left" w:pos="745"/>
        </w:tabs>
        <w:spacing w:before="99"/>
        <w:ind w:left="744" w:hanging="404"/>
        <w:rPr>
          <w:sz w:val="16"/>
        </w:rPr>
      </w:pPr>
      <w:r>
        <w:rPr>
          <w:sz w:val="16"/>
        </w:rPr>
        <w:t>Council of Australian Governments;</w:t>
      </w:r>
      <w:r>
        <w:rPr>
          <w:color w:val="215E9E"/>
          <w:sz w:val="16"/>
        </w:rPr>
        <w:t xml:space="preserve"> </w:t>
      </w:r>
      <w:r>
        <w:rPr>
          <w:color w:val="215E9E"/>
          <w:sz w:val="16"/>
          <w:u w:val="single" w:color="215E9E"/>
        </w:rPr>
        <w:t>Principles to Determine the Responsibilities of the NDIS and other Service</w:t>
      </w:r>
      <w:r>
        <w:rPr>
          <w:color w:val="215E9E"/>
          <w:spacing w:val="-27"/>
          <w:sz w:val="16"/>
          <w:u w:val="single" w:color="215E9E"/>
        </w:rPr>
        <w:t xml:space="preserve"> </w:t>
      </w:r>
      <w:r>
        <w:rPr>
          <w:color w:val="215E9E"/>
          <w:sz w:val="16"/>
          <w:u w:val="single" w:color="215E9E"/>
        </w:rPr>
        <w:t>Systems</w:t>
      </w:r>
      <w:r>
        <w:rPr>
          <w:sz w:val="16"/>
        </w:rPr>
        <w:t>.</w:t>
      </w:r>
    </w:p>
    <w:p w:rsidR="004E5816" w:rsidRDefault="007C144A">
      <w:pPr>
        <w:pStyle w:val="ListParagraph"/>
        <w:numPr>
          <w:ilvl w:val="0"/>
          <w:numId w:val="3"/>
        </w:numPr>
        <w:tabs>
          <w:tab w:val="left" w:pos="745"/>
        </w:tabs>
        <w:spacing w:line="261" w:lineRule="auto"/>
        <w:ind w:left="340" w:right="599" w:firstLine="0"/>
        <w:rPr>
          <w:sz w:val="16"/>
        </w:rPr>
      </w:pPr>
      <w:r>
        <w:rPr>
          <w:sz w:val="16"/>
        </w:rPr>
        <w:t>Joint Standing Committee on the National Disability Insurance Scheme (September 2018)</w:t>
      </w:r>
      <w:r>
        <w:rPr>
          <w:color w:val="215E9E"/>
          <w:sz w:val="16"/>
        </w:rPr>
        <w:t xml:space="preserve"> </w:t>
      </w:r>
      <w:r>
        <w:rPr>
          <w:color w:val="215E9E"/>
          <w:sz w:val="16"/>
          <w:u w:val="single" w:color="215E9E"/>
        </w:rPr>
        <w:t>Market readiness for provision of services under the</w:t>
      </w:r>
      <w:r>
        <w:rPr>
          <w:color w:val="215E9E"/>
          <w:spacing w:val="-1"/>
          <w:sz w:val="16"/>
          <w:u w:val="single" w:color="215E9E"/>
        </w:rPr>
        <w:t xml:space="preserve"> </w:t>
      </w:r>
      <w:r>
        <w:rPr>
          <w:color w:val="215E9E"/>
          <w:sz w:val="16"/>
          <w:u w:val="single" w:color="215E9E"/>
        </w:rPr>
        <w:t>NDIS</w:t>
      </w:r>
      <w:r>
        <w:rPr>
          <w:sz w:val="16"/>
        </w:rPr>
        <w:t>.</w:t>
      </w:r>
    </w:p>
    <w:p w:rsidR="004E5816" w:rsidRDefault="007C144A">
      <w:pPr>
        <w:pStyle w:val="ListParagraph"/>
        <w:numPr>
          <w:ilvl w:val="0"/>
          <w:numId w:val="3"/>
        </w:numPr>
        <w:tabs>
          <w:tab w:val="left" w:pos="745"/>
        </w:tabs>
        <w:spacing w:before="99" w:line="261" w:lineRule="auto"/>
        <w:ind w:left="340" w:right="354" w:firstLine="0"/>
        <w:rPr>
          <w:sz w:val="16"/>
        </w:rPr>
      </w:pPr>
      <w:r>
        <w:rPr>
          <w:sz w:val="16"/>
        </w:rPr>
        <w:t>For example, the NDIS eligibility criteria do not adequately consider the episodic nature of psychosocial disability/mental illness, and the focus on diagnosis rather than physical and psychosocial impact disqualifies many with a demonstrable need for assistance under the Scheme. See: Commonwealth</w:t>
      </w:r>
      <w:r>
        <w:rPr>
          <w:spacing w:val="-4"/>
          <w:sz w:val="16"/>
        </w:rPr>
        <w:t xml:space="preserve"> </w:t>
      </w:r>
      <w:r>
        <w:rPr>
          <w:sz w:val="16"/>
        </w:rPr>
        <w:t>of</w:t>
      </w:r>
      <w:r>
        <w:rPr>
          <w:spacing w:val="-10"/>
          <w:sz w:val="16"/>
        </w:rPr>
        <w:t xml:space="preserve"> </w:t>
      </w:r>
      <w:r>
        <w:rPr>
          <w:sz w:val="16"/>
        </w:rPr>
        <w:t>Australia</w:t>
      </w:r>
      <w:r>
        <w:rPr>
          <w:spacing w:val="-3"/>
          <w:sz w:val="16"/>
        </w:rPr>
        <w:t xml:space="preserve"> </w:t>
      </w:r>
      <w:r>
        <w:rPr>
          <w:sz w:val="16"/>
        </w:rPr>
        <w:t>(2017)</w:t>
      </w:r>
      <w:r>
        <w:rPr>
          <w:spacing w:val="-2"/>
          <w:sz w:val="16"/>
        </w:rPr>
        <w:t xml:space="preserve"> </w:t>
      </w:r>
      <w:r>
        <w:rPr>
          <w:sz w:val="16"/>
        </w:rPr>
        <w:t>Joint</w:t>
      </w:r>
      <w:r>
        <w:rPr>
          <w:spacing w:val="-2"/>
          <w:sz w:val="16"/>
        </w:rPr>
        <w:t xml:space="preserve"> </w:t>
      </w:r>
      <w:r>
        <w:rPr>
          <w:sz w:val="16"/>
        </w:rPr>
        <w:t>Standing</w:t>
      </w:r>
      <w:r>
        <w:rPr>
          <w:spacing w:val="-3"/>
          <w:sz w:val="16"/>
        </w:rPr>
        <w:t xml:space="preserve"> </w:t>
      </w:r>
      <w:r>
        <w:rPr>
          <w:sz w:val="16"/>
        </w:rPr>
        <w:t>Committee</w:t>
      </w:r>
      <w:r>
        <w:rPr>
          <w:spacing w:val="-3"/>
          <w:sz w:val="16"/>
        </w:rPr>
        <w:t xml:space="preserve"> </w:t>
      </w:r>
      <w:r>
        <w:rPr>
          <w:sz w:val="16"/>
        </w:rPr>
        <w:t>on</w:t>
      </w:r>
      <w:r>
        <w:rPr>
          <w:spacing w:val="-3"/>
          <w:sz w:val="16"/>
        </w:rPr>
        <w:t xml:space="preserve"> </w:t>
      </w:r>
      <w:r>
        <w:rPr>
          <w:sz w:val="16"/>
        </w:rPr>
        <w:t>the</w:t>
      </w:r>
      <w:r>
        <w:rPr>
          <w:spacing w:val="-2"/>
          <w:sz w:val="16"/>
        </w:rPr>
        <w:t xml:space="preserve"> </w:t>
      </w:r>
      <w:r>
        <w:rPr>
          <w:sz w:val="16"/>
        </w:rPr>
        <w:t>National</w:t>
      </w:r>
      <w:r>
        <w:rPr>
          <w:spacing w:val="-3"/>
          <w:sz w:val="16"/>
        </w:rPr>
        <w:t xml:space="preserve"> </w:t>
      </w:r>
      <w:r>
        <w:rPr>
          <w:sz w:val="16"/>
        </w:rPr>
        <w:t>Disability</w:t>
      </w:r>
      <w:r>
        <w:rPr>
          <w:spacing w:val="-4"/>
          <w:sz w:val="16"/>
        </w:rPr>
        <w:t xml:space="preserve"> </w:t>
      </w:r>
      <w:r>
        <w:rPr>
          <w:sz w:val="16"/>
        </w:rPr>
        <w:t>Insurance</w:t>
      </w:r>
      <w:r>
        <w:rPr>
          <w:spacing w:val="-2"/>
          <w:sz w:val="16"/>
        </w:rPr>
        <w:t xml:space="preserve"> </w:t>
      </w:r>
      <w:r>
        <w:rPr>
          <w:sz w:val="16"/>
        </w:rPr>
        <w:t>Scheme;</w:t>
      </w:r>
      <w:r>
        <w:rPr>
          <w:color w:val="215E9E"/>
          <w:spacing w:val="-1"/>
          <w:sz w:val="16"/>
        </w:rPr>
        <w:t xml:space="preserve"> </w:t>
      </w:r>
      <w:r>
        <w:rPr>
          <w:color w:val="215E9E"/>
          <w:sz w:val="16"/>
          <w:u w:val="single" w:color="215E9E"/>
        </w:rPr>
        <w:t>Provision</w:t>
      </w:r>
      <w:r>
        <w:rPr>
          <w:color w:val="215E9E"/>
          <w:spacing w:val="-2"/>
          <w:sz w:val="16"/>
          <w:u w:val="single" w:color="215E9E"/>
        </w:rPr>
        <w:t xml:space="preserve"> </w:t>
      </w:r>
      <w:r>
        <w:rPr>
          <w:color w:val="215E9E"/>
          <w:sz w:val="16"/>
          <w:u w:val="single" w:color="215E9E"/>
        </w:rPr>
        <w:t>of</w:t>
      </w:r>
      <w:r>
        <w:rPr>
          <w:color w:val="215E9E"/>
          <w:spacing w:val="-4"/>
          <w:sz w:val="16"/>
          <w:u w:val="single" w:color="215E9E"/>
        </w:rPr>
        <w:t xml:space="preserve"> </w:t>
      </w:r>
      <w:r>
        <w:rPr>
          <w:color w:val="215E9E"/>
          <w:sz w:val="16"/>
          <w:u w:val="single" w:color="215E9E"/>
        </w:rPr>
        <w:t>services</w:t>
      </w:r>
      <w:r>
        <w:rPr>
          <w:color w:val="215E9E"/>
          <w:spacing w:val="-2"/>
          <w:sz w:val="16"/>
          <w:u w:val="single" w:color="215E9E"/>
        </w:rPr>
        <w:t xml:space="preserve"> </w:t>
      </w:r>
      <w:r>
        <w:rPr>
          <w:color w:val="215E9E"/>
          <w:sz w:val="16"/>
          <w:u w:val="single" w:color="215E9E"/>
        </w:rPr>
        <w:t>under</w:t>
      </w:r>
      <w:r>
        <w:rPr>
          <w:color w:val="215E9E"/>
          <w:spacing w:val="-3"/>
          <w:sz w:val="16"/>
          <w:u w:val="single" w:color="215E9E"/>
        </w:rPr>
        <w:t xml:space="preserve"> </w:t>
      </w:r>
      <w:r>
        <w:rPr>
          <w:color w:val="215E9E"/>
          <w:sz w:val="16"/>
          <w:u w:val="single" w:color="215E9E"/>
        </w:rPr>
        <w:t>the</w:t>
      </w:r>
      <w:r>
        <w:rPr>
          <w:color w:val="215E9E"/>
          <w:spacing w:val="-2"/>
          <w:sz w:val="16"/>
          <w:u w:val="single" w:color="215E9E"/>
        </w:rPr>
        <w:t xml:space="preserve"> </w:t>
      </w:r>
      <w:r>
        <w:rPr>
          <w:color w:val="215E9E"/>
          <w:sz w:val="16"/>
          <w:u w:val="single" w:color="215E9E"/>
        </w:rPr>
        <w:t>NDIS</w:t>
      </w:r>
      <w:r>
        <w:rPr>
          <w:color w:val="215E9E"/>
          <w:spacing w:val="-4"/>
          <w:sz w:val="16"/>
          <w:u w:val="single" w:color="215E9E"/>
        </w:rPr>
        <w:t xml:space="preserve"> </w:t>
      </w:r>
      <w:r>
        <w:rPr>
          <w:color w:val="215E9E"/>
          <w:sz w:val="16"/>
          <w:u w:val="single" w:color="215E9E"/>
        </w:rPr>
        <w:t>for people with psychosocial disabilities related to a mental health</w:t>
      </w:r>
      <w:r>
        <w:rPr>
          <w:color w:val="215E9E"/>
          <w:spacing w:val="-9"/>
          <w:sz w:val="16"/>
          <w:u w:val="single" w:color="215E9E"/>
        </w:rPr>
        <w:t xml:space="preserve"> </w:t>
      </w:r>
      <w:r>
        <w:rPr>
          <w:color w:val="215E9E"/>
          <w:sz w:val="16"/>
          <w:u w:val="single" w:color="215E9E"/>
        </w:rPr>
        <w:t>condition</w:t>
      </w:r>
      <w:r>
        <w:rPr>
          <w:sz w:val="16"/>
        </w:rPr>
        <w:t>.</w:t>
      </w:r>
    </w:p>
    <w:p w:rsidR="004E5816" w:rsidRDefault="007C144A">
      <w:pPr>
        <w:pStyle w:val="ListParagraph"/>
        <w:numPr>
          <w:ilvl w:val="0"/>
          <w:numId w:val="3"/>
        </w:numPr>
        <w:tabs>
          <w:tab w:val="left" w:pos="745"/>
        </w:tabs>
        <w:spacing w:before="98" w:line="261" w:lineRule="auto"/>
        <w:ind w:left="340" w:right="607" w:firstLine="0"/>
        <w:rPr>
          <w:sz w:val="16"/>
        </w:rPr>
      </w:pPr>
      <w:r>
        <w:rPr>
          <w:sz w:val="16"/>
        </w:rPr>
        <w:t>Commonwealth</w:t>
      </w:r>
      <w:r>
        <w:rPr>
          <w:spacing w:val="-4"/>
          <w:sz w:val="16"/>
        </w:rPr>
        <w:t xml:space="preserve"> </w:t>
      </w:r>
      <w:r>
        <w:rPr>
          <w:sz w:val="16"/>
        </w:rPr>
        <w:t>of</w:t>
      </w:r>
      <w:r>
        <w:rPr>
          <w:spacing w:val="-11"/>
          <w:sz w:val="16"/>
        </w:rPr>
        <w:t xml:space="preserve"> </w:t>
      </w:r>
      <w:r>
        <w:rPr>
          <w:sz w:val="16"/>
        </w:rPr>
        <w:t>Australia</w:t>
      </w:r>
      <w:r>
        <w:rPr>
          <w:spacing w:val="-2"/>
          <w:sz w:val="16"/>
        </w:rPr>
        <w:t xml:space="preserve"> </w:t>
      </w:r>
      <w:r>
        <w:rPr>
          <w:sz w:val="16"/>
        </w:rPr>
        <w:t>(2017)</w:t>
      </w:r>
      <w:r>
        <w:rPr>
          <w:spacing w:val="-2"/>
          <w:sz w:val="16"/>
        </w:rPr>
        <w:t xml:space="preserve"> </w:t>
      </w:r>
      <w:r>
        <w:rPr>
          <w:sz w:val="16"/>
        </w:rPr>
        <w:t>Joint</w:t>
      </w:r>
      <w:r>
        <w:rPr>
          <w:spacing w:val="-3"/>
          <w:sz w:val="16"/>
        </w:rPr>
        <w:t xml:space="preserve"> </w:t>
      </w:r>
      <w:r>
        <w:rPr>
          <w:sz w:val="16"/>
        </w:rPr>
        <w:t>Standing</w:t>
      </w:r>
      <w:r>
        <w:rPr>
          <w:spacing w:val="-2"/>
          <w:sz w:val="16"/>
        </w:rPr>
        <w:t xml:space="preserve"> </w:t>
      </w:r>
      <w:r>
        <w:rPr>
          <w:sz w:val="16"/>
        </w:rPr>
        <w:t>Committee</w:t>
      </w:r>
      <w:r>
        <w:rPr>
          <w:spacing w:val="-3"/>
          <w:sz w:val="16"/>
        </w:rPr>
        <w:t xml:space="preserve"> </w:t>
      </w:r>
      <w:r>
        <w:rPr>
          <w:sz w:val="16"/>
        </w:rPr>
        <w:t>on</w:t>
      </w:r>
      <w:r>
        <w:rPr>
          <w:spacing w:val="-4"/>
          <w:sz w:val="16"/>
        </w:rPr>
        <w:t xml:space="preserve"> </w:t>
      </w:r>
      <w:r>
        <w:rPr>
          <w:sz w:val="16"/>
        </w:rPr>
        <w:t>the</w:t>
      </w:r>
      <w:r>
        <w:rPr>
          <w:spacing w:val="-2"/>
          <w:sz w:val="16"/>
        </w:rPr>
        <w:t xml:space="preserve"> </w:t>
      </w:r>
      <w:r>
        <w:rPr>
          <w:sz w:val="16"/>
        </w:rPr>
        <w:t>National</w:t>
      </w:r>
      <w:r>
        <w:rPr>
          <w:spacing w:val="-3"/>
          <w:sz w:val="16"/>
        </w:rPr>
        <w:t xml:space="preserve"> </w:t>
      </w:r>
      <w:r>
        <w:rPr>
          <w:sz w:val="16"/>
        </w:rPr>
        <w:t>Disability</w:t>
      </w:r>
      <w:r>
        <w:rPr>
          <w:spacing w:val="-4"/>
          <w:sz w:val="16"/>
        </w:rPr>
        <w:t xml:space="preserve"> </w:t>
      </w:r>
      <w:r>
        <w:rPr>
          <w:sz w:val="16"/>
        </w:rPr>
        <w:t>Insurance</w:t>
      </w:r>
      <w:r>
        <w:rPr>
          <w:spacing w:val="-2"/>
          <w:sz w:val="16"/>
        </w:rPr>
        <w:t xml:space="preserve"> </w:t>
      </w:r>
      <w:r>
        <w:rPr>
          <w:sz w:val="16"/>
        </w:rPr>
        <w:t>Scheme;</w:t>
      </w:r>
      <w:r>
        <w:rPr>
          <w:color w:val="215E9E"/>
          <w:spacing w:val="-1"/>
          <w:sz w:val="16"/>
        </w:rPr>
        <w:t xml:space="preserve"> </w:t>
      </w:r>
      <w:r>
        <w:rPr>
          <w:color w:val="215E9E"/>
          <w:sz w:val="16"/>
          <w:u w:val="single" w:color="215E9E"/>
        </w:rPr>
        <w:t>Provision</w:t>
      </w:r>
      <w:r>
        <w:rPr>
          <w:color w:val="215E9E"/>
          <w:spacing w:val="-3"/>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services</w:t>
      </w:r>
      <w:r>
        <w:rPr>
          <w:color w:val="215E9E"/>
          <w:spacing w:val="-2"/>
          <w:sz w:val="16"/>
          <w:u w:val="single" w:color="215E9E"/>
        </w:rPr>
        <w:t xml:space="preserve"> </w:t>
      </w:r>
      <w:r>
        <w:rPr>
          <w:color w:val="215E9E"/>
          <w:sz w:val="16"/>
          <w:u w:val="single" w:color="215E9E"/>
        </w:rPr>
        <w:t>under</w:t>
      </w:r>
      <w:r>
        <w:rPr>
          <w:color w:val="215E9E"/>
          <w:spacing w:val="-4"/>
          <w:sz w:val="16"/>
          <w:u w:val="single" w:color="215E9E"/>
        </w:rPr>
        <w:t xml:space="preserve"> </w:t>
      </w:r>
      <w:r>
        <w:rPr>
          <w:color w:val="215E9E"/>
          <w:sz w:val="16"/>
          <w:u w:val="single" w:color="215E9E"/>
        </w:rPr>
        <w:t>the NDIS for people with psychosocial disabilities related to a mental health</w:t>
      </w:r>
      <w:r>
        <w:rPr>
          <w:color w:val="215E9E"/>
          <w:spacing w:val="-11"/>
          <w:sz w:val="16"/>
          <w:u w:val="single" w:color="215E9E"/>
        </w:rPr>
        <w:t xml:space="preserve"> </w:t>
      </w:r>
      <w:r>
        <w:rPr>
          <w:color w:val="215E9E"/>
          <w:sz w:val="16"/>
          <w:u w:val="single" w:color="215E9E"/>
        </w:rPr>
        <w:t>condition</w:t>
      </w:r>
      <w:r>
        <w:rPr>
          <w:sz w:val="16"/>
        </w:rPr>
        <w:t>.</w:t>
      </w:r>
    </w:p>
    <w:p w:rsidR="004E5816" w:rsidRDefault="007C144A">
      <w:pPr>
        <w:pStyle w:val="ListParagraph"/>
        <w:numPr>
          <w:ilvl w:val="0"/>
          <w:numId w:val="3"/>
        </w:numPr>
        <w:tabs>
          <w:tab w:val="left" w:pos="745"/>
        </w:tabs>
        <w:spacing w:before="99" w:line="261" w:lineRule="auto"/>
        <w:ind w:left="340" w:right="607" w:firstLine="0"/>
        <w:rPr>
          <w:sz w:val="16"/>
        </w:rPr>
      </w:pPr>
      <w:r>
        <w:rPr>
          <w:sz w:val="16"/>
        </w:rPr>
        <w:t>Commonwealth</w:t>
      </w:r>
      <w:r>
        <w:rPr>
          <w:spacing w:val="-4"/>
          <w:sz w:val="16"/>
        </w:rPr>
        <w:t xml:space="preserve"> </w:t>
      </w:r>
      <w:r>
        <w:rPr>
          <w:sz w:val="16"/>
        </w:rPr>
        <w:t>of</w:t>
      </w:r>
      <w:r>
        <w:rPr>
          <w:spacing w:val="-11"/>
          <w:sz w:val="16"/>
        </w:rPr>
        <w:t xml:space="preserve"> </w:t>
      </w:r>
      <w:r>
        <w:rPr>
          <w:sz w:val="16"/>
        </w:rPr>
        <w:t>Australia</w:t>
      </w:r>
      <w:r>
        <w:rPr>
          <w:spacing w:val="-2"/>
          <w:sz w:val="16"/>
        </w:rPr>
        <w:t xml:space="preserve"> </w:t>
      </w:r>
      <w:r>
        <w:rPr>
          <w:sz w:val="16"/>
        </w:rPr>
        <w:t>(2017)</w:t>
      </w:r>
      <w:r>
        <w:rPr>
          <w:spacing w:val="-2"/>
          <w:sz w:val="16"/>
        </w:rPr>
        <w:t xml:space="preserve"> </w:t>
      </w:r>
      <w:r>
        <w:rPr>
          <w:sz w:val="16"/>
        </w:rPr>
        <w:t>Joint</w:t>
      </w:r>
      <w:r>
        <w:rPr>
          <w:spacing w:val="-3"/>
          <w:sz w:val="16"/>
        </w:rPr>
        <w:t xml:space="preserve"> </w:t>
      </w:r>
      <w:r>
        <w:rPr>
          <w:sz w:val="16"/>
        </w:rPr>
        <w:t>Standing</w:t>
      </w:r>
      <w:r>
        <w:rPr>
          <w:spacing w:val="-2"/>
          <w:sz w:val="16"/>
        </w:rPr>
        <w:t xml:space="preserve"> </w:t>
      </w:r>
      <w:r>
        <w:rPr>
          <w:sz w:val="16"/>
        </w:rPr>
        <w:t>Committee</w:t>
      </w:r>
      <w:r>
        <w:rPr>
          <w:spacing w:val="-3"/>
          <w:sz w:val="16"/>
        </w:rPr>
        <w:t xml:space="preserve"> </w:t>
      </w:r>
      <w:r>
        <w:rPr>
          <w:sz w:val="16"/>
        </w:rPr>
        <w:t>on</w:t>
      </w:r>
      <w:r>
        <w:rPr>
          <w:spacing w:val="-4"/>
          <w:sz w:val="16"/>
        </w:rPr>
        <w:t xml:space="preserve"> </w:t>
      </w:r>
      <w:r>
        <w:rPr>
          <w:sz w:val="16"/>
        </w:rPr>
        <w:t>the</w:t>
      </w:r>
      <w:r>
        <w:rPr>
          <w:spacing w:val="-2"/>
          <w:sz w:val="16"/>
        </w:rPr>
        <w:t xml:space="preserve"> </w:t>
      </w:r>
      <w:r>
        <w:rPr>
          <w:sz w:val="16"/>
        </w:rPr>
        <w:t>National</w:t>
      </w:r>
      <w:r>
        <w:rPr>
          <w:spacing w:val="-3"/>
          <w:sz w:val="16"/>
        </w:rPr>
        <w:t xml:space="preserve"> </w:t>
      </w:r>
      <w:r>
        <w:rPr>
          <w:sz w:val="16"/>
        </w:rPr>
        <w:t>Disability</w:t>
      </w:r>
      <w:r>
        <w:rPr>
          <w:spacing w:val="-4"/>
          <w:sz w:val="16"/>
        </w:rPr>
        <w:t xml:space="preserve"> </w:t>
      </w:r>
      <w:r>
        <w:rPr>
          <w:sz w:val="16"/>
        </w:rPr>
        <w:t>Insurance</w:t>
      </w:r>
      <w:r>
        <w:rPr>
          <w:spacing w:val="-2"/>
          <w:sz w:val="16"/>
        </w:rPr>
        <w:t xml:space="preserve"> </w:t>
      </w:r>
      <w:r>
        <w:rPr>
          <w:sz w:val="16"/>
        </w:rPr>
        <w:t>Scheme;</w:t>
      </w:r>
      <w:r>
        <w:rPr>
          <w:color w:val="215E9E"/>
          <w:spacing w:val="-1"/>
          <w:sz w:val="16"/>
        </w:rPr>
        <w:t xml:space="preserve"> </w:t>
      </w:r>
      <w:r>
        <w:rPr>
          <w:color w:val="215E9E"/>
          <w:sz w:val="16"/>
          <w:u w:val="single" w:color="215E9E"/>
        </w:rPr>
        <w:t>Provision</w:t>
      </w:r>
      <w:r>
        <w:rPr>
          <w:color w:val="215E9E"/>
          <w:spacing w:val="-3"/>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services</w:t>
      </w:r>
      <w:r>
        <w:rPr>
          <w:color w:val="215E9E"/>
          <w:spacing w:val="-2"/>
          <w:sz w:val="16"/>
          <w:u w:val="single" w:color="215E9E"/>
        </w:rPr>
        <w:t xml:space="preserve"> </w:t>
      </w:r>
      <w:r>
        <w:rPr>
          <w:color w:val="215E9E"/>
          <w:sz w:val="16"/>
          <w:u w:val="single" w:color="215E9E"/>
        </w:rPr>
        <w:t>under</w:t>
      </w:r>
      <w:r>
        <w:rPr>
          <w:color w:val="215E9E"/>
          <w:spacing w:val="-4"/>
          <w:sz w:val="16"/>
          <w:u w:val="single" w:color="215E9E"/>
        </w:rPr>
        <w:t xml:space="preserve"> </w:t>
      </w:r>
      <w:r>
        <w:rPr>
          <w:color w:val="215E9E"/>
          <w:sz w:val="16"/>
          <w:u w:val="single" w:color="215E9E"/>
        </w:rPr>
        <w:t>the NDIS for people with psychosocial disabilities related to a mental health</w:t>
      </w:r>
      <w:r>
        <w:rPr>
          <w:color w:val="215E9E"/>
          <w:spacing w:val="-11"/>
          <w:sz w:val="16"/>
          <w:u w:val="single" w:color="215E9E"/>
        </w:rPr>
        <w:t xml:space="preserve"> </w:t>
      </w:r>
      <w:r>
        <w:rPr>
          <w:color w:val="215E9E"/>
          <w:sz w:val="16"/>
          <w:u w:val="single" w:color="215E9E"/>
        </w:rPr>
        <w:t>condition</w:t>
      </w:r>
      <w:r>
        <w:rPr>
          <w:sz w:val="16"/>
        </w:rPr>
        <w:t>.</w:t>
      </w:r>
    </w:p>
    <w:p w:rsidR="004E5816" w:rsidRDefault="007C144A">
      <w:pPr>
        <w:pStyle w:val="ListParagraph"/>
        <w:numPr>
          <w:ilvl w:val="0"/>
          <w:numId w:val="3"/>
        </w:numPr>
        <w:tabs>
          <w:tab w:val="left" w:pos="745"/>
        </w:tabs>
        <w:spacing w:before="99" w:line="261" w:lineRule="auto"/>
        <w:ind w:left="340" w:right="401" w:firstLine="0"/>
        <w:rPr>
          <w:sz w:val="16"/>
        </w:rPr>
      </w:pPr>
      <w:r>
        <w:rPr>
          <w:sz w:val="16"/>
        </w:rPr>
        <w:t>39.8% for people with a disability compared to 79.4% for people without a disability. Compared with other OECD countries, Australia has one of</w:t>
      </w:r>
      <w:r>
        <w:rPr>
          <w:spacing w:val="-5"/>
          <w:sz w:val="16"/>
        </w:rPr>
        <w:t xml:space="preserve"> </w:t>
      </w:r>
      <w:r>
        <w:rPr>
          <w:sz w:val="16"/>
        </w:rPr>
        <w:t>the</w:t>
      </w:r>
      <w:r>
        <w:rPr>
          <w:spacing w:val="-4"/>
          <w:sz w:val="16"/>
        </w:rPr>
        <w:t xml:space="preserve"> </w:t>
      </w:r>
      <w:r>
        <w:rPr>
          <w:sz w:val="16"/>
        </w:rPr>
        <w:t>lowest</w:t>
      </w:r>
      <w:r>
        <w:rPr>
          <w:spacing w:val="-5"/>
          <w:sz w:val="16"/>
        </w:rPr>
        <w:t xml:space="preserve"> </w:t>
      </w:r>
      <w:r>
        <w:rPr>
          <w:sz w:val="16"/>
        </w:rPr>
        <w:t>employment</w:t>
      </w:r>
      <w:r>
        <w:rPr>
          <w:spacing w:val="-5"/>
          <w:sz w:val="16"/>
        </w:rPr>
        <w:t xml:space="preserve"> </w:t>
      </w:r>
      <w:r>
        <w:rPr>
          <w:sz w:val="16"/>
        </w:rPr>
        <w:t>participation</w:t>
      </w:r>
      <w:r>
        <w:rPr>
          <w:spacing w:val="-5"/>
          <w:sz w:val="16"/>
        </w:rPr>
        <w:t xml:space="preserve"> </w:t>
      </w:r>
      <w:r>
        <w:rPr>
          <w:sz w:val="16"/>
        </w:rPr>
        <w:t>rates</w:t>
      </w:r>
      <w:r>
        <w:rPr>
          <w:spacing w:val="-4"/>
          <w:sz w:val="16"/>
        </w:rPr>
        <w:t xml:space="preserve"> </w:t>
      </w:r>
      <w:r>
        <w:rPr>
          <w:sz w:val="16"/>
        </w:rPr>
        <w:t>for</w:t>
      </w:r>
      <w:r>
        <w:rPr>
          <w:spacing w:val="-4"/>
          <w:sz w:val="16"/>
        </w:rPr>
        <w:t xml:space="preserve"> </w:t>
      </w:r>
      <w:r>
        <w:rPr>
          <w:sz w:val="16"/>
        </w:rPr>
        <w:t>people</w:t>
      </w:r>
      <w:r>
        <w:rPr>
          <w:spacing w:val="-4"/>
          <w:sz w:val="16"/>
        </w:rPr>
        <w:t xml:space="preserve"> </w:t>
      </w:r>
      <w:r>
        <w:rPr>
          <w:sz w:val="16"/>
        </w:rPr>
        <w:t>with</w:t>
      </w:r>
      <w:r>
        <w:rPr>
          <w:spacing w:val="-5"/>
          <w:sz w:val="16"/>
        </w:rPr>
        <w:t xml:space="preserve"> </w:t>
      </w:r>
      <w:r>
        <w:rPr>
          <w:sz w:val="16"/>
        </w:rPr>
        <w:t>a</w:t>
      </w:r>
      <w:r>
        <w:rPr>
          <w:spacing w:val="-5"/>
          <w:sz w:val="16"/>
        </w:rPr>
        <w:t xml:space="preserve"> </w:t>
      </w:r>
      <w:r>
        <w:rPr>
          <w:sz w:val="16"/>
        </w:rPr>
        <w:t>disability.</w:t>
      </w:r>
      <w:r>
        <w:rPr>
          <w:spacing w:val="-4"/>
          <w:sz w:val="16"/>
        </w:rPr>
        <w:t xml:space="preserve"> </w:t>
      </w:r>
      <w:r>
        <w:rPr>
          <w:sz w:val="16"/>
        </w:rPr>
        <w:t>See:</w:t>
      </w:r>
      <w:r>
        <w:rPr>
          <w:spacing w:val="-4"/>
          <w:sz w:val="16"/>
        </w:rPr>
        <w:t xml:space="preserve"> </w:t>
      </w:r>
      <w:r>
        <w:rPr>
          <w:sz w:val="16"/>
        </w:rPr>
        <w:t>Price</w:t>
      </w:r>
      <w:r>
        <w:rPr>
          <w:spacing w:val="-4"/>
          <w:sz w:val="16"/>
        </w:rPr>
        <w:t xml:space="preserve"> </w:t>
      </w:r>
      <w:r>
        <w:rPr>
          <w:sz w:val="16"/>
        </w:rPr>
        <w:t>Waterhouse</w:t>
      </w:r>
      <w:r>
        <w:rPr>
          <w:spacing w:val="-5"/>
          <w:sz w:val="16"/>
        </w:rPr>
        <w:t xml:space="preserve"> </w:t>
      </w:r>
      <w:r>
        <w:rPr>
          <w:sz w:val="16"/>
        </w:rPr>
        <w:t>Coopers</w:t>
      </w:r>
      <w:r>
        <w:rPr>
          <w:spacing w:val="-4"/>
          <w:sz w:val="16"/>
        </w:rPr>
        <w:t xml:space="preserve"> </w:t>
      </w:r>
      <w:r>
        <w:rPr>
          <w:spacing w:val="-3"/>
          <w:sz w:val="16"/>
        </w:rPr>
        <w:t>(2011)</w:t>
      </w:r>
      <w:r>
        <w:rPr>
          <w:color w:val="215E9E"/>
          <w:spacing w:val="-4"/>
          <w:sz w:val="16"/>
        </w:rPr>
        <w:t xml:space="preserve"> </w:t>
      </w:r>
      <w:r>
        <w:rPr>
          <w:color w:val="215E9E"/>
          <w:sz w:val="16"/>
          <w:u w:val="single" w:color="215E9E"/>
        </w:rPr>
        <w:t>Disability</w:t>
      </w:r>
      <w:r>
        <w:rPr>
          <w:color w:val="215E9E"/>
          <w:spacing w:val="-5"/>
          <w:sz w:val="16"/>
          <w:u w:val="single" w:color="215E9E"/>
        </w:rPr>
        <w:t xml:space="preserve"> </w:t>
      </w:r>
      <w:r>
        <w:rPr>
          <w:color w:val="215E9E"/>
          <w:sz w:val="16"/>
          <w:u w:val="single" w:color="215E9E"/>
        </w:rPr>
        <w:t>Expectations:</w:t>
      </w:r>
      <w:r>
        <w:rPr>
          <w:color w:val="215E9E"/>
          <w:spacing w:val="-4"/>
          <w:sz w:val="16"/>
          <w:u w:val="single" w:color="215E9E"/>
        </w:rPr>
        <w:t xml:space="preserve"> </w:t>
      </w:r>
      <w:r>
        <w:rPr>
          <w:color w:val="215E9E"/>
          <w:sz w:val="16"/>
          <w:u w:val="single" w:color="215E9E"/>
        </w:rPr>
        <w:t>Investing</w:t>
      </w:r>
      <w:r>
        <w:rPr>
          <w:color w:val="215E9E"/>
          <w:spacing w:val="-4"/>
          <w:sz w:val="16"/>
          <w:u w:val="single" w:color="215E9E"/>
        </w:rPr>
        <w:t xml:space="preserve"> </w:t>
      </w:r>
      <w:r>
        <w:rPr>
          <w:color w:val="215E9E"/>
          <w:sz w:val="16"/>
          <w:u w:val="single" w:color="215E9E"/>
        </w:rPr>
        <w:t>in a</w:t>
      </w:r>
      <w:r>
        <w:rPr>
          <w:color w:val="215E9E"/>
          <w:spacing w:val="-4"/>
          <w:sz w:val="16"/>
          <w:u w:val="single" w:color="215E9E"/>
        </w:rPr>
        <w:t xml:space="preserve"> </w:t>
      </w:r>
      <w:r>
        <w:rPr>
          <w:color w:val="215E9E"/>
          <w:sz w:val="16"/>
          <w:u w:val="single" w:color="215E9E"/>
        </w:rPr>
        <w:t>better</w:t>
      </w:r>
      <w:r>
        <w:rPr>
          <w:color w:val="215E9E"/>
          <w:spacing w:val="-3"/>
          <w:sz w:val="16"/>
          <w:u w:val="single" w:color="215E9E"/>
        </w:rPr>
        <w:t xml:space="preserve"> </w:t>
      </w:r>
      <w:r>
        <w:rPr>
          <w:color w:val="215E9E"/>
          <w:sz w:val="16"/>
          <w:u w:val="single" w:color="215E9E"/>
        </w:rPr>
        <w:t>life,</w:t>
      </w:r>
      <w:r>
        <w:rPr>
          <w:color w:val="215E9E"/>
          <w:spacing w:val="-3"/>
          <w:sz w:val="16"/>
          <w:u w:val="single" w:color="215E9E"/>
        </w:rPr>
        <w:t xml:space="preserve"> </w:t>
      </w:r>
      <w:r>
        <w:rPr>
          <w:color w:val="215E9E"/>
          <w:sz w:val="16"/>
          <w:u w:val="single" w:color="215E9E"/>
        </w:rPr>
        <w:t>a</w:t>
      </w:r>
      <w:r>
        <w:rPr>
          <w:color w:val="215E9E"/>
          <w:spacing w:val="-3"/>
          <w:sz w:val="16"/>
          <w:u w:val="single" w:color="215E9E"/>
        </w:rPr>
        <w:t xml:space="preserve"> </w:t>
      </w:r>
      <w:r>
        <w:rPr>
          <w:color w:val="215E9E"/>
          <w:sz w:val="16"/>
          <w:u w:val="single" w:color="215E9E"/>
        </w:rPr>
        <w:t>stronger</w:t>
      </w:r>
      <w:r>
        <w:rPr>
          <w:color w:val="215E9E"/>
          <w:spacing w:val="-11"/>
          <w:sz w:val="16"/>
          <w:u w:val="single" w:color="215E9E"/>
        </w:rPr>
        <w:t xml:space="preserve"> </w:t>
      </w:r>
      <w:r>
        <w:rPr>
          <w:color w:val="215E9E"/>
          <w:sz w:val="16"/>
          <w:u w:val="single" w:color="215E9E"/>
        </w:rPr>
        <w:t>Australia</w:t>
      </w:r>
      <w:r>
        <w:rPr>
          <w:sz w:val="16"/>
        </w:rPr>
        <w:t>.</w:t>
      </w:r>
      <w:r>
        <w:rPr>
          <w:spacing w:val="-3"/>
          <w:sz w:val="16"/>
        </w:rPr>
        <w:t xml:space="preserve"> </w:t>
      </w:r>
      <w:r>
        <w:rPr>
          <w:sz w:val="16"/>
        </w:rPr>
        <w:t>See</w:t>
      </w:r>
      <w:r>
        <w:rPr>
          <w:spacing w:val="-2"/>
          <w:sz w:val="16"/>
        </w:rPr>
        <w:t xml:space="preserve"> </w:t>
      </w:r>
      <w:r>
        <w:rPr>
          <w:sz w:val="16"/>
        </w:rPr>
        <w:t>also:</w:t>
      </w:r>
      <w:r>
        <w:rPr>
          <w:spacing w:val="-11"/>
          <w:sz w:val="16"/>
        </w:rPr>
        <w:t xml:space="preserve"> </w:t>
      </w:r>
      <w:r>
        <w:rPr>
          <w:sz w:val="16"/>
        </w:rPr>
        <w:t>Australian</w:t>
      </w:r>
      <w:r>
        <w:rPr>
          <w:spacing w:val="-2"/>
          <w:sz w:val="16"/>
        </w:rPr>
        <w:t xml:space="preserve"> </w:t>
      </w:r>
      <w:r>
        <w:rPr>
          <w:sz w:val="16"/>
        </w:rPr>
        <w:t>Institute</w:t>
      </w:r>
      <w:r>
        <w:rPr>
          <w:spacing w:val="-2"/>
          <w:sz w:val="16"/>
        </w:rPr>
        <w:t xml:space="preserve"> </w:t>
      </w:r>
      <w:r>
        <w:rPr>
          <w:sz w:val="16"/>
        </w:rPr>
        <w:t>of</w:t>
      </w:r>
      <w:r>
        <w:rPr>
          <w:spacing w:val="-3"/>
          <w:sz w:val="16"/>
        </w:rPr>
        <w:t xml:space="preserve"> </w:t>
      </w:r>
      <w:r>
        <w:rPr>
          <w:sz w:val="16"/>
        </w:rPr>
        <w:t>Health</w:t>
      </w:r>
      <w:r>
        <w:rPr>
          <w:spacing w:val="-4"/>
          <w:sz w:val="16"/>
        </w:rPr>
        <w:t xml:space="preserve"> </w:t>
      </w:r>
      <w:r>
        <w:rPr>
          <w:sz w:val="16"/>
        </w:rPr>
        <w:t>and</w:t>
      </w:r>
      <w:r>
        <w:rPr>
          <w:spacing w:val="-3"/>
          <w:sz w:val="16"/>
        </w:rPr>
        <w:t xml:space="preserve"> </w:t>
      </w:r>
      <w:r>
        <w:rPr>
          <w:sz w:val="16"/>
        </w:rPr>
        <w:t>Welfare</w:t>
      </w:r>
      <w:r>
        <w:rPr>
          <w:spacing w:val="-3"/>
          <w:sz w:val="16"/>
        </w:rPr>
        <w:t xml:space="preserve"> </w:t>
      </w:r>
      <w:r>
        <w:rPr>
          <w:sz w:val="16"/>
        </w:rPr>
        <w:t>2017.</w:t>
      </w:r>
      <w:r>
        <w:rPr>
          <w:color w:val="215E9E"/>
          <w:spacing w:val="-11"/>
          <w:sz w:val="16"/>
        </w:rPr>
        <w:t xml:space="preserve"> </w:t>
      </w:r>
      <w:r>
        <w:rPr>
          <w:color w:val="215E9E"/>
          <w:sz w:val="16"/>
          <w:u w:val="single" w:color="215E9E"/>
        </w:rPr>
        <w:t>Australia’s</w:t>
      </w:r>
      <w:r>
        <w:rPr>
          <w:color w:val="215E9E"/>
          <w:spacing w:val="-2"/>
          <w:sz w:val="16"/>
          <w:u w:val="single" w:color="215E9E"/>
        </w:rPr>
        <w:t xml:space="preserve"> </w:t>
      </w:r>
      <w:r>
        <w:rPr>
          <w:color w:val="215E9E"/>
          <w:sz w:val="16"/>
          <w:u w:val="single" w:color="215E9E"/>
        </w:rPr>
        <w:t>welfare</w:t>
      </w:r>
      <w:r>
        <w:rPr>
          <w:color w:val="215E9E"/>
          <w:spacing w:val="-3"/>
          <w:sz w:val="16"/>
          <w:u w:val="single" w:color="215E9E"/>
        </w:rPr>
        <w:t xml:space="preserve"> </w:t>
      </w:r>
      <w:r>
        <w:rPr>
          <w:color w:val="215E9E"/>
          <w:sz w:val="16"/>
          <w:u w:val="single" w:color="215E9E"/>
        </w:rPr>
        <w:t>2017</w:t>
      </w:r>
      <w:r>
        <w:rPr>
          <w:sz w:val="16"/>
        </w:rPr>
        <w:t>.</w:t>
      </w:r>
      <w:r>
        <w:rPr>
          <w:spacing w:val="-11"/>
          <w:sz w:val="16"/>
        </w:rPr>
        <w:t xml:space="preserve"> </w:t>
      </w:r>
      <w:r>
        <w:rPr>
          <w:sz w:val="16"/>
        </w:rPr>
        <w:t>Australia’s</w:t>
      </w:r>
      <w:r>
        <w:rPr>
          <w:spacing w:val="-3"/>
          <w:sz w:val="16"/>
        </w:rPr>
        <w:t xml:space="preserve"> </w:t>
      </w:r>
      <w:r>
        <w:rPr>
          <w:sz w:val="16"/>
        </w:rPr>
        <w:t>welfare</w:t>
      </w:r>
      <w:r>
        <w:rPr>
          <w:spacing w:val="-3"/>
          <w:sz w:val="16"/>
        </w:rPr>
        <w:t xml:space="preserve"> </w:t>
      </w:r>
      <w:r>
        <w:rPr>
          <w:sz w:val="16"/>
        </w:rPr>
        <w:t>series</w:t>
      </w:r>
      <w:r>
        <w:rPr>
          <w:spacing w:val="-2"/>
          <w:sz w:val="16"/>
        </w:rPr>
        <w:t xml:space="preserve"> </w:t>
      </w:r>
      <w:r>
        <w:rPr>
          <w:sz w:val="16"/>
        </w:rPr>
        <w:t>no.</w:t>
      </w:r>
    </w:p>
    <w:p w:rsidR="004E5816" w:rsidRDefault="007C144A">
      <w:pPr>
        <w:spacing w:line="261" w:lineRule="auto"/>
        <w:ind w:left="340" w:right="138"/>
        <w:rPr>
          <w:sz w:val="16"/>
        </w:rPr>
      </w:pPr>
      <w:r>
        <w:rPr>
          <w:sz w:val="16"/>
        </w:rPr>
        <w:t>13. AUS 214. Canberra: AIHW. Many young people with disability do not enter the labour force over the first seven post-school years and are more likely to experience long-term unemployment than those without a disability. See: Australian Human Rights Commission (2016)</w:t>
      </w:r>
      <w:r>
        <w:rPr>
          <w:color w:val="215E9E"/>
          <w:sz w:val="16"/>
        </w:rPr>
        <w:t xml:space="preserve"> </w:t>
      </w:r>
      <w:r>
        <w:rPr>
          <w:color w:val="215E9E"/>
          <w:sz w:val="16"/>
          <w:u w:val="single" w:color="215E9E"/>
        </w:rPr>
        <w:t>Willing to Work: National Inquiry into Employment Discrimination Against Older Australians and Australians with Disability</w:t>
      </w:r>
      <w:r>
        <w:rPr>
          <w:sz w:val="16"/>
        </w:rPr>
        <w:t>, AHRC, Sydney.</w:t>
      </w:r>
    </w:p>
    <w:p w:rsidR="004E5816" w:rsidRDefault="007C144A">
      <w:pPr>
        <w:pStyle w:val="ListParagraph"/>
        <w:numPr>
          <w:ilvl w:val="0"/>
          <w:numId w:val="3"/>
        </w:numPr>
        <w:tabs>
          <w:tab w:val="left" w:pos="736"/>
        </w:tabs>
        <w:spacing w:before="97"/>
        <w:ind w:hanging="395"/>
        <w:rPr>
          <w:sz w:val="16"/>
        </w:rPr>
      </w:pPr>
      <w:r>
        <w:rPr>
          <w:sz w:val="16"/>
        </w:rPr>
        <w:t>Australian</w:t>
      </w:r>
      <w:r>
        <w:rPr>
          <w:spacing w:val="-4"/>
          <w:sz w:val="16"/>
        </w:rPr>
        <w:t xml:space="preserve"> </w:t>
      </w:r>
      <w:r>
        <w:rPr>
          <w:sz w:val="16"/>
        </w:rPr>
        <w:t>Institute</w:t>
      </w:r>
      <w:r>
        <w:rPr>
          <w:spacing w:val="-4"/>
          <w:sz w:val="16"/>
        </w:rPr>
        <w:t xml:space="preserve"> </w:t>
      </w:r>
      <w:r>
        <w:rPr>
          <w:sz w:val="16"/>
        </w:rPr>
        <w:t>of</w:t>
      </w:r>
      <w:r>
        <w:rPr>
          <w:spacing w:val="-5"/>
          <w:sz w:val="16"/>
        </w:rPr>
        <w:t xml:space="preserve"> </w:t>
      </w:r>
      <w:r>
        <w:rPr>
          <w:sz w:val="16"/>
        </w:rPr>
        <w:t>Health</w:t>
      </w:r>
      <w:r>
        <w:rPr>
          <w:spacing w:val="-5"/>
          <w:sz w:val="16"/>
        </w:rPr>
        <w:t xml:space="preserve"> </w:t>
      </w:r>
      <w:r>
        <w:rPr>
          <w:sz w:val="16"/>
        </w:rPr>
        <w:t>and</w:t>
      </w:r>
      <w:r>
        <w:rPr>
          <w:spacing w:val="-4"/>
          <w:sz w:val="16"/>
        </w:rPr>
        <w:t xml:space="preserve"> </w:t>
      </w:r>
      <w:r>
        <w:rPr>
          <w:sz w:val="16"/>
        </w:rPr>
        <w:t>Welfare</w:t>
      </w:r>
      <w:r>
        <w:rPr>
          <w:spacing w:val="-5"/>
          <w:sz w:val="16"/>
        </w:rPr>
        <w:t xml:space="preserve"> </w:t>
      </w:r>
      <w:r>
        <w:rPr>
          <w:sz w:val="16"/>
        </w:rPr>
        <w:t>2017.</w:t>
      </w:r>
      <w:r>
        <w:rPr>
          <w:color w:val="215E9E"/>
          <w:spacing w:val="-12"/>
          <w:sz w:val="16"/>
        </w:rPr>
        <w:t xml:space="preserve"> </w:t>
      </w:r>
      <w:r>
        <w:rPr>
          <w:color w:val="215E9E"/>
          <w:sz w:val="16"/>
          <w:u w:val="single" w:color="215E9E"/>
        </w:rPr>
        <w:t>Australia’s</w:t>
      </w:r>
      <w:r>
        <w:rPr>
          <w:color w:val="215E9E"/>
          <w:spacing w:val="-4"/>
          <w:sz w:val="16"/>
          <w:u w:val="single" w:color="215E9E"/>
        </w:rPr>
        <w:t xml:space="preserve"> </w:t>
      </w:r>
      <w:r>
        <w:rPr>
          <w:color w:val="215E9E"/>
          <w:sz w:val="16"/>
          <w:u w:val="single" w:color="215E9E"/>
        </w:rPr>
        <w:t>welfare</w:t>
      </w:r>
      <w:r>
        <w:rPr>
          <w:color w:val="215E9E"/>
          <w:spacing w:val="-5"/>
          <w:sz w:val="16"/>
          <w:u w:val="single" w:color="215E9E"/>
        </w:rPr>
        <w:t xml:space="preserve"> </w:t>
      </w:r>
      <w:r>
        <w:rPr>
          <w:color w:val="215E9E"/>
          <w:sz w:val="16"/>
          <w:u w:val="single" w:color="215E9E"/>
        </w:rPr>
        <w:t>2017</w:t>
      </w:r>
      <w:r>
        <w:rPr>
          <w:sz w:val="16"/>
        </w:rPr>
        <w:t>.</w:t>
      </w:r>
      <w:r>
        <w:rPr>
          <w:spacing w:val="-12"/>
          <w:sz w:val="16"/>
        </w:rPr>
        <w:t xml:space="preserve"> </w:t>
      </w:r>
      <w:r>
        <w:rPr>
          <w:sz w:val="16"/>
        </w:rPr>
        <w:t>Australia’s</w:t>
      </w:r>
      <w:r>
        <w:rPr>
          <w:spacing w:val="-4"/>
          <w:sz w:val="16"/>
        </w:rPr>
        <w:t xml:space="preserve"> </w:t>
      </w:r>
      <w:r>
        <w:rPr>
          <w:sz w:val="16"/>
        </w:rPr>
        <w:t>welfare</w:t>
      </w:r>
      <w:r>
        <w:rPr>
          <w:spacing w:val="-4"/>
          <w:sz w:val="16"/>
        </w:rPr>
        <w:t xml:space="preserve"> </w:t>
      </w:r>
      <w:r>
        <w:rPr>
          <w:sz w:val="16"/>
        </w:rPr>
        <w:t>series</w:t>
      </w:r>
      <w:r>
        <w:rPr>
          <w:spacing w:val="-4"/>
          <w:sz w:val="16"/>
        </w:rPr>
        <w:t xml:space="preserve"> </w:t>
      </w:r>
      <w:r>
        <w:rPr>
          <w:sz w:val="16"/>
        </w:rPr>
        <w:t>no.</w:t>
      </w:r>
      <w:r>
        <w:rPr>
          <w:spacing w:val="-5"/>
          <w:sz w:val="16"/>
        </w:rPr>
        <w:t xml:space="preserve"> </w:t>
      </w:r>
      <w:r>
        <w:rPr>
          <w:sz w:val="16"/>
        </w:rPr>
        <w:t>13.</w:t>
      </w:r>
      <w:r>
        <w:rPr>
          <w:spacing w:val="-12"/>
          <w:sz w:val="16"/>
        </w:rPr>
        <w:t xml:space="preserve"> </w:t>
      </w:r>
      <w:r>
        <w:rPr>
          <w:sz w:val="16"/>
        </w:rPr>
        <w:t>AUS</w:t>
      </w:r>
      <w:r>
        <w:rPr>
          <w:spacing w:val="-4"/>
          <w:sz w:val="16"/>
        </w:rPr>
        <w:t xml:space="preserve"> </w:t>
      </w:r>
      <w:r>
        <w:rPr>
          <w:sz w:val="16"/>
        </w:rPr>
        <w:t>214.</w:t>
      </w:r>
      <w:r>
        <w:rPr>
          <w:spacing w:val="-4"/>
          <w:sz w:val="16"/>
        </w:rPr>
        <w:t xml:space="preserve"> </w:t>
      </w:r>
      <w:r>
        <w:rPr>
          <w:sz w:val="16"/>
        </w:rPr>
        <w:t>Canberra:</w:t>
      </w:r>
      <w:r>
        <w:rPr>
          <w:spacing w:val="-12"/>
          <w:sz w:val="16"/>
        </w:rPr>
        <w:t xml:space="preserve"> </w:t>
      </w:r>
      <w:r>
        <w:rPr>
          <w:sz w:val="16"/>
        </w:rPr>
        <w:t>AIHW.</w:t>
      </w:r>
    </w:p>
    <w:p w:rsidR="004E5816" w:rsidRDefault="007C144A">
      <w:pPr>
        <w:pStyle w:val="ListParagraph"/>
        <w:numPr>
          <w:ilvl w:val="0"/>
          <w:numId w:val="3"/>
        </w:numPr>
        <w:tabs>
          <w:tab w:val="left" w:pos="736"/>
        </w:tabs>
        <w:ind w:hanging="395"/>
        <w:rPr>
          <w:sz w:val="16"/>
        </w:rPr>
      </w:pPr>
      <w:r>
        <w:rPr>
          <w:sz w:val="16"/>
        </w:rPr>
        <w:t>Australian</w:t>
      </w:r>
      <w:r>
        <w:rPr>
          <w:spacing w:val="-4"/>
          <w:sz w:val="16"/>
        </w:rPr>
        <w:t xml:space="preserve"> </w:t>
      </w:r>
      <w:r>
        <w:rPr>
          <w:sz w:val="16"/>
        </w:rPr>
        <w:t>Institute</w:t>
      </w:r>
      <w:r>
        <w:rPr>
          <w:spacing w:val="-4"/>
          <w:sz w:val="16"/>
        </w:rPr>
        <w:t xml:space="preserve"> </w:t>
      </w:r>
      <w:r>
        <w:rPr>
          <w:sz w:val="16"/>
        </w:rPr>
        <w:t>of</w:t>
      </w:r>
      <w:r>
        <w:rPr>
          <w:spacing w:val="-5"/>
          <w:sz w:val="16"/>
        </w:rPr>
        <w:t xml:space="preserve"> </w:t>
      </w:r>
      <w:r>
        <w:rPr>
          <w:sz w:val="16"/>
        </w:rPr>
        <w:t>Health</w:t>
      </w:r>
      <w:r>
        <w:rPr>
          <w:spacing w:val="-5"/>
          <w:sz w:val="16"/>
        </w:rPr>
        <w:t xml:space="preserve"> </w:t>
      </w:r>
      <w:r>
        <w:rPr>
          <w:sz w:val="16"/>
        </w:rPr>
        <w:t>and</w:t>
      </w:r>
      <w:r>
        <w:rPr>
          <w:spacing w:val="-4"/>
          <w:sz w:val="16"/>
        </w:rPr>
        <w:t xml:space="preserve"> </w:t>
      </w:r>
      <w:r>
        <w:rPr>
          <w:sz w:val="16"/>
        </w:rPr>
        <w:t>Welfare</w:t>
      </w:r>
      <w:r>
        <w:rPr>
          <w:spacing w:val="-5"/>
          <w:sz w:val="16"/>
        </w:rPr>
        <w:t xml:space="preserve"> </w:t>
      </w:r>
      <w:r>
        <w:rPr>
          <w:sz w:val="16"/>
        </w:rPr>
        <w:t>2017.</w:t>
      </w:r>
      <w:r>
        <w:rPr>
          <w:color w:val="215E9E"/>
          <w:spacing w:val="-12"/>
          <w:sz w:val="16"/>
        </w:rPr>
        <w:t xml:space="preserve"> </w:t>
      </w:r>
      <w:r>
        <w:rPr>
          <w:color w:val="215E9E"/>
          <w:sz w:val="16"/>
          <w:u w:val="single" w:color="215E9E"/>
        </w:rPr>
        <w:t>Australia’s</w:t>
      </w:r>
      <w:r>
        <w:rPr>
          <w:color w:val="215E9E"/>
          <w:spacing w:val="-4"/>
          <w:sz w:val="16"/>
          <w:u w:val="single" w:color="215E9E"/>
        </w:rPr>
        <w:t xml:space="preserve"> </w:t>
      </w:r>
      <w:r>
        <w:rPr>
          <w:color w:val="215E9E"/>
          <w:sz w:val="16"/>
          <w:u w:val="single" w:color="215E9E"/>
        </w:rPr>
        <w:t>welfare</w:t>
      </w:r>
      <w:r>
        <w:rPr>
          <w:color w:val="215E9E"/>
          <w:spacing w:val="-5"/>
          <w:sz w:val="16"/>
          <w:u w:val="single" w:color="215E9E"/>
        </w:rPr>
        <w:t xml:space="preserve"> </w:t>
      </w:r>
      <w:r>
        <w:rPr>
          <w:color w:val="215E9E"/>
          <w:sz w:val="16"/>
          <w:u w:val="single" w:color="215E9E"/>
        </w:rPr>
        <w:t>2017</w:t>
      </w:r>
      <w:r>
        <w:rPr>
          <w:sz w:val="16"/>
        </w:rPr>
        <w:t>.</w:t>
      </w:r>
      <w:r>
        <w:rPr>
          <w:spacing w:val="-12"/>
          <w:sz w:val="16"/>
        </w:rPr>
        <w:t xml:space="preserve"> </w:t>
      </w:r>
      <w:r>
        <w:rPr>
          <w:sz w:val="16"/>
        </w:rPr>
        <w:t>Australia’s</w:t>
      </w:r>
      <w:r>
        <w:rPr>
          <w:spacing w:val="-4"/>
          <w:sz w:val="16"/>
        </w:rPr>
        <w:t xml:space="preserve"> </w:t>
      </w:r>
      <w:r>
        <w:rPr>
          <w:sz w:val="16"/>
        </w:rPr>
        <w:t>welfare</w:t>
      </w:r>
      <w:r>
        <w:rPr>
          <w:spacing w:val="-4"/>
          <w:sz w:val="16"/>
        </w:rPr>
        <w:t xml:space="preserve"> </w:t>
      </w:r>
      <w:r>
        <w:rPr>
          <w:sz w:val="16"/>
        </w:rPr>
        <w:t>series</w:t>
      </w:r>
      <w:r>
        <w:rPr>
          <w:spacing w:val="-4"/>
          <w:sz w:val="16"/>
        </w:rPr>
        <w:t xml:space="preserve"> </w:t>
      </w:r>
      <w:r>
        <w:rPr>
          <w:sz w:val="16"/>
        </w:rPr>
        <w:t>no.</w:t>
      </w:r>
      <w:r>
        <w:rPr>
          <w:spacing w:val="-5"/>
          <w:sz w:val="16"/>
        </w:rPr>
        <w:t xml:space="preserve"> </w:t>
      </w:r>
      <w:r>
        <w:rPr>
          <w:sz w:val="16"/>
        </w:rPr>
        <w:t>13.</w:t>
      </w:r>
      <w:r>
        <w:rPr>
          <w:spacing w:val="-12"/>
          <w:sz w:val="16"/>
        </w:rPr>
        <w:t xml:space="preserve"> </w:t>
      </w:r>
      <w:r>
        <w:rPr>
          <w:sz w:val="16"/>
        </w:rPr>
        <w:t>AUS</w:t>
      </w:r>
      <w:r>
        <w:rPr>
          <w:spacing w:val="-4"/>
          <w:sz w:val="16"/>
        </w:rPr>
        <w:t xml:space="preserve"> </w:t>
      </w:r>
      <w:r>
        <w:rPr>
          <w:sz w:val="16"/>
        </w:rPr>
        <w:t>214.</w:t>
      </w:r>
      <w:r>
        <w:rPr>
          <w:spacing w:val="-4"/>
          <w:sz w:val="16"/>
        </w:rPr>
        <w:t xml:space="preserve"> </w:t>
      </w:r>
      <w:r>
        <w:rPr>
          <w:sz w:val="16"/>
        </w:rPr>
        <w:t>Canberra:</w:t>
      </w:r>
      <w:r>
        <w:rPr>
          <w:spacing w:val="-12"/>
          <w:sz w:val="16"/>
        </w:rPr>
        <w:t xml:space="preserve"> </w:t>
      </w:r>
      <w:r>
        <w:rPr>
          <w:sz w:val="16"/>
        </w:rPr>
        <w:t>AIHW.</w:t>
      </w:r>
    </w:p>
    <w:p w:rsidR="004E5816" w:rsidRDefault="007C144A">
      <w:pPr>
        <w:pStyle w:val="ListParagraph"/>
        <w:numPr>
          <w:ilvl w:val="0"/>
          <w:numId w:val="3"/>
        </w:numPr>
        <w:tabs>
          <w:tab w:val="left" w:pos="745"/>
        </w:tabs>
        <w:ind w:left="744" w:hanging="404"/>
        <w:rPr>
          <w:sz w:val="16"/>
        </w:rPr>
      </w:pPr>
      <w:r>
        <w:rPr>
          <w:sz w:val="16"/>
        </w:rPr>
        <w:t>National CRPD Survey (2019)</w:t>
      </w:r>
      <w:r>
        <w:rPr>
          <w:spacing w:val="-3"/>
          <w:sz w:val="16"/>
        </w:rPr>
        <w:t xml:space="preserve"> </w:t>
      </w:r>
      <w:r>
        <w:rPr>
          <w:sz w:val="16"/>
        </w:rPr>
        <w:t>Findings.</w:t>
      </w:r>
    </w:p>
    <w:p w:rsidR="004E5816" w:rsidRDefault="007C144A">
      <w:pPr>
        <w:pStyle w:val="ListParagraph"/>
        <w:numPr>
          <w:ilvl w:val="0"/>
          <w:numId w:val="3"/>
        </w:numPr>
        <w:tabs>
          <w:tab w:val="left" w:pos="736"/>
        </w:tabs>
        <w:spacing w:line="261" w:lineRule="auto"/>
        <w:ind w:left="340" w:right="468" w:firstLine="0"/>
        <w:rPr>
          <w:sz w:val="16"/>
        </w:rPr>
      </w:pPr>
      <w:r>
        <w:rPr>
          <w:sz w:val="16"/>
        </w:rPr>
        <w:t>Australian</w:t>
      </w:r>
      <w:r>
        <w:rPr>
          <w:spacing w:val="-3"/>
          <w:sz w:val="16"/>
        </w:rPr>
        <w:t xml:space="preserve"> </w:t>
      </w:r>
      <w:r>
        <w:rPr>
          <w:sz w:val="16"/>
        </w:rPr>
        <w:t>Human</w:t>
      </w:r>
      <w:r>
        <w:rPr>
          <w:spacing w:val="-4"/>
          <w:sz w:val="16"/>
        </w:rPr>
        <w:t xml:space="preserve"> </w:t>
      </w:r>
      <w:r>
        <w:rPr>
          <w:sz w:val="16"/>
        </w:rPr>
        <w:t>Rights</w:t>
      </w:r>
      <w:r>
        <w:rPr>
          <w:spacing w:val="-4"/>
          <w:sz w:val="16"/>
        </w:rPr>
        <w:t xml:space="preserve"> </w:t>
      </w:r>
      <w:r>
        <w:rPr>
          <w:sz w:val="16"/>
        </w:rPr>
        <w:t>Commission</w:t>
      </w:r>
      <w:r>
        <w:rPr>
          <w:spacing w:val="-4"/>
          <w:sz w:val="16"/>
        </w:rPr>
        <w:t xml:space="preserve"> </w:t>
      </w:r>
      <w:r>
        <w:rPr>
          <w:sz w:val="16"/>
        </w:rPr>
        <w:t>(2016)</w:t>
      </w:r>
      <w:r>
        <w:rPr>
          <w:color w:val="215E9E"/>
          <w:spacing w:val="-2"/>
          <w:sz w:val="16"/>
        </w:rPr>
        <w:t xml:space="preserve"> </w:t>
      </w:r>
      <w:r>
        <w:rPr>
          <w:color w:val="215E9E"/>
          <w:sz w:val="16"/>
          <w:u w:val="single" w:color="215E9E"/>
        </w:rPr>
        <w:t>Willing</w:t>
      </w:r>
      <w:r>
        <w:rPr>
          <w:color w:val="215E9E"/>
          <w:spacing w:val="-3"/>
          <w:sz w:val="16"/>
          <w:u w:val="single" w:color="215E9E"/>
        </w:rPr>
        <w:t xml:space="preserve"> </w:t>
      </w:r>
      <w:r>
        <w:rPr>
          <w:color w:val="215E9E"/>
          <w:sz w:val="16"/>
          <w:u w:val="single" w:color="215E9E"/>
        </w:rPr>
        <w:t>to</w:t>
      </w:r>
      <w:r>
        <w:rPr>
          <w:color w:val="215E9E"/>
          <w:spacing w:val="-3"/>
          <w:sz w:val="16"/>
          <w:u w:val="single" w:color="215E9E"/>
        </w:rPr>
        <w:t xml:space="preserve"> </w:t>
      </w:r>
      <w:r>
        <w:rPr>
          <w:color w:val="215E9E"/>
          <w:sz w:val="16"/>
          <w:u w:val="single" w:color="215E9E"/>
        </w:rPr>
        <w:t>Work:</w:t>
      </w:r>
      <w:r>
        <w:rPr>
          <w:color w:val="215E9E"/>
          <w:spacing w:val="-4"/>
          <w:sz w:val="16"/>
          <w:u w:val="single" w:color="215E9E"/>
        </w:rPr>
        <w:t xml:space="preserve"> </w:t>
      </w:r>
      <w:r>
        <w:rPr>
          <w:color w:val="215E9E"/>
          <w:sz w:val="16"/>
          <w:u w:val="single" w:color="215E9E"/>
        </w:rPr>
        <w:t>National</w:t>
      </w:r>
      <w:r>
        <w:rPr>
          <w:color w:val="215E9E"/>
          <w:spacing w:val="-4"/>
          <w:sz w:val="16"/>
          <w:u w:val="single" w:color="215E9E"/>
        </w:rPr>
        <w:t xml:space="preserve"> </w:t>
      </w:r>
      <w:r>
        <w:rPr>
          <w:color w:val="215E9E"/>
          <w:sz w:val="16"/>
          <w:u w:val="single" w:color="215E9E"/>
        </w:rPr>
        <w:t>Inquiry</w:t>
      </w:r>
      <w:r>
        <w:rPr>
          <w:color w:val="215E9E"/>
          <w:spacing w:val="-3"/>
          <w:sz w:val="16"/>
          <w:u w:val="single" w:color="215E9E"/>
        </w:rPr>
        <w:t xml:space="preserve"> </w:t>
      </w:r>
      <w:r>
        <w:rPr>
          <w:color w:val="215E9E"/>
          <w:sz w:val="16"/>
          <w:u w:val="single" w:color="215E9E"/>
        </w:rPr>
        <w:t>into</w:t>
      </w:r>
      <w:r>
        <w:rPr>
          <w:color w:val="215E9E"/>
          <w:spacing w:val="-4"/>
          <w:sz w:val="16"/>
          <w:u w:val="single" w:color="215E9E"/>
        </w:rPr>
        <w:t xml:space="preserve"> </w:t>
      </w:r>
      <w:r>
        <w:rPr>
          <w:color w:val="215E9E"/>
          <w:sz w:val="16"/>
          <w:u w:val="single" w:color="215E9E"/>
        </w:rPr>
        <w:t>Employment</w:t>
      </w:r>
      <w:r>
        <w:rPr>
          <w:color w:val="215E9E"/>
          <w:spacing w:val="-3"/>
          <w:sz w:val="16"/>
          <w:u w:val="single" w:color="215E9E"/>
        </w:rPr>
        <w:t xml:space="preserve"> </w:t>
      </w:r>
      <w:r>
        <w:rPr>
          <w:color w:val="215E9E"/>
          <w:sz w:val="16"/>
          <w:u w:val="single" w:color="215E9E"/>
        </w:rPr>
        <w:t>Discrimination</w:t>
      </w:r>
      <w:r>
        <w:rPr>
          <w:color w:val="215E9E"/>
          <w:spacing w:val="-11"/>
          <w:sz w:val="16"/>
          <w:u w:val="single" w:color="215E9E"/>
        </w:rPr>
        <w:t xml:space="preserve"> </w:t>
      </w:r>
      <w:r>
        <w:rPr>
          <w:color w:val="215E9E"/>
          <w:sz w:val="16"/>
          <w:u w:val="single" w:color="215E9E"/>
        </w:rPr>
        <w:t>Against</w:t>
      </w:r>
      <w:r>
        <w:rPr>
          <w:color w:val="215E9E"/>
          <w:spacing w:val="-3"/>
          <w:sz w:val="16"/>
          <w:u w:val="single" w:color="215E9E"/>
        </w:rPr>
        <w:t xml:space="preserve"> </w:t>
      </w:r>
      <w:r>
        <w:rPr>
          <w:color w:val="215E9E"/>
          <w:sz w:val="16"/>
          <w:u w:val="single" w:color="215E9E"/>
        </w:rPr>
        <w:t>Older</w:t>
      </w:r>
      <w:r>
        <w:rPr>
          <w:color w:val="215E9E"/>
          <w:spacing w:val="-11"/>
          <w:sz w:val="16"/>
          <w:u w:val="single" w:color="215E9E"/>
        </w:rPr>
        <w:t xml:space="preserve"> </w:t>
      </w:r>
      <w:r>
        <w:rPr>
          <w:color w:val="215E9E"/>
          <w:sz w:val="16"/>
          <w:u w:val="single" w:color="215E9E"/>
        </w:rPr>
        <w:t>Australians</w:t>
      </w:r>
      <w:r>
        <w:rPr>
          <w:color w:val="215E9E"/>
          <w:spacing w:val="-3"/>
          <w:sz w:val="16"/>
          <w:u w:val="single" w:color="215E9E"/>
        </w:rPr>
        <w:t xml:space="preserve"> </w:t>
      </w:r>
      <w:r>
        <w:rPr>
          <w:color w:val="215E9E"/>
          <w:sz w:val="16"/>
          <w:u w:val="single" w:color="215E9E"/>
        </w:rPr>
        <w:t>and Australians with Disability</w:t>
      </w:r>
      <w:r>
        <w:rPr>
          <w:sz w:val="16"/>
        </w:rPr>
        <w:t>, AHRC,</w:t>
      </w:r>
      <w:r>
        <w:rPr>
          <w:spacing w:val="-11"/>
          <w:sz w:val="16"/>
        </w:rPr>
        <w:t xml:space="preserve"> </w:t>
      </w:r>
      <w:r>
        <w:rPr>
          <w:sz w:val="16"/>
        </w:rPr>
        <w:t>Sydney.</w:t>
      </w:r>
    </w:p>
    <w:p w:rsidR="004E5816" w:rsidRDefault="007C144A">
      <w:pPr>
        <w:pStyle w:val="ListParagraph"/>
        <w:numPr>
          <w:ilvl w:val="0"/>
          <w:numId w:val="3"/>
        </w:numPr>
        <w:tabs>
          <w:tab w:val="left" w:pos="736"/>
        </w:tabs>
        <w:spacing w:before="99"/>
        <w:ind w:hanging="395"/>
        <w:rPr>
          <w:sz w:val="16"/>
        </w:rPr>
      </w:pPr>
      <w:r>
        <w:rPr>
          <w:sz w:val="16"/>
        </w:rPr>
        <w:t>Australian Government,</w:t>
      </w:r>
      <w:r>
        <w:rPr>
          <w:color w:val="215E9E"/>
          <w:sz w:val="16"/>
        </w:rPr>
        <w:t xml:space="preserve"> </w:t>
      </w:r>
      <w:r>
        <w:rPr>
          <w:color w:val="215E9E"/>
          <w:sz w:val="16"/>
          <w:u w:val="single" w:color="215E9E"/>
        </w:rPr>
        <w:t>Disability Employment Services</w:t>
      </w:r>
      <w:r>
        <w:rPr>
          <w:sz w:val="16"/>
        </w:rPr>
        <w:t>. Department of Social</w:t>
      </w:r>
      <w:r>
        <w:rPr>
          <w:spacing w:val="-6"/>
          <w:sz w:val="16"/>
        </w:rPr>
        <w:t xml:space="preserve"> </w:t>
      </w:r>
      <w:r>
        <w:rPr>
          <w:sz w:val="16"/>
        </w:rPr>
        <w:t>Services.</w:t>
      </w:r>
    </w:p>
    <w:p w:rsidR="004E5816" w:rsidRDefault="007C144A">
      <w:pPr>
        <w:pStyle w:val="ListParagraph"/>
        <w:numPr>
          <w:ilvl w:val="0"/>
          <w:numId w:val="3"/>
        </w:numPr>
        <w:tabs>
          <w:tab w:val="left" w:pos="745"/>
        </w:tabs>
        <w:ind w:left="744" w:hanging="404"/>
        <w:rPr>
          <w:sz w:val="16"/>
        </w:rPr>
      </w:pPr>
      <w:r>
        <w:rPr>
          <w:sz w:val="16"/>
        </w:rPr>
        <w:t>Disabled People’s Organisations Australia (DPOA)</w:t>
      </w:r>
      <w:r>
        <w:rPr>
          <w:color w:val="215E9E"/>
          <w:sz w:val="16"/>
        </w:rPr>
        <w:t xml:space="preserve"> </w:t>
      </w:r>
      <w:r>
        <w:rPr>
          <w:color w:val="215E9E"/>
          <w:sz w:val="16"/>
          <w:u w:val="single" w:color="215E9E"/>
        </w:rPr>
        <w:t>Factsheet: Employment of Persons with Disability</w:t>
      </w:r>
      <w:r>
        <w:rPr>
          <w:sz w:val="16"/>
        </w:rPr>
        <w:t>. DPOA,</w:t>
      </w:r>
      <w:r>
        <w:rPr>
          <w:spacing w:val="-25"/>
          <w:sz w:val="16"/>
        </w:rPr>
        <w:t xml:space="preserve"> </w:t>
      </w:r>
      <w:r>
        <w:rPr>
          <w:sz w:val="16"/>
        </w:rPr>
        <w:t>Sydney.</w:t>
      </w:r>
    </w:p>
    <w:p w:rsidR="004E5816" w:rsidRDefault="007C144A">
      <w:pPr>
        <w:pStyle w:val="ListParagraph"/>
        <w:numPr>
          <w:ilvl w:val="0"/>
          <w:numId w:val="3"/>
        </w:numPr>
        <w:tabs>
          <w:tab w:val="left" w:pos="742"/>
        </w:tabs>
        <w:spacing w:line="261" w:lineRule="auto"/>
        <w:ind w:left="340" w:right="703" w:firstLine="0"/>
        <w:rPr>
          <w:sz w:val="16"/>
        </w:rPr>
      </w:pPr>
      <w:r>
        <w:rPr>
          <w:sz w:val="16"/>
        </w:rPr>
        <w:t>The</w:t>
      </w:r>
      <w:r>
        <w:rPr>
          <w:spacing w:val="-4"/>
          <w:sz w:val="16"/>
        </w:rPr>
        <w:t xml:space="preserve"> </w:t>
      </w:r>
      <w:r>
        <w:rPr>
          <w:sz w:val="16"/>
        </w:rPr>
        <w:t>Committee</w:t>
      </w:r>
      <w:r>
        <w:rPr>
          <w:spacing w:val="-5"/>
          <w:sz w:val="16"/>
        </w:rPr>
        <w:t xml:space="preserve"> </w:t>
      </w:r>
      <w:r>
        <w:rPr>
          <w:sz w:val="16"/>
        </w:rPr>
        <w:t>on</w:t>
      </w:r>
      <w:r>
        <w:rPr>
          <w:spacing w:val="-5"/>
          <w:sz w:val="16"/>
        </w:rPr>
        <w:t xml:space="preserve"> </w:t>
      </w:r>
      <w:r>
        <w:rPr>
          <w:sz w:val="16"/>
        </w:rPr>
        <w:t>Economic,</w:t>
      </w:r>
      <w:r>
        <w:rPr>
          <w:spacing w:val="-4"/>
          <w:sz w:val="16"/>
        </w:rPr>
        <w:t xml:space="preserve"> </w:t>
      </w:r>
      <w:r>
        <w:rPr>
          <w:sz w:val="16"/>
        </w:rPr>
        <w:t>Social</w:t>
      </w:r>
      <w:r>
        <w:rPr>
          <w:spacing w:val="-4"/>
          <w:sz w:val="16"/>
        </w:rPr>
        <w:t xml:space="preserve"> </w:t>
      </w:r>
      <w:r>
        <w:rPr>
          <w:sz w:val="16"/>
        </w:rPr>
        <w:t>and</w:t>
      </w:r>
      <w:r>
        <w:rPr>
          <w:spacing w:val="-5"/>
          <w:sz w:val="16"/>
        </w:rPr>
        <w:t xml:space="preserve"> </w:t>
      </w:r>
      <w:r>
        <w:rPr>
          <w:sz w:val="16"/>
        </w:rPr>
        <w:t>Cultural</w:t>
      </w:r>
      <w:r>
        <w:rPr>
          <w:spacing w:val="-5"/>
          <w:sz w:val="16"/>
        </w:rPr>
        <w:t xml:space="preserve"> </w:t>
      </w:r>
      <w:r>
        <w:rPr>
          <w:sz w:val="16"/>
        </w:rPr>
        <w:t>Rights</w:t>
      </w:r>
      <w:r>
        <w:rPr>
          <w:spacing w:val="-5"/>
          <w:sz w:val="16"/>
        </w:rPr>
        <w:t xml:space="preserve"> </w:t>
      </w:r>
      <w:r>
        <w:rPr>
          <w:sz w:val="16"/>
        </w:rPr>
        <w:t>has</w:t>
      </w:r>
      <w:r>
        <w:rPr>
          <w:spacing w:val="-5"/>
          <w:sz w:val="16"/>
        </w:rPr>
        <w:t xml:space="preserve"> </w:t>
      </w:r>
      <w:r>
        <w:rPr>
          <w:sz w:val="16"/>
        </w:rPr>
        <w:t>specifically</w:t>
      </w:r>
      <w:r>
        <w:rPr>
          <w:spacing w:val="-4"/>
          <w:sz w:val="16"/>
        </w:rPr>
        <w:t xml:space="preserve"> </w:t>
      </w:r>
      <w:r>
        <w:rPr>
          <w:sz w:val="16"/>
        </w:rPr>
        <w:t>addressed</w:t>
      </w:r>
      <w:r>
        <w:rPr>
          <w:spacing w:val="-5"/>
          <w:sz w:val="16"/>
        </w:rPr>
        <w:t xml:space="preserve"> </w:t>
      </w:r>
      <w:r>
        <w:rPr>
          <w:sz w:val="16"/>
        </w:rPr>
        <w:t>segregated</w:t>
      </w:r>
      <w:r>
        <w:rPr>
          <w:spacing w:val="-4"/>
          <w:sz w:val="16"/>
        </w:rPr>
        <w:t xml:space="preserve"> </w:t>
      </w:r>
      <w:r>
        <w:rPr>
          <w:sz w:val="16"/>
        </w:rPr>
        <w:t>employment</w:t>
      </w:r>
      <w:r>
        <w:rPr>
          <w:spacing w:val="-5"/>
          <w:sz w:val="16"/>
        </w:rPr>
        <w:t xml:space="preserve"> </w:t>
      </w:r>
      <w:r>
        <w:rPr>
          <w:sz w:val="16"/>
        </w:rPr>
        <w:t>of</w:t>
      </w:r>
      <w:r>
        <w:rPr>
          <w:spacing w:val="-5"/>
          <w:sz w:val="16"/>
        </w:rPr>
        <w:t xml:space="preserve"> </w:t>
      </w:r>
      <w:r>
        <w:rPr>
          <w:sz w:val="16"/>
        </w:rPr>
        <w:t>people</w:t>
      </w:r>
      <w:r>
        <w:rPr>
          <w:spacing w:val="-4"/>
          <w:sz w:val="16"/>
        </w:rPr>
        <w:t xml:space="preserve"> </w:t>
      </w:r>
      <w:r>
        <w:rPr>
          <w:sz w:val="16"/>
        </w:rPr>
        <w:t>with</w:t>
      </w:r>
      <w:r>
        <w:rPr>
          <w:spacing w:val="-5"/>
          <w:sz w:val="16"/>
        </w:rPr>
        <w:t xml:space="preserve"> </w:t>
      </w:r>
      <w:r>
        <w:rPr>
          <w:sz w:val="16"/>
        </w:rPr>
        <w:t>disability,</w:t>
      </w:r>
      <w:r>
        <w:rPr>
          <w:spacing w:val="-4"/>
          <w:sz w:val="16"/>
        </w:rPr>
        <w:t xml:space="preserve"> </w:t>
      </w:r>
      <w:r>
        <w:rPr>
          <w:sz w:val="16"/>
        </w:rPr>
        <w:t>and clarified that segregated employment and wage discrimination is in contravention of the Covenant on Economic, Social and Cultural Rights (ICESCR).</w:t>
      </w:r>
    </w:p>
    <w:p w:rsidR="004E5816" w:rsidRDefault="007C144A">
      <w:pPr>
        <w:pStyle w:val="ListParagraph"/>
        <w:numPr>
          <w:ilvl w:val="0"/>
          <w:numId w:val="3"/>
        </w:numPr>
        <w:tabs>
          <w:tab w:val="left" w:pos="742"/>
        </w:tabs>
        <w:spacing w:before="98" w:line="261" w:lineRule="auto"/>
        <w:ind w:left="340" w:right="514" w:firstLine="0"/>
        <w:rPr>
          <w:sz w:val="16"/>
        </w:rPr>
      </w:pPr>
      <w:r>
        <w:rPr>
          <w:sz w:val="16"/>
        </w:rPr>
        <w:t xml:space="preserve">The scheme was established by the Australian Government following the Federal Court finding in December 2012 that the </w:t>
      </w:r>
      <w:r>
        <w:rPr>
          <w:spacing w:val="-4"/>
          <w:sz w:val="16"/>
        </w:rPr>
        <w:t xml:space="preserve">BSWAT </w:t>
      </w:r>
      <w:r>
        <w:rPr>
          <w:sz w:val="16"/>
        </w:rPr>
        <w:t>indirectly discriminated against two Australian Disability Enterprises (ADEs) employees with an intellectual disability. See: The</w:t>
      </w:r>
      <w:r>
        <w:rPr>
          <w:color w:val="215E9E"/>
          <w:sz w:val="16"/>
        </w:rPr>
        <w:t xml:space="preserve"> </w:t>
      </w:r>
      <w:r>
        <w:rPr>
          <w:color w:val="215E9E"/>
          <w:sz w:val="16"/>
          <w:u w:val="single" w:color="215E9E"/>
        </w:rPr>
        <w:t xml:space="preserve">Business Services </w:t>
      </w:r>
      <w:r>
        <w:rPr>
          <w:color w:val="215E9E"/>
          <w:spacing w:val="-3"/>
          <w:sz w:val="16"/>
          <w:u w:val="single" w:color="215E9E"/>
        </w:rPr>
        <w:t xml:space="preserve">Wage </w:t>
      </w:r>
      <w:r>
        <w:rPr>
          <w:color w:val="215E9E"/>
          <w:sz w:val="16"/>
          <w:u w:val="single" w:color="215E9E"/>
        </w:rPr>
        <w:t xml:space="preserve">Assessment </w:t>
      </w:r>
      <w:r>
        <w:rPr>
          <w:color w:val="215E9E"/>
          <w:spacing w:val="-5"/>
          <w:sz w:val="16"/>
          <w:u w:val="single" w:color="215E9E"/>
        </w:rPr>
        <w:t xml:space="preserve">Tool </w:t>
      </w:r>
      <w:r>
        <w:rPr>
          <w:color w:val="215E9E"/>
          <w:spacing w:val="-3"/>
          <w:sz w:val="16"/>
          <w:u w:val="single" w:color="215E9E"/>
        </w:rPr>
        <w:t xml:space="preserve">(BSWAT) </w:t>
      </w:r>
      <w:r>
        <w:rPr>
          <w:color w:val="215E9E"/>
          <w:sz w:val="16"/>
          <w:u w:val="single" w:color="215E9E"/>
        </w:rPr>
        <w:t>Payment</w:t>
      </w:r>
      <w:r>
        <w:rPr>
          <w:color w:val="215E9E"/>
          <w:spacing w:val="4"/>
          <w:sz w:val="16"/>
          <w:u w:val="single" w:color="215E9E"/>
        </w:rPr>
        <w:t xml:space="preserve"> </w:t>
      </w:r>
      <w:r>
        <w:rPr>
          <w:color w:val="215E9E"/>
          <w:sz w:val="16"/>
          <w:u w:val="single" w:color="215E9E"/>
        </w:rPr>
        <w:t>Scheme</w:t>
      </w:r>
      <w:r>
        <w:rPr>
          <w:sz w:val="16"/>
        </w:rPr>
        <w:t>.</w:t>
      </w:r>
    </w:p>
    <w:p w:rsidR="004E5816" w:rsidRDefault="007C144A">
      <w:pPr>
        <w:pStyle w:val="ListParagraph"/>
        <w:numPr>
          <w:ilvl w:val="0"/>
          <w:numId w:val="3"/>
        </w:numPr>
        <w:tabs>
          <w:tab w:val="left" w:pos="745"/>
        </w:tabs>
        <w:spacing w:before="98" w:line="261" w:lineRule="auto"/>
        <w:ind w:left="340" w:right="897" w:firstLine="0"/>
        <w:rPr>
          <w:sz w:val="16"/>
        </w:rPr>
      </w:pPr>
      <w:r>
        <w:rPr>
          <w:sz w:val="16"/>
        </w:rPr>
        <w:t xml:space="preserve">Who met a range of criteria and whose wages were assessed and paid using the </w:t>
      </w:r>
      <w:r>
        <w:rPr>
          <w:spacing w:val="-4"/>
          <w:sz w:val="16"/>
        </w:rPr>
        <w:t xml:space="preserve">BSWAT </w:t>
      </w:r>
      <w:r>
        <w:rPr>
          <w:sz w:val="16"/>
        </w:rPr>
        <w:t>between 2004 and 2014. See: The</w:t>
      </w:r>
      <w:r>
        <w:rPr>
          <w:color w:val="215E9E"/>
          <w:sz w:val="16"/>
        </w:rPr>
        <w:t xml:space="preserve"> </w:t>
      </w:r>
      <w:r>
        <w:rPr>
          <w:color w:val="215E9E"/>
          <w:sz w:val="16"/>
          <w:u w:val="single" w:color="215E9E"/>
        </w:rPr>
        <w:t xml:space="preserve">Business Services Wage Assessment </w:t>
      </w:r>
      <w:r>
        <w:rPr>
          <w:color w:val="215E9E"/>
          <w:spacing w:val="-5"/>
          <w:sz w:val="16"/>
          <w:u w:val="single" w:color="215E9E"/>
        </w:rPr>
        <w:t xml:space="preserve">Tool </w:t>
      </w:r>
      <w:r>
        <w:rPr>
          <w:color w:val="215E9E"/>
          <w:spacing w:val="-3"/>
          <w:sz w:val="16"/>
          <w:u w:val="single" w:color="215E9E"/>
        </w:rPr>
        <w:t xml:space="preserve">(BSWAT) </w:t>
      </w:r>
      <w:r>
        <w:rPr>
          <w:color w:val="215E9E"/>
          <w:sz w:val="16"/>
          <w:u w:val="single" w:color="215E9E"/>
        </w:rPr>
        <w:t>Payment</w:t>
      </w:r>
      <w:r>
        <w:rPr>
          <w:color w:val="215E9E"/>
          <w:spacing w:val="-6"/>
          <w:sz w:val="16"/>
          <w:u w:val="single" w:color="215E9E"/>
        </w:rPr>
        <w:t xml:space="preserve"> </w:t>
      </w:r>
      <w:r>
        <w:rPr>
          <w:color w:val="215E9E"/>
          <w:sz w:val="16"/>
          <w:u w:val="single" w:color="215E9E"/>
        </w:rPr>
        <w:t>Scheme</w:t>
      </w:r>
      <w:r>
        <w:rPr>
          <w:sz w:val="16"/>
        </w:rPr>
        <w:t>.</w:t>
      </w:r>
    </w:p>
    <w:p w:rsidR="004E5816" w:rsidRDefault="007C144A">
      <w:pPr>
        <w:pStyle w:val="ListParagraph"/>
        <w:numPr>
          <w:ilvl w:val="0"/>
          <w:numId w:val="3"/>
        </w:numPr>
        <w:tabs>
          <w:tab w:val="left" w:pos="742"/>
        </w:tabs>
        <w:spacing w:before="99" w:line="261" w:lineRule="auto"/>
        <w:ind w:left="340" w:right="520" w:firstLine="0"/>
        <w:rPr>
          <w:sz w:val="16"/>
        </w:rPr>
      </w:pPr>
      <w:r>
        <w:rPr>
          <w:sz w:val="16"/>
        </w:rPr>
        <w:t>The</w:t>
      </w:r>
      <w:r>
        <w:rPr>
          <w:color w:val="215E9E"/>
          <w:spacing w:val="-4"/>
          <w:sz w:val="16"/>
        </w:rPr>
        <w:t xml:space="preserve"> </w:t>
      </w:r>
      <w:r>
        <w:rPr>
          <w:color w:val="215E9E"/>
          <w:sz w:val="16"/>
          <w:u w:val="single" w:color="215E9E"/>
        </w:rPr>
        <w:t>Supported</w:t>
      </w:r>
      <w:r>
        <w:rPr>
          <w:color w:val="215E9E"/>
          <w:spacing w:val="-4"/>
          <w:sz w:val="16"/>
          <w:u w:val="single" w:color="215E9E"/>
        </w:rPr>
        <w:t xml:space="preserve"> </w:t>
      </w:r>
      <w:r>
        <w:rPr>
          <w:color w:val="215E9E"/>
          <w:sz w:val="16"/>
          <w:u w:val="single" w:color="215E9E"/>
        </w:rPr>
        <w:t>Wage</w:t>
      </w:r>
      <w:r>
        <w:rPr>
          <w:color w:val="215E9E"/>
          <w:spacing w:val="-4"/>
          <w:sz w:val="16"/>
          <w:u w:val="single" w:color="215E9E"/>
        </w:rPr>
        <w:t xml:space="preserve"> </w:t>
      </w:r>
      <w:r>
        <w:rPr>
          <w:color w:val="215E9E"/>
          <w:sz w:val="16"/>
          <w:u w:val="single" w:color="215E9E"/>
        </w:rPr>
        <w:t>System</w:t>
      </w:r>
      <w:r>
        <w:rPr>
          <w:color w:val="215E9E"/>
          <w:spacing w:val="-3"/>
          <w:sz w:val="16"/>
        </w:rPr>
        <w:t xml:space="preserve"> </w:t>
      </w:r>
      <w:r>
        <w:rPr>
          <w:sz w:val="16"/>
        </w:rPr>
        <w:t>is</w:t>
      </w:r>
      <w:r>
        <w:rPr>
          <w:spacing w:val="-4"/>
          <w:sz w:val="16"/>
        </w:rPr>
        <w:t xml:space="preserve"> </w:t>
      </w:r>
      <w:r>
        <w:rPr>
          <w:sz w:val="16"/>
        </w:rPr>
        <w:t>a</w:t>
      </w:r>
      <w:r>
        <w:rPr>
          <w:spacing w:val="-4"/>
          <w:sz w:val="16"/>
        </w:rPr>
        <w:t xml:space="preserve"> </w:t>
      </w:r>
      <w:r>
        <w:rPr>
          <w:sz w:val="16"/>
        </w:rPr>
        <w:t>process</w:t>
      </w:r>
      <w:r>
        <w:rPr>
          <w:spacing w:val="-4"/>
          <w:sz w:val="16"/>
        </w:rPr>
        <w:t xml:space="preserve"> </w:t>
      </w:r>
      <w:r>
        <w:rPr>
          <w:sz w:val="16"/>
        </w:rPr>
        <w:t>that</w:t>
      </w:r>
      <w:r>
        <w:rPr>
          <w:spacing w:val="-3"/>
          <w:sz w:val="16"/>
        </w:rPr>
        <w:t xml:space="preserve"> </w:t>
      </w:r>
      <w:r>
        <w:rPr>
          <w:sz w:val="16"/>
        </w:rPr>
        <w:t>allows</w:t>
      </w:r>
      <w:r>
        <w:rPr>
          <w:spacing w:val="-4"/>
          <w:sz w:val="16"/>
        </w:rPr>
        <w:t xml:space="preserve"> </w:t>
      </w:r>
      <w:r>
        <w:rPr>
          <w:sz w:val="16"/>
        </w:rPr>
        <w:t>employers</w:t>
      </w:r>
      <w:r>
        <w:rPr>
          <w:spacing w:val="-4"/>
          <w:sz w:val="16"/>
        </w:rPr>
        <w:t xml:space="preserve"> </w:t>
      </w:r>
      <w:r>
        <w:rPr>
          <w:sz w:val="16"/>
        </w:rPr>
        <w:t>to</w:t>
      </w:r>
      <w:r>
        <w:rPr>
          <w:spacing w:val="-3"/>
          <w:sz w:val="16"/>
        </w:rPr>
        <w:t xml:space="preserve"> </w:t>
      </w:r>
      <w:r>
        <w:rPr>
          <w:sz w:val="16"/>
        </w:rPr>
        <w:t>pay</w:t>
      </w:r>
      <w:r>
        <w:rPr>
          <w:spacing w:val="-4"/>
          <w:sz w:val="16"/>
        </w:rPr>
        <w:t xml:space="preserve"> </w:t>
      </w:r>
      <w:r>
        <w:rPr>
          <w:sz w:val="16"/>
        </w:rPr>
        <w:t>a</w:t>
      </w:r>
      <w:r>
        <w:rPr>
          <w:spacing w:val="-4"/>
          <w:sz w:val="16"/>
        </w:rPr>
        <w:t xml:space="preserve"> </w:t>
      </w:r>
      <w:r>
        <w:rPr>
          <w:sz w:val="16"/>
        </w:rPr>
        <w:t>productivity-based</w:t>
      </w:r>
      <w:r>
        <w:rPr>
          <w:spacing w:val="-4"/>
          <w:sz w:val="16"/>
        </w:rPr>
        <w:t xml:space="preserve"> </w:t>
      </w:r>
      <w:r>
        <w:rPr>
          <w:sz w:val="16"/>
        </w:rPr>
        <w:t>wage</w:t>
      </w:r>
      <w:r>
        <w:rPr>
          <w:spacing w:val="-4"/>
          <w:sz w:val="16"/>
        </w:rPr>
        <w:t xml:space="preserve"> </w:t>
      </w:r>
      <w:r>
        <w:rPr>
          <w:sz w:val="16"/>
        </w:rPr>
        <w:t>for</w:t>
      </w:r>
      <w:r>
        <w:rPr>
          <w:spacing w:val="-3"/>
          <w:sz w:val="16"/>
        </w:rPr>
        <w:t xml:space="preserve"> </w:t>
      </w:r>
      <w:r>
        <w:rPr>
          <w:sz w:val="16"/>
        </w:rPr>
        <w:t>people</w:t>
      </w:r>
      <w:r>
        <w:rPr>
          <w:spacing w:val="-4"/>
          <w:sz w:val="16"/>
        </w:rPr>
        <w:t xml:space="preserve"> </w:t>
      </w:r>
      <w:r>
        <w:rPr>
          <w:sz w:val="16"/>
        </w:rPr>
        <w:t>with</w:t>
      </w:r>
      <w:r>
        <w:rPr>
          <w:spacing w:val="-4"/>
          <w:sz w:val="16"/>
        </w:rPr>
        <w:t xml:space="preserve"> </w:t>
      </w:r>
      <w:r>
        <w:rPr>
          <w:sz w:val="16"/>
        </w:rPr>
        <w:t>disability</w:t>
      </w:r>
      <w:r>
        <w:rPr>
          <w:spacing w:val="-4"/>
          <w:sz w:val="16"/>
        </w:rPr>
        <w:t xml:space="preserve"> </w:t>
      </w:r>
      <w:r>
        <w:rPr>
          <w:sz w:val="16"/>
        </w:rPr>
        <w:t>that</w:t>
      </w:r>
      <w:r>
        <w:rPr>
          <w:spacing w:val="-3"/>
          <w:sz w:val="16"/>
        </w:rPr>
        <w:t xml:space="preserve"> </w:t>
      </w:r>
      <w:r>
        <w:rPr>
          <w:sz w:val="16"/>
        </w:rPr>
        <w:t>matches</w:t>
      </w:r>
      <w:r>
        <w:rPr>
          <w:spacing w:val="-3"/>
          <w:sz w:val="16"/>
        </w:rPr>
        <w:t xml:space="preserve"> </w:t>
      </w:r>
      <w:r>
        <w:rPr>
          <w:sz w:val="16"/>
        </w:rPr>
        <w:t>an independently assessed productivity</w:t>
      </w:r>
      <w:r>
        <w:rPr>
          <w:spacing w:val="-4"/>
          <w:sz w:val="16"/>
        </w:rPr>
        <w:t xml:space="preserve"> </w:t>
      </w:r>
      <w:r>
        <w:rPr>
          <w:sz w:val="16"/>
        </w:rPr>
        <w:t>rate.</w:t>
      </w:r>
    </w:p>
    <w:p w:rsidR="004E5816" w:rsidRDefault="007C144A">
      <w:pPr>
        <w:pStyle w:val="ListParagraph"/>
        <w:numPr>
          <w:ilvl w:val="0"/>
          <w:numId w:val="3"/>
        </w:numPr>
        <w:tabs>
          <w:tab w:val="left" w:pos="745"/>
        </w:tabs>
        <w:spacing w:before="99"/>
        <w:ind w:left="744" w:hanging="404"/>
        <w:rPr>
          <w:sz w:val="16"/>
        </w:rPr>
      </w:pPr>
      <w:r>
        <w:rPr>
          <w:sz w:val="16"/>
        </w:rPr>
        <w:t>Productivity Commission (July 2018) National Disability Agreement Review,</w:t>
      </w:r>
      <w:r>
        <w:rPr>
          <w:color w:val="215E9E"/>
          <w:sz w:val="16"/>
        </w:rPr>
        <w:t xml:space="preserve"> </w:t>
      </w:r>
      <w:r>
        <w:rPr>
          <w:color w:val="215E9E"/>
          <w:sz w:val="16"/>
          <w:u w:val="single" w:color="215E9E"/>
        </w:rPr>
        <w:t>Issues</w:t>
      </w:r>
      <w:r>
        <w:rPr>
          <w:color w:val="215E9E"/>
          <w:spacing w:val="-17"/>
          <w:sz w:val="16"/>
          <w:u w:val="single" w:color="215E9E"/>
        </w:rPr>
        <w:t xml:space="preserve"> </w:t>
      </w:r>
      <w:r>
        <w:rPr>
          <w:color w:val="215E9E"/>
          <w:sz w:val="16"/>
          <w:u w:val="single" w:color="215E9E"/>
        </w:rPr>
        <w:t>Paper</w:t>
      </w:r>
      <w:r>
        <w:rPr>
          <w:sz w:val="16"/>
        </w:rPr>
        <w:t>.</w:t>
      </w:r>
    </w:p>
    <w:p w:rsidR="004E5816" w:rsidRDefault="007C144A">
      <w:pPr>
        <w:pStyle w:val="ListParagraph"/>
        <w:numPr>
          <w:ilvl w:val="0"/>
          <w:numId w:val="3"/>
        </w:numPr>
        <w:tabs>
          <w:tab w:val="left" w:pos="745"/>
        </w:tabs>
        <w:spacing w:line="261" w:lineRule="auto"/>
        <w:ind w:left="340" w:right="509" w:firstLine="0"/>
        <w:rPr>
          <w:sz w:val="16"/>
        </w:rPr>
      </w:pPr>
      <w:r>
        <w:rPr>
          <w:sz w:val="16"/>
        </w:rPr>
        <w:t>Working-age women with disability who are in the labour force have lower incomes from employment; are more concentrated than other women and men in precarious, informal, subsistence and vulnerable employment, and are much more likely to be in lower paid jobs than men with</w:t>
      </w:r>
      <w:r>
        <w:rPr>
          <w:spacing w:val="-6"/>
          <w:sz w:val="16"/>
        </w:rPr>
        <w:t xml:space="preserve"> </w:t>
      </w:r>
      <w:r>
        <w:rPr>
          <w:sz w:val="16"/>
        </w:rPr>
        <w:t>disability.</w:t>
      </w:r>
      <w:r>
        <w:rPr>
          <w:spacing w:val="-4"/>
          <w:sz w:val="16"/>
        </w:rPr>
        <w:t xml:space="preserve"> </w:t>
      </w:r>
      <w:r>
        <w:rPr>
          <w:sz w:val="16"/>
        </w:rPr>
        <w:t>See:</w:t>
      </w:r>
      <w:r>
        <w:rPr>
          <w:spacing w:val="-4"/>
          <w:sz w:val="16"/>
        </w:rPr>
        <w:t xml:space="preserve"> </w:t>
      </w:r>
      <w:r>
        <w:rPr>
          <w:sz w:val="16"/>
        </w:rPr>
        <w:t>Women</w:t>
      </w:r>
      <w:r>
        <w:rPr>
          <w:spacing w:val="-5"/>
          <w:sz w:val="16"/>
        </w:rPr>
        <w:t xml:space="preserve"> </w:t>
      </w:r>
      <w:r>
        <w:rPr>
          <w:sz w:val="16"/>
        </w:rPr>
        <w:t>with</w:t>
      </w:r>
      <w:r>
        <w:rPr>
          <w:spacing w:val="-5"/>
          <w:sz w:val="16"/>
        </w:rPr>
        <w:t xml:space="preserve"> </w:t>
      </w:r>
      <w:r>
        <w:rPr>
          <w:sz w:val="16"/>
        </w:rPr>
        <w:t>Disabilities</w:t>
      </w:r>
      <w:r>
        <w:rPr>
          <w:spacing w:val="-12"/>
          <w:sz w:val="16"/>
        </w:rPr>
        <w:t xml:space="preserve"> </w:t>
      </w:r>
      <w:r>
        <w:rPr>
          <w:sz w:val="16"/>
        </w:rPr>
        <w:t>Australia</w:t>
      </w:r>
      <w:r>
        <w:rPr>
          <w:spacing w:val="-4"/>
          <w:sz w:val="16"/>
        </w:rPr>
        <w:t xml:space="preserve"> </w:t>
      </w:r>
      <w:r>
        <w:rPr>
          <w:sz w:val="16"/>
        </w:rPr>
        <w:t>(WWDA),</w:t>
      </w:r>
      <w:r>
        <w:rPr>
          <w:spacing w:val="-5"/>
          <w:sz w:val="16"/>
        </w:rPr>
        <w:t xml:space="preserve"> </w:t>
      </w:r>
      <w:r>
        <w:rPr>
          <w:sz w:val="16"/>
        </w:rPr>
        <w:t>(2014)</w:t>
      </w:r>
      <w:r>
        <w:rPr>
          <w:color w:val="215E9E"/>
          <w:spacing w:val="-4"/>
          <w:sz w:val="16"/>
        </w:rPr>
        <w:t xml:space="preserve"> </w:t>
      </w:r>
      <w:r>
        <w:rPr>
          <w:color w:val="215E9E"/>
          <w:sz w:val="16"/>
          <w:u w:val="single" w:color="215E9E"/>
        </w:rPr>
        <w:t>‘Gender</w:t>
      </w:r>
      <w:r>
        <w:rPr>
          <w:color w:val="215E9E"/>
          <w:spacing w:val="-5"/>
          <w:sz w:val="16"/>
          <w:u w:val="single" w:color="215E9E"/>
        </w:rPr>
        <w:t xml:space="preserve"> </w:t>
      </w:r>
      <w:r>
        <w:rPr>
          <w:color w:val="215E9E"/>
          <w:sz w:val="16"/>
          <w:u w:val="single" w:color="215E9E"/>
        </w:rPr>
        <w:t>Blind,</w:t>
      </w:r>
      <w:r>
        <w:rPr>
          <w:color w:val="215E9E"/>
          <w:spacing w:val="-4"/>
          <w:sz w:val="16"/>
          <w:u w:val="single" w:color="215E9E"/>
        </w:rPr>
        <w:t xml:space="preserve"> </w:t>
      </w:r>
      <w:r>
        <w:rPr>
          <w:color w:val="215E9E"/>
          <w:sz w:val="16"/>
          <w:u w:val="single" w:color="215E9E"/>
        </w:rPr>
        <w:t>Gender</w:t>
      </w:r>
      <w:r>
        <w:rPr>
          <w:color w:val="215E9E"/>
          <w:spacing w:val="-4"/>
          <w:sz w:val="16"/>
          <w:u w:val="single" w:color="215E9E"/>
        </w:rPr>
        <w:t xml:space="preserve"> </w:t>
      </w:r>
      <w:r>
        <w:rPr>
          <w:color w:val="215E9E"/>
          <w:sz w:val="16"/>
          <w:u w:val="single" w:color="215E9E"/>
        </w:rPr>
        <w:t>Neutral’:</w:t>
      </w:r>
      <w:r>
        <w:rPr>
          <w:color w:val="215E9E"/>
          <w:spacing w:val="-7"/>
          <w:sz w:val="16"/>
          <w:u w:val="single" w:color="215E9E"/>
        </w:rPr>
        <w:t xml:space="preserve"> </w:t>
      </w:r>
      <w:r>
        <w:rPr>
          <w:color w:val="215E9E"/>
          <w:sz w:val="16"/>
          <w:u w:val="single" w:color="215E9E"/>
        </w:rPr>
        <w:t>The</w:t>
      </w:r>
      <w:r>
        <w:rPr>
          <w:color w:val="215E9E"/>
          <w:spacing w:val="-4"/>
          <w:sz w:val="16"/>
          <w:u w:val="single" w:color="215E9E"/>
        </w:rPr>
        <w:t xml:space="preserve"> </w:t>
      </w:r>
      <w:r>
        <w:rPr>
          <w:color w:val="215E9E"/>
          <w:sz w:val="16"/>
          <w:u w:val="single" w:color="215E9E"/>
        </w:rPr>
        <w:t>effectiveness</w:t>
      </w:r>
      <w:r>
        <w:rPr>
          <w:color w:val="215E9E"/>
          <w:spacing w:val="-4"/>
          <w:sz w:val="16"/>
          <w:u w:val="single" w:color="215E9E"/>
        </w:rPr>
        <w:t xml:space="preserve"> </w:t>
      </w:r>
      <w:r>
        <w:rPr>
          <w:color w:val="215E9E"/>
          <w:sz w:val="16"/>
          <w:u w:val="single" w:color="215E9E"/>
        </w:rPr>
        <w:t>of</w:t>
      </w:r>
      <w:r>
        <w:rPr>
          <w:color w:val="215E9E"/>
          <w:spacing w:val="-5"/>
          <w:sz w:val="16"/>
          <w:u w:val="single" w:color="215E9E"/>
        </w:rPr>
        <w:t xml:space="preserve"> </w:t>
      </w:r>
      <w:r>
        <w:rPr>
          <w:color w:val="215E9E"/>
          <w:sz w:val="16"/>
          <w:u w:val="single" w:color="215E9E"/>
        </w:rPr>
        <w:t>the</w:t>
      </w:r>
      <w:r>
        <w:rPr>
          <w:color w:val="215E9E"/>
          <w:spacing w:val="-4"/>
          <w:sz w:val="16"/>
          <w:u w:val="single" w:color="215E9E"/>
        </w:rPr>
        <w:t xml:space="preserve"> </w:t>
      </w:r>
      <w:r>
        <w:rPr>
          <w:color w:val="215E9E"/>
          <w:sz w:val="16"/>
          <w:u w:val="single" w:color="215E9E"/>
        </w:rPr>
        <w:t>National</w:t>
      </w:r>
      <w:r>
        <w:rPr>
          <w:color w:val="215E9E"/>
          <w:spacing w:val="-6"/>
          <w:sz w:val="16"/>
          <w:u w:val="single" w:color="215E9E"/>
        </w:rPr>
        <w:t xml:space="preserve"> </w:t>
      </w:r>
      <w:r>
        <w:rPr>
          <w:color w:val="215E9E"/>
          <w:sz w:val="16"/>
          <w:u w:val="single" w:color="215E9E"/>
        </w:rPr>
        <w:t>Disability Strategy in improving the lives of women and girls with disabilities</w:t>
      </w:r>
      <w:r>
        <w:rPr>
          <w:sz w:val="16"/>
        </w:rPr>
        <w:t xml:space="preserve">. WWDA, Hobart, </w:t>
      </w:r>
      <w:r>
        <w:rPr>
          <w:spacing w:val="-3"/>
          <w:sz w:val="16"/>
        </w:rPr>
        <w:t xml:space="preserve">Tasmania, </w:t>
      </w:r>
      <w:r>
        <w:rPr>
          <w:sz w:val="16"/>
        </w:rPr>
        <w:t>ISBN:</w:t>
      </w:r>
      <w:r>
        <w:rPr>
          <w:spacing w:val="-26"/>
          <w:sz w:val="16"/>
        </w:rPr>
        <w:t xml:space="preserve"> </w:t>
      </w:r>
      <w:r>
        <w:rPr>
          <w:sz w:val="16"/>
        </w:rPr>
        <w:t>978-0-9585268-2-1.</w:t>
      </w:r>
    </w:p>
    <w:p w:rsidR="004E5816" w:rsidRDefault="007C144A">
      <w:pPr>
        <w:pStyle w:val="ListParagraph"/>
        <w:numPr>
          <w:ilvl w:val="0"/>
          <w:numId w:val="3"/>
        </w:numPr>
        <w:tabs>
          <w:tab w:val="left" w:pos="745"/>
        </w:tabs>
        <w:spacing w:before="98"/>
        <w:ind w:left="744" w:hanging="404"/>
        <w:rPr>
          <w:sz w:val="16"/>
        </w:rPr>
      </w:pPr>
      <w:r>
        <w:rPr>
          <w:sz w:val="16"/>
        </w:rPr>
        <w:t>Department of Social Services (DSS)</w:t>
      </w:r>
      <w:r>
        <w:rPr>
          <w:color w:val="215E9E"/>
          <w:sz w:val="16"/>
        </w:rPr>
        <w:t xml:space="preserve"> </w:t>
      </w:r>
      <w:r>
        <w:rPr>
          <w:color w:val="215E9E"/>
          <w:sz w:val="16"/>
          <w:u w:val="single" w:color="215E9E"/>
        </w:rPr>
        <w:t>National Disability Strategy, Second Implementation Plan: Driving Action</w:t>
      </w:r>
      <w:r>
        <w:rPr>
          <w:color w:val="215E9E"/>
          <w:spacing w:val="-26"/>
          <w:sz w:val="16"/>
          <w:u w:val="single" w:color="215E9E"/>
        </w:rPr>
        <w:t xml:space="preserve"> </w:t>
      </w:r>
      <w:r>
        <w:rPr>
          <w:color w:val="215E9E"/>
          <w:sz w:val="16"/>
          <w:u w:val="single" w:color="215E9E"/>
        </w:rPr>
        <w:t>2015–2018</w:t>
      </w:r>
      <w:r>
        <w:rPr>
          <w:sz w:val="16"/>
        </w:rPr>
        <w:t>.</w:t>
      </w:r>
    </w:p>
    <w:p w:rsidR="004E5816" w:rsidRDefault="007C144A">
      <w:pPr>
        <w:pStyle w:val="ListParagraph"/>
        <w:numPr>
          <w:ilvl w:val="0"/>
          <w:numId w:val="3"/>
        </w:numPr>
        <w:tabs>
          <w:tab w:val="left" w:pos="745"/>
        </w:tabs>
        <w:spacing w:line="261" w:lineRule="auto"/>
        <w:ind w:left="340" w:right="706" w:firstLine="0"/>
        <w:rPr>
          <w:sz w:val="16"/>
        </w:rPr>
      </w:pPr>
      <w:r>
        <w:rPr>
          <w:sz w:val="16"/>
        </w:rPr>
        <w:t xml:space="preserve">More than double the OECD average of 22%. See for eg: Price Waterhouse Coopers (PWC) </w:t>
      </w:r>
      <w:r>
        <w:rPr>
          <w:spacing w:val="-3"/>
          <w:sz w:val="16"/>
        </w:rPr>
        <w:t>(2011)</w:t>
      </w:r>
      <w:r>
        <w:rPr>
          <w:color w:val="215E9E"/>
          <w:spacing w:val="-3"/>
          <w:sz w:val="16"/>
        </w:rPr>
        <w:t xml:space="preserve"> </w:t>
      </w:r>
      <w:r>
        <w:rPr>
          <w:color w:val="215E9E"/>
          <w:sz w:val="16"/>
          <w:u w:val="single" w:color="215E9E"/>
        </w:rPr>
        <w:t>Disability expectations: Investing in a better life, a stronger</w:t>
      </w:r>
      <w:r>
        <w:rPr>
          <w:color w:val="215E9E"/>
          <w:spacing w:val="-13"/>
          <w:sz w:val="16"/>
          <w:u w:val="single" w:color="215E9E"/>
        </w:rPr>
        <w:t xml:space="preserve"> </w:t>
      </w:r>
      <w:r>
        <w:rPr>
          <w:color w:val="215E9E"/>
          <w:sz w:val="16"/>
          <w:u w:val="single" w:color="215E9E"/>
        </w:rPr>
        <w:t>Australia</w:t>
      </w:r>
      <w:r>
        <w:rPr>
          <w:sz w:val="16"/>
        </w:rPr>
        <w:t>.</w:t>
      </w:r>
    </w:p>
    <w:p w:rsidR="004E5816" w:rsidRDefault="004E5816">
      <w:pPr>
        <w:pStyle w:val="BodyText"/>
        <w:spacing w:after="1"/>
        <w:ind w:left="0"/>
        <w:rPr>
          <w:sz w:val="9"/>
        </w:rPr>
      </w:pPr>
    </w:p>
    <w:tbl>
      <w:tblPr>
        <w:tblW w:w="0" w:type="auto"/>
        <w:tblInd w:w="297" w:type="dxa"/>
        <w:tblLayout w:type="fixed"/>
        <w:tblCellMar>
          <w:left w:w="0" w:type="dxa"/>
          <w:right w:w="0" w:type="dxa"/>
        </w:tblCellMar>
        <w:tblLook w:val="01E0" w:firstRow="1" w:lastRow="1" w:firstColumn="1" w:lastColumn="1" w:noHBand="0" w:noVBand="0"/>
      </w:tblPr>
      <w:tblGrid>
        <w:gridCol w:w="381"/>
        <w:gridCol w:w="9999"/>
      </w:tblGrid>
      <w:tr w:rsidR="004E5816">
        <w:trPr>
          <w:trHeight w:val="239"/>
        </w:trPr>
        <w:tc>
          <w:tcPr>
            <w:tcW w:w="381" w:type="dxa"/>
          </w:tcPr>
          <w:p w:rsidR="004E5816" w:rsidRDefault="007C144A">
            <w:pPr>
              <w:pStyle w:val="TableParagraph"/>
              <w:spacing w:before="0" w:line="179" w:lineRule="exact"/>
              <w:ind w:right="43"/>
              <w:jc w:val="center"/>
              <w:rPr>
                <w:sz w:val="16"/>
              </w:rPr>
            </w:pPr>
            <w:r>
              <w:rPr>
                <w:sz w:val="16"/>
              </w:rPr>
              <w:t>243</w:t>
            </w:r>
          </w:p>
        </w:tc>
        <w:tc>
          <w:tcPr>
            <w:tcW w:w="9999" w:type="dxa"/>
          </w:tcPr>
          <w:p w:rsidR="004E5816" w:rsidRDefault="007C144A">
            <w:pPr>
              <w:pStyle w:val="TableParagraph"/>
              <w:spacing w:before="0" w:line="179" w:lineRule="exact"/>
              <w:ind w:left="64"/>
              <w:rPr>
                <w:sz w:val="16"/>
              </w:rPr>
            </w:pPr>
            <w:r>
              <w:rPr>
                <w:sz w:val="16"/>
              </w:rPr>
              <w:t xml:space="preserve">Australian Institute of Health and Welfare 2017. </w:t>
            </w:r>
            <w:r>
              <w:rPr>
                <w:color w:val="215E9E"/>
                <w:sz w:val="16"/>
                <w:u w:val="single" w:color="215E9E"/>
              </w:rPr>
              <w:t>Australia’s welfare 2017</w:t>
            </w:r>
            <w:r>
              <w:rPr>
                <w:sz w:val="16"/>
              </w:rPr>
              <w:t>. Australia’s welfare series no. 13. AUS 214. Canberra: AIHW.</w:t>
            </w:r>
          </w:p>
        </w:tc>
      </w:tr>
      <w:tr w:rsidR="004E5816">
        <w:trPr>
          <w:trHeight w:val="300"/>
        </w:trPr>
        <w:tc>
          <w:tcPr>
            <w:tcW w:w="381" w:type="dxa"/>
          </w:tcPr>
          <w:p w:rsidR="004E5816" w:rsidRDefault="007C144A">
            <w:pPr>
              <w:pStyle w:val="TableParagraph"/>
              <w:ind w:right="43"/>
              <w:jc w:val="center"/>
              <w:rPr>
                <w:sz w:val="16"/>
              </w:rPr>
            </w:pPr>
            <w:r>
              <w:rPr>
                <w:sz w:val="16"/>
              </w:rPr>
              <w:t>244</w:t>
            </w:r>
          </w:p>
        </w:tc>
        <w:tc>
          <w:tcPr>
            <w:tcW w:w="9999" w:type="dxa"/>
          </w:tcPr>
          <w:p w:rsidR="004E5816" w:rsidRDefault="007C144A">
            <w:pPr>
              <w:pStyle w:val="TableParagraph"/>
              <w:ind w:left="73"/>
              <w:rPr>
                <w:sz w:val="16"/>
              </w:rPr>
            </w:pPr>
            <w:r>
              <w:rPr>
                <w:sz w:val="16"/>
              </w:rPr>
              <w:t>National CRPD Survey (2019) Findings.</w:t>
            </w:r>
          </w:p>
        </w:tc>
      </w:tr>
      <w:tr w:rsidR="004E5816">
        <w:trPr>
          <w:trHeight w:val="300"/>
        </w:trPr>
        <w:tc>
          <w:tcPr>
            <w:tcW w:w="381" w:type="dxa"/>
          </w:tcPr>
          <w:p w:rsidR="004E5816" w:rsidRDefault="007C144A">
            <w:pPr>
              <w:pStyle w:val="TableParagraph"/>
              <w:ind w:right="43"/>
              <w:jc w:val="center"/>
              <w:rPr>
                <w:sz w:val="16"/>
              </w:rPr>
            </w:pPr>
            <w:r>
              <w:rPr>
                <w:sz w:val="16"/>
              </w:rPr>
              <w:t>245</w:t>
            </w:r>
          </w:p>
        </w:tc>
        <w:tc>
          <w:tcPr>
            <w:tcW w:w="9999" w:type="dxa"/>
          </w:tcPr>
          <w:p w:rsidR="004E5816" w:rsidRDefault="007C144A">
            <w:pPr>
              <w:pStyle w:val="TableParagraph"/>
              <w:ind w:left="64"/>
              <w:rPr>
                <w:sz w:val="16"/>
              </w:rPr>
            </w:pPr>
            <w:r>
              <w:rPr>
                <w:sz w:val="16"/>
              </w:rPr>
              <w:t xml:space="preserve">Australian Institute of Health and Welfare 2017. </w:t>
            </w:r>
            <w:r>
              <w:rPr>
                <w:color w:val="215E9E"/>
                <w:sz w:val="16"/>
                <w:u w:val="single" w:color="215E9E"/>
              </w:rPr>
              <w:t>Australia’s welfare 2017</w:t>
            </w:r>
            <w:r>
              <w:rPr>
                <w:sz w:val="16"/>
              </w:rPr>
              <w:t>. Australia’s welfare series no. 13. AUS 214. Canberra: AIHW.</w:t>
            </w:r>
          </w:p>
        </w:tc>
      </w:tr>
      <w:tr w:rsidR="004E5816">
        <w:trPr>
          <w:trHeight w:val="300"/>
        </w:trPr>
        <w:tc>
          <w:tcPr>
            <w:tcW w:w="381" w:type="dxa"/>
          </w:tcPr>
          <w:p w:rsidR="004E5816" w:rsidRDefault="007C144A">
            <w:pPr>
              <w:pStyle w:val="TableParagraph"/>
              <w:ind w:right="43"/>
              <w:jc w:val="center"/>
              <w:rPr>
                <w:sz w:val="16"/>
              </w:rPr>
            </w:pPr>
            <w:r>
              <w:rPr>
                <w:sz w:val="16"/>
              </w:rPr>
              <w:t>245</w:t>
            </w:r>
          </w:p>
        </w:tc>
        <w:tc>
          <w:tcPr>
            <w:tcW w:w="9999" w:type="dxa"/>
          </w:tcPr>
          <w:p w:rsidR="004E5816" w:rsidRDefault="007C144A">
            <w:pPr>
              <w:pStyle w:val="TableParagraph"/>
              <w:ind w:left="64"/>
              <w:rPr>
                <w:sz w:val="16"/>
              </w:rPr>
            </w:pPr>
            <w:r>
              <w:rPr>
                <w:sz w:val="16"/>
              </w:rPr>
              <w:t xml:space="preserve">Australian Institute of Health and Welfare 2017. </w:t>
            </w:r>
            <w:r>
              <w:rPr>
                <w:color w:val="215E9E"/>
                <w:sz w:val="16"/>
                <w:u w:val="single" w:color="215E9E"/>
              </w:rPr>
              <w:t>Australia’s welfare 2017</w:t>
            </w:r>
            <w:r>
              <w:rPr>
                <w:sz w:val="16"/>
              </w:rPr>
              <w:t>. Australia’s welfare series no. 13. AUS 214. Canberra: AIHW.</w:t>
            </w:r>
          </w:p>
        </w:tc>
      </w:tr>
      <w:tr w:rsidR="004E5816">
        <w:trPr>
          <w:trHeight w:val="300"/>
        </w:trPr>
        <w:tc>
          <w:tcPr>
            <w:tcW w:w="381" w:type="dxa"/>
          </w:tcPr>
          <w:p w:rsidR="004E5816" w:rsidRDefault="007C144A">
            <w:pPr>
              <w:pStyle w:val="TableParagraph"/>
              <w:ind w:right="43"/>
              <w:jc w:val="center"/>
              <w:rPr>
                <w:sz w:val="16"/>
              </w:rPr>
            </w:pPr>
            <w:r>
              <w:rPr>
                <w:sz w:val="16"/>
              </w:rPr>
              <w:t>247</w:t>
            </w:r>
          </w:p>
        </w:tc>
        <w:tc>
          <w:tcPr>
            <w:tcW w:w="9999" w:type="dxa"/>
          </w:tcPr>
          <w:p w:rsidR="004E5816" w:rsidRDefault="007C144A">
            <w:pPr>
              <w:pStyle w:val="TableParagraph"/>
              <w:ind w:left="64"/>
              <w:rPr>
                <w:sz w:val="16"/>
              </w:rPr>
            </w:pPr>
            <w:r>
              <w:rPr>
                <w:sz w:val="16"/>
              </w:rPr>
              <w:t>Australian Government (2016) National Disability Strategy 2010-2020: Progress Report to COAG.</w:t>
            </w:r>
          </w:p>
        </w:tc>
      </w:tr>
      <w:tr w:rsidR="004E5816">
        <w:trPr>
          <w:trHeight w:val="239"/>
        </w:trPr>
        <w:tc>
          <w:tcPr>
            <w:tcW w:w="381" w:type="dxa"/>
          </w:tcPr>
          <w:p w:rsidR="004E5816" w:rsidRDefault="007C144A">
            <w:pPr>
              <w:pStyle w:val="TableParagraph"/>
              <w:spacing w:line="164" w:lineRule="exact"/>
              <w:ind w:right="43"/>
              <w:jc w:val="center"/>
              <w:rPr>
                <w:sz w:val="16"/>
              </w:rPr>
            </w:pPr>
            <w:r>
              <w:rPr>
                <w:sz w:val="16"/>
              </w:rPr>
              <w:t>248</w:t>
            </w:r>
          </w:p>
        </w:tc>
        <w:tc>
          <w:tcPr>
            <w:tcW w:w="9999" w:type="dxa"/>
          </w:tcPr>
          <w:p w:rsidR="004E5816" w:rsidRDefault="007C144A">
            <w:pPr>
              <w:pStyle w:val="TableParagraph"/>
              <w:spacing w:line="164" w:lineRule="exact"/>
              <w:ind w:left="70"/>
              <w:rPr>
                <w:sz w:val="16"/>
              </w:rPr>
            </w:pPr>
            <w:r>
              <w:rPr>
                <w:sz w:val="16"/>
              </w:rPr>
              <w:t>The Disability Support Pension (DSP) provides financial support to working age Australians who are permanently blind or have a permanent</w:t>
            </w:r>
          </w:p>
        </w:tc>
      </w:tr>
    </w:tbl>
    <w:p w:rsidR="004E5816" w:rsidRDefault="007C144A">
      <w:pPr>
        <w:spacing w:before="16" w:line="261" w:lineRule="auto"/>
        <w:ind w:left="340" w:right="556"/>
        <w:rPr>
          <w:sz w:val="16"/>
        </w:rPr>
      </w:pPr>
      <w:r>
        <w:rPr>
          <w:sz w:val="16"/>
        </w:rPr>
        <w:t>physical,</w:t>
      </w:r>
      <w:r>
        <w:rPr>
          <w:spacing w:val="-5"/>
          <w:sz w:val="16"/>
        </w:rPr>
        <w:t xml:space="preserve"> </w:t>
      </w:r>
      <w:r>
        <w:rPr>
          <w:sz w:val="16"/>
        </w:rPr>
        <w:t>intellectual</w:t>
      </w:r>
      <w:r>
        <w:rPr>
          <w:spacing w:val="-4"/>
          <w:sz w:val="16"/>
        </w:rPr>
        <w:t xml:space="preserve"> </w:t>
      </w:r>
      <w:r>
        <w:rPr>
          <w:sz w:val="16"/>
        </w:rPr>
        <w:t>or</w:t>
      </w:r>
      <w:r>
        <w:rPr>
          <w:spacing w:val="-4"/>
          <w:sz w:val="16"/>
        </w:rPr>
        <w:t xml:space="preserve"> </w:t>
      </w:r>
      <w:r>
        <w:rPr>
          <w:sz w:val="16"/>
        </w:rPr>
        <w:t>psychiatric</w:t>
      </w:r>
      <w:r>
        <w:rPr>
          <w:spacing w:val="-4"/>
          <w:sz w:val="16"/>
        </w:rPr>
        <w:t xml:space="preserve"> </w:t>
      </w:r>
      <w:r>
        <w:rPr>
          <w:sz w:val="16"/>
        </w:rPr>
        <w:t>impairment</w:t>
      </w:r>
      <w:r>
        <w:rPr>
          <w:spacing w:val="-4"/>
          <w:sz w:val="16"/>
        </w:rPr>
        <w:t xml:space="preserve"> </w:t>
      </w:r>
      <w:r>
        <w:rPr>
          <w:sz w:val="16"/>
        </w:rPr>
        <w:t>that</w:t>
      </w:r>
      <w:r>
        <w:rPr>
          <w:spacing w:val="-3"/>
          <w:sz w:val="16"/>
        </w:rPr>
        <w:t xml:space="preserve"> </w:t>
      </w:r>
      <w:r>
        <w:rPr>
          <w:sz w:val="16"/>
        </w:rPr>
        <w:t>prevents</w:t>
      </w:r>
      <w:r>
        <w:rPr>
          <w:spacing w:val="-4"/>
          <w:sz w:val="16"/>
        </w:rPr>
        <w:t xml:space="preserve"> </w:t>
      </w:r>
      <w:r>
        <w:rPr>
          <w:sz w:val="16"/>
        </w:rPr>
        <w:t>or</w:t>
      </w:r>
      <w:r>
        <w:rPr>
          <w:spacing w:val="-4"/>
          <w:sz w:val="16"/>
        </w:rPr>
        <w:t xml:space="preserve"> </w:t>
      </w:r>
      <w:r>
        <w:rPr>
          <w:sz w:val="16"/>
        </w:rPr>
        <w:t>limits</w:t>
      </w:r>
      <w:r>
        <w:rPr>
          <w:spacing w:val="-4"/>
          <w:sz w:val="16"/>
        </w:rPr>
        <w:t xml:space="preserve"> </w:t>
      </w:r>
      <w:r>
        <w:rPr>
          <w:sz w:val="16"/>
        </w:rPr>
        <w:t>their</w:t>
      </w:r>
      <w:r>
        <w:rPr>
          <w:spacing w:val="-3"/>
          <w:sz w:val="16"/>
        </w:rPr>
        <w:t xml:space="preserve"> </w:t>
      </w:r>
      <w:r>
        <w:rPr>
          <w:sz w:val="16"/>
        </w:rPr>
        <w:t>capacity</w:t>
      </w:r>
      <w:r>
        <w:rPr>
          <w:spacing w:val="-3"/>
          <w:sz w:val="16"/>
        </w:rPr>
        <w:t xml:space="preserve"> </w:t>
      </w:r>
      <w:r>
        <w:rPr>
          <w:sz w:val="16"/>
        </w:rPr>
        <w:t>to</w:t>
      </w:r>
      <w:r>
        <w:rPr>
          <w:spacing w:val="-3"/>
          <w:sz w:val="16"/>
        </w:rPr>
        <w:t xml:space="preserve"> </w:t>
      </w:r>
      <w:r>
        <w:rPr>
          <w:sz w:val="16"/>
        </w:rPr>
        <w:t>work.</w:t>
      </w:r>
      <w:r>
        <w:rPr>
          <w:spacing w:val="-4"/>
          <w:sz w:val="16"/>
        </w:rPr>
        <w:t xml:space="preserve"> </w:t>
      </w:r>
      <w:r>
        <w:rPr>
          <w:sz w:val="16"/>
        </w:rPr>
        <w:t>See:</w:t>
      </w:r>
      <w:r>
        <w:rPr>
          <w:spacing w:val="-10"/>
          <w:sz w:val="16"/>
        </w:rPr>
        <w:t xml:space="preserve"> </w:t>
      </w:r>
      <w:r>
        <w:rPr>
          <w:sz w:val="16"/>
        </w:rPr>
        <w:t>Australian</w:t>
      </w:r>
      <w:r>
        <w:rPr>
          <w:spacing w:val="-3"/>
          <w:sz w:val="16"/>
        </w:rPr>
        <w:t xml:space="preserve"> </w:t>
      </w:r>
      <w:r>
        <w:rPr>
          <w:sz w:val="16"/>
        </w:rPr>
        <w:t>National</w:t>
      </w:r>
      <w:r>
        <w:rPr>
          <w:spacing w:val="-12"/>
          <w:sz w:val="16"/>
        </w:rPr>
        <w:t xml:space="preserve"> </w:t>
      </w:r>
      <w:r>
        <w:rPr>
          <w:sz w:val="16"/>
        </w:rPr>
        <w:t>Audit</w:t>
      </w:r>
      <w:r>
        <w:rPr>
          <w:spacing w:val="-3"/>
          <w:sz w:val="16"/>
        </w:rPr>
        <w:t xml:space="preserve"> </w:t>
      </w:r>
      <w:r>
        <w:rPr>
          <w:sz w:val="16"/>
        </w:rPr>
        <w:t>Office</w:t>
      </w:r>
      <w:r>
        <w:rPr>
          <w:spacing w:val="-3"/>
          <w:sz w:val="16"/>
        </w:rPr>
        <w:t xml:space="preserve"> </w:t>
      </w:r>
      <w:r>
        <w:rPr>
          <w:sz w:val="16"/>
        </w:rPr>
        <w:t>(2016)</w:t>
      </w:r>
      <w:r>
        <w:rPr>
          <w:spacing w:val="-4"/>
          <w:sz w:val="16"/>
        </w:rPr>
        <w:t xml:space="preserve"> </w:t>
      </w:r>
      <w:r>
        <w:rPr>
          <w:color w:val="215E9E"/>
          <w:sz w:val="16"/>
          <w:u w:val="single" w:color="215E9E"/>
        </w:rPr>
        <w:t>Qualifying</w:t>
      </w:r>
      <w:r>
        <w:rPr>
          <w:color w:val="215E9E"/>
          <w:sz w:val="16"/>
        </w:rPr>
        <w:t xml:space="preserve"> </w:t>
      </w:r>
      <w:r>
        <w:rPr>
          <w:color w:val="215E9E"/>
          <w:sz w:val="16"/>
          <w:u w:val="single" w:color="215E9E"/>
        </w:rPr>
        <w:t>for the Disability Support Pension</w:t>
      </w:r>
      <w:r>
        <w:rPr>
          <w:sz w:val="16"/>
        </w:rPr>
        <w:t>. The Disability Support Pension (DSP) is inadequate to support people with disability and consequently leads to</w:t>
      </w:r>
      <w:r>
        <w:rPr>
          <w:spacing w:val="-2"/>
          <w:sz w:val="16"/>
        </w:rPr>
        <w:t xml:space="preserve"> </w:t>
      </w:r>
      <w:r>
        <w:rPr>
          <w:sz w:val="16"/>
        </w:rPr>
        <w:t>a</w:t>
      </w:r>
      <w:r>
        <w:rPr>
          <w:spacing w:val="-3"/>
          <w:sz w:val="16"/>
        </w:rPr>
        <w:t xml:space="preserve"> </w:t>
      </w:r>
      <w:r>
        <w:rPr>
          <w:sz w:val="16"/>
        </w:rPr>
        <w:t>lower</w:t>
      </w:r>
      <w:r>
        <w:rPr>
          <w:spacing w:val="-3"/>
          <w:sz w:val="16"/>
        </w:rPr>
        <w:t xml:space="preserve"> </w:t>
      </w:r>
      <w:r>
        <w:rPr>
          <w:sz w:val="16"/>
        </w:rPr>
        <w:t>standard</w:t>
      </w:r>
      <w:r>
        <w:rPr>
          <w:spacing w:val="-1"/>
          <w:sz w:val="16"/>
        </w:rPr>
        <w:t xml:space="preserve"> </w:t>
      </w:r>
      <w:r>
        <w:rPr>
          <w:sz w:val="16"/>
        </w:rPr>
        <w:t>of</w:t>
      </w:r>
      <w:r>
        <w:rPr>
          <w:spacing w:val="-3"/>
          <w:sz w:val="16"/>
        </w:rPr>
        <w:t xml:space="preserve"> </w:t>
      </w:r>
      <w:r>
        <w:rPr>
          <w:sz w:val="16"/>
        </w:rPr>
        <w:t>living,</w:t>
      </w:r>
      <w:r>
        <w:rPr>
          <w:spacing w:val="-3"/>
          <w:sz w:val="16"/>
        </w:rPr>
        <w:t xml:space="preserve"> poverty,</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inability</w:t>
      </w:r>
      <w:r>
        <w:rPr>
          <w:spacing w:val="-3"/>
          <w:sz w:val="16"/>
        </w:rPr>
        <w:t xml:space="preserve"> </w:t>
      </w:r>
      <w:r>
        <w:rPr>
          <w:sz w:val="16"/>
        </w:rPr>
        <w:t>to</w:t>
      </w:r>
      <w:r>
        <w:rPr>
          <w:spacing w:val="-2"/>
          <w:sz w:val="16"/>
        </w:rPr>
        <w:t xml:space="preserve"> </w:t>
      </w:r>
      <w:r>
        <w:rPr>
          <w:sz w:val="16"/>
        </w:rPr>
        <w:t>realise</w:t>
      </w:r>
      <w:r>
        <w:rPr>
          <w:spacing w:val="-1"/>
          <w:sz w:val="16"/>
        </w:rPr>
        <w:t xml:space="preserve"> </w:t>
      </w:r>
      <w:r>
        <w:rPr>
          <w:sz w:val="16"/>
        </w:rPr>
        <w:t>other</w:t>
      </w:r>
      <w:r>
        <w:rPr>
          <w:spacing w:val="-3"/>
          <w:sz w:val="16"/>
        </w:rPr>
        <w:t xml:space="preserve"> </w:t>
      </w:r>
      <w:r>
        <w:rPr>
          <w:sz w:val="16"/>
        </w:rPr>
        <w:t>fundamental</w:t>
      </w:r>
      <w:r>
        <w:rPr>
          <w:spacing w:val="-2"/>
          <w:sz w:val="16"/>
        </w:rPr>
        <w:t xml:space="preserve"> </w:t>
      </w:r>
      <w:r>
        <w:rPr>
          <w:sz w:val="16"/>
        </w:rPr>
        <w:t>human</w:t>
      </w:r>
      <w:r>
        <w:rPr>
          <w:spacing w:val="-2"/>
          <w:sz w:val="16"/>
        </w:rPr>
        <w:t xml:space="preserve"> </w:t>
      </w:r>
      <w:r>
        <w:rPr>
          <w:sz w:val="16"/>
        </w:rPr>
        <w:t>rights.</w:t>
      </w:r>
      <w:r>
        <w:rPr>
          <w:spacing w:val="-2"/>
          <w:sz w:val="16"/>
        </w:rPr>
        <w:t xml:space="preserve"> </w:t>
      </w:r>
      <w:r>
        <w:rPr>
          <w:sz w:val="16"/>
        </w:rPr>
        <w:t>Changes</w:t>
      </w:r>
      <w:r>
        <w:rPr>
          <w:spacing w:val="-3"/>
          <w:sz w:val="16"/>
        </w:rPr>
        <w:t xml:space="preserve"> </w:t>
      </w:r>
      <w:r>
        <w:rPr>
          <w:sz w:val="16"/>
        </w:rPr>
        <w:t>to</w:t>
      </w:r>
      <w:r>
        <w:rPr>
          <w:spacing w:val="-2"/>
          <w:sz w:val="16"/>
        </w:rPr>
        <w:t xml:space="preserve"> </w:t>
      </w:r>
      <w:r>
        <w:rPr>
          <w:sz w:val="16"/>
        </w:rPr>
        <w:t>the</w:t>
      </w:r>
      <w:r>
        <w:rPr>
          <w:spacing w:val="-1"/>
          <w:sz w:val="16"/>
        </w:rPr>
        <w:t xml:space="preserve"> </w:t>
      </w:r>
      <w:r>
        <w:rPr>
          <w:sz w:val="16"/>
        </w:rPr>
        <w:t>DSP</w:t>
      </w:r>
      <w:r>
        <w:rPr>
          <w:spacing w:val="-5"/>
          <w:sz w:val="16"/>
        </w:rPr>
        <w:t xml:space="preserve"> </w:t>
      </w:r>
      <w:r>
        <w:rPr>
          <w:sz w:val="16"/>
        </w:rPr>
        <w:t>eligibility</w:t>
      </w:r>
      <w:r>
        <w:rPr>
          <w:spacing w:val="-3"/>
          <w:sz w:val="16"/>
        </w:rPr>
        <w:t xml:space="preserve"> </w:t>
      </w:r>
      <w:r>
        <w:rPr>
          <w:sz w:val="16"/>
        </w:rPr>
        <w:t>since</w:t>
      </w:r>
      <w:r>
        <w:rPr>
          <w:spacing w:val="-2"/>
          <w:sz w:val="16"/>
        </w:rPr>
        <w:t xml:space="preserve"> </w:t>
      </w:r>
      <w:r>
        <w:rPr>
          <w:sz w:val="16"/>
        </w:rPr>
        <w:t>2013</w:t>
      </w:r>
      <w:r>
        <w:rPr>
          <w:spacing w:val="-2"/>
          <w:sz w:val="16"/>
        </w:rPr>
        <w:t xml:space="preserve"> </w:t>
      </w:r>
      <w:r>
        <w:rPr>
          <w:sz w:val="16"/>
        </w:rPr>
        <w:t>have</w:t>
      </w:r>
    </w:p>
    <w:p w:rsidR="004E5816" w:rsidRDefault="007C144A">
      <w:pPr>
        <w:spacing w:line="261" w:lineRule="auto"/>
        <w:ind w:left="340" w:right="329"/>
        <w:rPr>
          <w:sz w:val="16"/>
        </w:rPr>
      </w:pPr>
      <w:r>
        <w:rPr>
          <w:sz w:val="16"/>
        </w:rPr>
        <w:t xml:space="preserve">already left many people with disability struggling to survive on the Newstart or Youth Allowance, payments that are below the poverty line and in no way accounts for the additional costs associated with disability. Income support pensions have fallen significantly relative to average and minimum wages over the last two decades. See: Disabled People’s Organisations Australia (DPOA)(2016) </w:t>
      </w:r>
      <w:r>
        <w:rPr>
          <w:color w:val="215E9E"/>
          <w:sz w:val="16"/>
          <w:u w:val="single" w:color="215E9E"/>
        </w:rPr>
        <w:t>Election Platform 2016: Building a Disability</w:t>
      </w:r>
      <w:r>
        <w:rPr>
          <w:color w:val="215E9E"/>
          <w:sz w:val="16"/>
        </w:rPr>
        <w:t xml:space="preserve"> </w:t>
      </w:r>
      <w:r>
        <w:rPr>
          <w:color w:val="215E9E"/>
          <w:sz w:val="16"/>
          <w:u w:val="single" w:color="215E9E"/>
        </w:rPr>
        <w:t>Inclusive Australia</w:t>
      </w:r>
      <w:r>
        <w:rPr>
          <w:sz w:val="16"/>
        </w:rPr>
        <w:t xml:space="preserve">. See also: Australian NGO Coalition Submission (2017) </w:t>
      </w:r>
      <w:r>
        <w:rPr>
          <w:color w:val="215E9E"/>
          <w:sz w:val="16"/>
          <w:u w:val="single" w:color="215E9E"/>
        </w:rPr>
        <w:t>Review of Australia Fifth Periodic Report under the International</w:t>
      </w:r>
      <w:r>
        <w:rPr>
          <w:color w:val="215E9E"/>
          <w:sz w:val="16"/>
        </w:rPr>
        <w:t xml:space="preserve"> </w:t>
      </w:r>
      <w:r>
        <w:rPr>
          <w:color w:val="215E9E"/>
          <w:sz w:val="16"/>
          <w:u w:val="single" w:color="215E9E"/>
        </w:rPr>
        <w:t>Covenant on Economic, Social and Cultural Rights</w:t>
      </w:r>
      <w:r>
        <w:rPr>
          <w:sz w:val="16"/>
        </w:rPr>
        <w:t>.</w:t>
      </w:r>
    </w:p>
    <w:p w:rsidR="004E5816" w:rsidRDefault="007C144A">
      <w:pPr>
        <w:pStyle w:val="ListParagraph"/>
        <w:numPr>
          <w:ilvl w:val="0"/>
          <w:numId w:val="2"/>
        </w:numPr>
        <w:tabs>
          <w:tab w:val="left" w:pos="745"/>
        </w:tabs>
        <w:spacing w:before="95"/>
        <w:ind w:hanging="404"/>
        <w:rPr>
          <w:sz w:val="16"/>
        </w:rPr>
      </w:pPr>
      <w:r>
        <w:rPr>
          <w:sz w:val="16"/>
        </w:rPr>
        <w:t>See: Australian National Audit Office (2016)</w:t>
      </w:r>
      <w:r>
        <w:rPr>
          <w:color w:val="215E9E"/>
          <w:sz w:val="16"/>
        </w:rPr>
        <w:t xml:space="preserve"> </w:t>
      </w:r>
      <w:r>
        <w:rPr>
          <w:color w:val="215E9E"/>
          <w:sz w:val="16"/>
          <w:u w:val="single" w:color="215E9E"/>
        </w:rPr>
        <w:t>Qualifying for the Disability Support</w:t>
      </w:r>
      <w:r>
        <w:rPr>
          <w:color w:val="215E9E"/>
          <w:spacing w:val="-22"/>
          <w:sz w:val="16"/>
          <w:u w:val="single" w:color="215E9E"/>
        </w:rPr>
        <w:t xml:space="preserve"> </w:t>
      </w:r>
      <w:r>
        <w:rPr>
          <w:color w:val="215E9E"/>
          <w:sz w:val="16"/>
          <w:u w:val="single" w:color="215E9E"/>
        </w:rPr>
        <w:t>Pension</w:t>
      </w:r>
      <w:r>
        <w:rPr>
          <w:sz w:val="16"/>
        </w:rPr>
        <w:t>.</w:t>
      </w:r>
    </w:p>
    <w:p w:rsidR="004E5816" w:rsidRDefault="007C144A">
      <w:pPr>
        <w:pStyle w:val="ListParagraph"/>
        <w:numPr>
          <w:ilvl w:val="0"/>
          <w:numId w:val="2"/>
        </w:numPr>
        <w:tabs>
          <w:tab w:val="left" w:pos="745"/>
        </w:tabs>
        <w:ind w:hanging="404"/>
        <w:rPr>
          <w:sz w:val="16"/>
        </w:rPr>
      </w:pPr>
      <w:r>
        <w:rPr>
          <w:sz w:val="16"/>
        </w:rPr>
        <w:t>Disability Rights Now (2012)</w:t>
      </w:r>
      <w:r>
        <w:rPr>
          <w:color w:val="215E9E"/>
          <w:sz w:val="16"/>
        </w:rPr>
        <w:t xml:space="preserve"> </w:t>
      </w:r>
      <w:r>
        <w:rPr>
          <w:color w:val="215E9E"/>
          <w:sz w:val="16"/>
          <w:u w:val="single" w:color="215E9E"/>
        </w:rPr>
        <w:t>CRPD Civil Society Report on</w:t>
      </w:r>
      <w:r>
        <w:rPr>
          <w:color w:val="215E9E"/>
          <w:spacing w:val="-17"/>
          <w:sz w:val="16"/>
          <w:u w:val="single" w:color="215E9E"/>
        </w:rPr>
        <w:t xml:space="preserve"> </w:t>
      </w:r>
      <w:r>
        <w:rPr>
          <w:color w:val="215E9E"/>
          <w:sz w:val="16"/>
          <w:u w:val="single" w:color="215E9E"/>
        </w:rPr>
        <w:t>Australia</w:t>
      </w:r>
      <w:r>
        <w:rPr>
          <w:sz w:val="16"/>
        </w:rPr>
        <w:t>.</w:t>
      </w:r>
    </w:p>
    <w:p w:rsidR="004E5816" w:rsidRDefault="007C144A">
      <w:pPr>
        <w:pStyle w:val="ListParagraph"/>
        <w:numPr>
          <w:ilvl w:val="0"/>
          <w:numId w:val="2"/>
        </w:numPr>
        <w:tabs>
          <w:tab w:val="left" w:pos="745"/>
        </w:tabs>
        <w:ind w:hanging="404"/>
        <w:rPr>
          <w:sz w:val="16"/>
        </w:rPr>
      </w:pPr>
      <w:r>
        <w:rPr>
          <w:sz w:val="16"/>
        </w:rPr>
        <w:t>National Social Security Rights Network (Jan 02, 2017),</w:t>
      </w:r>
      <w:r>
        <w:rPr>
          <w:color w:val="215E9E"/>
          <w:sz w:val="16"/>
        </w:rPr>
        <w:t xml:space="preserve"> </w:t>
      </w:r>
      <w:r>
        <w:rPr>
          <w:color w:val="215E9E"/>
          <w:sz w:val="16"/>
          <w:u w:val="single" w:color="215E9E"/>
        </w:rPr>
        <w:t>1-in-4 on Newstart has a significant</w:t>
      </w:r>
      <w:r>
        <w:rPr>
          <w:color w:val="215E9E"/>
          <w:spacing w:val="-18"/>
          <w:sz w:val="16"/>
          <w:u w:val="single" w:color="215E9E"/>
        </w:rPr>
        <w:t xml:space="preserve"> </w:t>
      </w:r>
      <w:r>
        <w:rPr>
          <w:color w:val="215E9E"/>
          <w:sz w:val="16"/>
          <w:u w:val="single" w:color="215E9E"/>
        </w:rPr>
        <w:t>disability</w:t>
      </w:r>
      <w:r>
        <w:rPr>
          <w:sz w:val="16"/>
        </w:rPr>
        <w:t>.</w:t>
      </w:r>
    </w:p>
    <w:p w:rsidR="004E5816" w:rsidRDefault="007C144A">
      <w:pPr>
        <w:pStyle w:val="ListParagraph"/>
        <w:numPr>
          <w:ilvl w:val="0"/>
          <w:numId w:val="2"/>
        </w:numPr>
        <w:tabs>
          <w:tab w:val="left" w:pos="745"/>
        </w:tabs>
        <w:ind w:hanging="404"/>
        <w:rPr>
          <w:sz w:val="16"/>
        </w:rPr>
      </w:pPr>
      <w:r>
        <w:rPr>
          <w:sz w:val="16"/>
        </w:rPr>
        <w:t>Henriques-Gomes,</w:t>
      </w:r>
      <w:r>
        <w:rPr>
          <w:spacing w:val="-3"/>
          <w:sz w:val="16"/>
        </w:rPr>
        <w:t xml:space="preserve"> </w:t>
      </w:r>
      <w:r>
        <w:rPr>
          <w:sz w:val="16"/>
        </w:rPr>
        <w:t>L.</w:t>
      </w:r>
      <w:r>
        <w:rPr>
          <w:spacing w:val="-2"/>
          <w:sz w:val="16"/>
        </w:rPr>
        <w:t xml:space="preserve"> </w:t>
      </w:r>
      <w:r>
        <w:rPr>
          <w:sz w:val="16"/>
        </w:rPr>
        <w:t>(10</w:t>
      </w:r>
      <w:r>
        <w:rPr>
          <w:spacing w:val="-10"/>
          <w:sz w:val="16"/>
        </w:rPr>
        <w:t xml:space="preserve"> </w:t>
      </w:r>
      <w:r>
        <w:rPr>
          <w:sz w:val="16"/>
        </w:rPr>
        <w:t>Apr</w:t>
      </w:r>
      <w:r>
        <w:rPr>
          <w:spacing w:val="-2"/>
          <w:sz w:val="16"/>
        </w:rPr>
        <w:t xml:space="preserve"> </w:t>
      </w:r>
      <w:r>
        <w:rPr>
          <w:sz w:val="16"/>
        </w:rPr>
        <w:t>2019)</w:t>
      </w:r>
      <w:r>
        <w:rPr>
          <w:color w:val="215E9E"/>
          <w:spacing w:val="-1"/>
          <w:sz w:val="16"/>
        </w:rPr>
        <w:t xml:space="preserve"> </w:t>
      </w:r>
      <w:r>
        <w:rPr>
          <w:color w:val="215E9E"/>
          <w:sz w:val="16"/>
          <w:u w:val="single" w:color="215E9E"/>
        </w:rPr>
        <w:t>Record</w:t>
      </w:r>
      <w:r>
        <w:rPr>
          <w:color w:val="215E9E"/>
          <w:spacing w:val="-2"/>
          <w:sz w:val="16"/>
          <w:u w:val="single" w:color="215E9E"/>
        </w:rPr>
        <w:t xml:space="preserve"> </w:t>
      </w:r>
      <w:r>
        <w:rPr>
          <w:color w:val="215E9E"/>
          <w:sz w:val="16"/>
          <w:u w:val="single" w:color="215E9E"/>
        </w:rPr>
        <w:t>number</w:t>
      </w:r>
      <w:r>
        <w:rPr>
          <w:color w:val="215E9E"/>
          <w:spacing w:val="-2"/>
          <w:sz w:val="16"/>
          <w:u w:val="single" w:color="215E9E"/>
        </w:rPr>
        <w:t xml:space="preserve"> </w:t>
      </w:r>
      <w:r>
        <w:rPr>
          <w:color w:val="215E9E"/>
          <w:sz w:val="16"/>
          <w:u w:val="single" w:color="215E9E"/>
        </w:rPr>
        <w:t>of</w:t>
      </w:r>
      <w:r>
        <w:rPr>
          <w:color w:val="215E9E"/>
          <w:spacing w:val="-3"/>
          <w:sz w:val="16"/>
          <w:u w:val="single" w:color="215E9E"/>
        </w:rPr>
        <w:t xml:space="preserve"> </w:t>
      </w:r>
      <w:r>
        <w:rPr>
          <w:color w:val="215E9E"/>
          <w:sz w:val="16"/>
          <w:u w:val="single" w:color="215E9E"/>
        </w:rPr>
        <w:t>sick</w:t>
      </w:r>
      <w:r>
        <w:rPr>
          <w:color w:val="215E9E"/>
          <w:spacing w:val="-1"/>
          <w:sz w:val="16"/>
          <w:u w:val="single" w:color="215E9E"/>
        </w:rPr>
        <w:t xml:space="preserve"> </w:t>
      </w:r>
      <w:r>
        <w:rPr>
          <w:color w:val="215E9E"/>
          <w:sz w:val="16"/>
          <w:u w:val="single" w:color="215E9E"/>
        </w:rPr>
        <w:t>or</w:t>
      </w:r>
      <w:r>
        <w:rPr>
          <w:color w:val="215E9E"/>
          <w:spacing w:val="-2"/>
          <w:sz w:val="16"/>
          <w:u w:val="single" w:color="215E9E"/>
        </w:rPr>
        <w:t xml:space="preserve"> </w:t>
      </w:r>
      <w:r>
        <w:rPr>
          <w:color w:val="215E9E"/>
          <w:sz w:val="16"/>
          <w:u w:val="single" w:color="215E9E"/>
        </w:rPr>
        <w:t>disabled</w:t>
      </w:r>
      <w:r>
        <w:rPr>
          <w:color w:val="215E9E"/>
          <w:spacing w:val="-3"/>
          <w:sz w:val="16"/>
          <w:u w:val="single" w:color="215E9E"/>
        </w:rPr>
        <w:t xml:space="preserve"> </w:t>
      </w:r>
      <w:r>
        <w:rPr>
          <w:color w:val="215E9E"/>
          <w:sz w:val="16"/>
          <w:u w:val="single" w:color="215E9E"/>
        </w:rPr>
        <w:t>Newstart</w:t>
      </w:r>
      <w:r>
        <w:rPr>
          <w:color w:val="215E9E"/>
          <w:spacing w:val="-2"/>
          <w:sz w:val="16"/>
          <w:u w:val="single" w:color="215E9E"/>
        </w:rPr>
        <w:t xml:space="preserve"> </w:t>
      </w:r>
      <w:r>
        <w:rPr>
          <w:color w:val="215E9E"/>
          <w:sz w:val="16"/>
          <w:u w:val="single" w:color="215E9E"/>
        </w:rPr>
        <w:t>recipients</w:t>
      </w:r>
      <w:r>
        <w:rPr>
          <w:color w:val="215E9E"/>
          <w:spacing w:val="-1"/>
          <w:sz w:val="16"/>
          <w:u w:val="single" w:color="215E9E"/>
        </w:rPr>
        <w:t xml:space="preserve"> </w:t>
      </w:r>
      <w:r>
        <w:rPr>
          <w:color w:val="215E9E"/>
          <w:sz w:val="16"/>
          <w:u w:val="single" w:color="215E9E"/>
        </w:rPr>
        <w:t>as</w:t>
      </w:r>
      <w:r>
        <w:rPr>
          <w:color w:val="215E9E"/>
          <w:spacing w:val="-3"/>
          <w:sz w:val="16"/>
          <w:u w:val="single" w:color="215E9E"/>
        </w:rPr>
        <w:t xml:space="preserve"> </w:t>
      </w:r>
      <w:r>
        <w:rPr>
          <w:color w:val="215E9E"/>
          <w:sz w:val="16"/>
          <w:u w:val="single" w:color="215E9E"/>
        </w:rPr>
        <w:t>Coalition</w:t>
      </w:r>
      <w:r>
        <w:rPr>
          <w:color w:val="215E9E"/>
          <w:spacing w:val="-2"/>
          <w:sz w:val="16"/>
          <w:u w:val="single" w:color="215E9E"/>
        </w:rPr>
        <w:t xml:space="preserve"> </w:t>
      </w:r>
      <w:r>
        <w:rPr>
          <w:color w:val="215E9E"/>
          <w:sz w:val="16"/>
          <w:u w:val="single" w:color="215E9E"/>
        </w:rPr>
        <w:t>seeks</w:t>
      </w:r>
      <w:r>
        <w:rPr>
          <w:color w:val="215E9E"/>
          <w:spacing w:val="-1"/>
          <w:sz w:val="16"/>
          <w:u w:val="single" w:color="215E9E"/>
        </w:rPr>
        <w:t xml:space="preserve"> </w:t>
      </w:r>
      <w:r>
        <w:rPr>
          <w:color w:val="215E9E"/>
          <w:sz w:val="16"/>
          <w:u w:val="single" w:color="215E9E"/>
        </w:rPr>
        <w:t>savings</w:t>
      </w:r>
      <w:r>
        <w:rPr>
          <w:sz w:val="16"/>
        </w:rPr>
        <w:t>.</w:t>
      </w:r>
      <w:r>
        <w:rPr>
          <w:spacing w:val="-5"/>
          <w:sz w:val="16"/>
        </w:rPr>
        <w:t xml:space="preserve"> </w:t>
      </w:r>
      <w:r>
        <w:rPr>
          <w:sz w:val="16"/>
        </w:rPr>
        <w:t>The</w:t>
      </w:r>
      <w:r>
        <w:rPr>
          <w:spacing w:val="-1"/>
          <w:sz w:val="16"/>
        </w:rPr>
        <w:t xml:space="preserve"> </w:t>
      </w:r>
      <w:r>
        <w:rPr>
          <w:sz w:val="16"/>
        </w:rPr>
        <w:t>Guardian.</w:t>
      </w:r>
    </w:p>
    <w:p w:rsidR="004E5816" w:rsidRDefault="004E5816">
      <w:pPr>
        <w:rPr>
          <w:sz w:val="16"/>
        </w:rPr>
        <w:sectPr w:rsidR="004E5816">
          <w:pgSz w:w="11910" w:h="16840"/>
          <w:pgMar w:top="600" w:right="380" w:bottom="540" w:left="380" w:header="0" w:footer="343" w:gutter="0"/>
          <w:cols w:space="720"/>
        </w:sectPr>
      </w:pPr>
    </w:p>
    <w:p w:rsidR="004E5816" w:rsidRDefault="007C144A">
      <w:pPr>
        <w:pStyle w:val="ListParagraph"/>
        <w:numPr>
          <w:ilvl w:val="0"/>
          <w:numId w:val="2"/>
        </w:numPr>
        <w:tabs>
          <w:tab w:val="left" w:pos="745"/>
        </w:tabs>
        <w:spacing w:before="68"/>
        <w:ind w:hanging="404"/>
        <w:rPr>
          <w:sz w:val="16"/>
        </w:rPr>
      </w:pPr>
      <w:r>
        <w:rPr>
          <w:sz w:val="16"/>
        </w:rPr>
        <w:lastRenderedPageBreak/>
        <w:t>Naujokas,</w:t>
      </w:r>
      <w:r>
        <w:rPr>
          <w:spacing w:val="-2"/>
          <w:sz w:val="16"/>
        </w:rPr>
        <w:t xml:space="preserve"> </w:t>
      </w:r>
      <w:r>
        <w:rPr>
          <w:sz w:val="16"/>
        </w:rPr>
        <w:t>N.</w:t>
      </w:r>
      <w:r>
        <w:rPr>
          <w:spacing w:val="-2"/>
          <w:sz w:val="16"/>
        </w:rPr>
        <w:t xml:space="preserve"> </w:t>
      </w:r>
      <w:r>
        <w:rPr>
          <w:sz w:val="16"/>
        </w:rPr>
        <w:t>(7</w:t>
      </w:r>
      <w:r>
        <w:rPr>
          <w:spacing w:val="-1"/>
          <w:sz w:val="16"/>
        </w:rPr>
        <w:t xml:space="preserve"> </w:t>
      </w:r>
      <w:r>
        <w:rPr>
          <w:sz w:val="16"/>
        </w:rPr>
        <w:t>May 2019)</w:t>
      </w:r>
      <w:r>
        <w:rPr>
          <w:color w:val="215E9E"/>
          <w:spacing w:val="-10"/>
          <w:sz w:val="16"/>
        </w:rPr>
        <w:t xml:space="preserve"> </w:t>
      </w:r>
      <w:r>
        <w:rPr>
          <w:color w:val="215E9E"/>
          <w:sz w:val="16"/>
          <w:u w:val="single" w:color="215E9E"/>
        </w:rPr>
        <w:t>Ask</w:t>
      </w:r>
      <w:r>
        <w:rPr>
          <w:color w:val="215E9E"/>
          <w:spacing w:val="-1"/>
          <w:sz w:val="16"/>
          <w:u w:val="single" w:color="215E9E"/>
        </w:rPr>
        <w:t xml:space="preserve"> </w:t>
      </w:r>
      <w:r>
        <w:rPr>
          <w:color w:val="215E9E"/>
          <w:sz w:val="16"/>
          <w:u w:val="single" w:color="215E9E"/>
        </w:rPr>
        <w:t>a</w:t>
      </w:r>
      <w:r>
        <w:rPr>
          <w:color w:val="215E9E"/>
          <w:spacing w:val="-2"/>
          <w:sz w:val="16"/>
          <w:u w:val="single" w:color="215E9E"/>
        </w:rPr>
        <w:t xml:space="preserve"> </w:t>
      </w:r>
      <w:r>
        <w:rPr>
          <w:color w:val="215E9E"/>
          <w:sz w:val="16"/>
          <w:u w:val="single" w:color="215E9E"/>
        </w:rPr>
        <w:t>policy</w:t>
      </w:r>
      <w:r>
        <w:rPr>
          <w:color w:val="215E9E"/>
          <w:spacing w:val="-1"/>
          <w:sz w:val="16"/>
          <w:u w:val="single" w:color="215E9E"/>
        </w:rPr>
        <w:t xml:space="preserve"> </w:t>
      </w:r>
      <w:r>
        <w:rPr>
          <w:color w:val="215E9E"/>
          <w:sz w:val="16"/>
          <w:u w:val="single" w:color="215E9E"/>
        </w:rPr>
        <w:t>expert:</w:t>
      </w:r>
      <w:r>
        <w:rPr>
          <w:color w:val="215E9E"/>
          <w:spacing w:val="-2"/>
          <w:sz w:val="16"/>
          <w:u w:val="single" w:color="215E9E"/>
        </w:rPr>
        <w:t xml:space="preserve"> </w:t>
      </w:r>
      <w:r>
        <w:rPr>
          <w:color w:val="215E9E"/>
          <w:sz w:val="16"/>
          <w:u w:val="single" w:color="215E9E"/>
        </w:rPr>
        <w:t>why</w:t>
      </w:r>
      <w:r>
        <w:rPr>
          <w:color w:val="215E9E"/>
          <w:spacing w:val="-2"/>
          <w:sz w:val="16"/>
          <w:u w:val="single" w:color="215E9E"/>
        </w:rPr>
        <w:t xml:space="preserve"> </w:t>
      </w:r>
      <w:r>
        <w:rPr>
          <w:color w:val="215E9E"/>
          <w:sz w:val="16"/>
          <w:u w:val="single" w:color="215E9E"/>
        </w:rPr>
        <w:t>is</w:t>
      </w:r>
      <w:r>
        <w:rPr>
          <w:color w:val="215E9E"/>
          <w:spacing w:val="-1"/>
          <w:sz w:val="16"/>
          <w:u w:val="single" w:color="215E9E"/>
        </w:rPr>
        <w:t xml:space="preserve"> </w:t>
      </w:r>
      <w:r>
        <w:rPr>
          <w:color w:val="215E9E"/>
          <w:sz w:val="16"/>
          <w:u w:val="single" w:color="215E9E"/>
        </w:rPr>
        <w:t>it</w:t>
      </w:r>
      <w:r>
        <w:rPr>
          <w:color w:val="215E9E"/>
          <w:spacing w:val="-2"/>
          <w:sz w:val="16"/>
          <w:u w:val="single" w:color="215E9E"/>
        </w:rPr>
        <w:t xml:space="preserve"> </w:t>
      </w:r>
      <w:r>
        <w:rPr>
          <w:color w:val="215E9E"/>
          <w:sz w:val="16"/>
          <w:u w:val="single" w:color="215E9E"/>
        </w:rPr>
        <w:t>so</w:t>
      </w:r>
      <w:r>
        <w:rPr>
          <w:color w:val="215E9E"/>
          <w:spacing w:val="-1"/>
          <w:sz w:val="16"/>
          <w:u w:val="single" w:color="215E9E"/>
        </w:rPr>
        <w:t xml:space="preserve"> </w:t>
      </w:r>
      <w:r>
        <w:rPr>
          <w:color w:val="215E9E"/>
          <w:sz w:val="16"/>
          <w:u w:val="single" w:color="215E9E"/>
        </w:rPr>
        <w:t>hard</w:t>
      </w:r>
      <w:r>
        <w:rPr>
          <w:color w:val="215E9E"/>
          <w:spacing w:val="-2"/>
          <w:sz w:val="16"/>
          <w:u w:val="single" w:color="215E9E"/>
        </w:rPr>
        <w:t xml:space="preserve"> </w:t>
      </w:r>
      <w:r>
        <w:rPr>
          <w:color w:val="215E9E"/>
          <w:sz w:val="16"/>
          <w:u w:val="single" w:color="215E9E"/>
        </w:rPr>
        <w:t>to get</w:t>
      </w:r>
      <w:r>
        <w:rPr>
          <w:color w:val="215E9E"/>
          <w:spacing w:val="-2"/>
          <w:sz w:val="16"/>
          <w:u w:val="single" w:color="215E9E"/>
        </w:rPr>
        <w:t xml:space="preserve"> </w:t>
      </w:r>
      <w:r>
        <w:rPr>
          <w:color w:val="215E9E"/>
          <w:sz w:val="16"/>
          <w:u w:val="single" w:color="215E9E"/>
        </w:rPr>
        <w:t>on</w:t>
      </w:r>
      <w:r>
        <w:rPr>
          <w:color w:val="215E9E"/>
          <w:spacing w:val="-2"/>
          <w:sz w:val="16"/>
          <w:u w:val="single" w:color="215E9E"/>
        </w:rPr>
        <w:t xml:space="preserve"> </w:t>
      </w:r>
      <w:r>
        <w:rPr>
          <w:color w:val="215E9E"/>
          <w:sz w:val="16"/>
          <w:u w:val="single" w:color="215E9E"/>
        </w:rPr>
        <w:t>the</w:t>
      </w:r>
      <w:r>
        <w:rPr>
          <w:color w:val="215E9E"/>
          <w:spacing w:val="-1"/>
          <w:sz w:val="16"/>
          <w:u w:val="single" w:color="215E9E"/>
        </w:rPr>
        <w:t xml:space="preserve"> </w:t>
      </w:r>
      <w:r>
        <w:rPr>
          <w:color w:val="215E9E"/>
          <w:sz w:val="16"/>
          <w:u w:val="single" w:color="215E9E"/>
        </w:rPr>
        <w:t>disability</w:t>
      </w:r>
      <w:r>
        <w:rPr>
          <w:color w:val="215E9E"/>
          <w:spacing w:val="-1"/>
          <w:sz w:val="16"/>
          <w:u w:val="single" w:color="215E9E"/>
        </w:rPr>
        <w:t xml:space="preserve"> </w:t>
      </w:r>
      <w:r>
        <w:rPr>
          <w:color w:val="215E9E"/>
          <w:sz w:val="16"/>
          <w:u w:val="single" w:color="215E9E"/>
        </w:rPr>
        <w:t>support</w:t>
      </w:r>
      <w:r>
        <w:rPr>
          <w:color w:val="215E9E"/>
          <w:spacing w:val="-1"/>
          <w:sz w:val="16"/>
          <w:u w:val="single" w:color="215E9E"/>
        </w:rPr>
        <w:t xml:space="preserve"> </w:t>
      </w:r>
      <w:r>
        <w:rPr>
          <w:color w:val="215E9E"/>
          <w:sz w:val="16"/>
          <w:u w:val="single" w:color="215E9E"/>
        </w:rPr>
        <w:t>pension?</w:t>
      </w:r>
      <w:r>
        <w:rPr>
          <w:color w:val="215E9E"/>
          <w:spacing w:val="-3"/>
          <w:sz w:val="16"/>
        </w:rPr>
        <w:t xml:space="preserve"> </w:t>
      </w:r>
      <w:r>
        <w:rPr>
          <w:sz w:val="16"/>
        </w:rPr>
        <w:t>The</w:t>
      </w:r>
      <w:r>
        <w:rPr>
          <w:spacing w:val="-1"/>
          <w:sz w:val="16"/>
        </w:rPr>
        <w:t xml:space="preserve"> </w:t>
      </w:r>
      <w:r>
        <w:rPr>
          <w:sz w:val="16"/>
        </w:rPr>
        <w:t>Guardian.</w:t>
      </w:r>
    </w:p>
    <w:p w:rsidR="004E5816" w:rsidRDefault="007C144A">
      <w:pPr>
        <w:pStyle w:val="ListParagraph"/>
        <w:numPr>
          <w:ilvl w:val="0"/>
          <w:numId w:val="2"/>
        </w:numPr>
        <w:tabs>
          <w:tab w:val="left" w:pos="742"/>
        </w:tabs>
        <w:spacing w:line="261" w:lineRule="auto"/>
        <w:ind w:left="340" w:right="728" w:firstLine="0"/>
        <w:rPr>
          <w:sz w:val="16"/>
        </w:rPr>
      </w:pPr>
      <w:r>
        <w:rPr>
          <w:sz w:val="16"/>
        </w:rPr>
        <w:t>The</w:t>
      </w:r>
      <w:r>
        <w:rPr>
          <w:color w:val="215E9E"/>
          <w:sz w:val="16"/>
        </w:rPr>
        <w:t xml:space="preserve"> </w:t>
      </w:r>
      <w:r>
        <w:rPr>
          <w:color w:val="215E9E"/>
          <w:sz w:val="16"/>
          <w:u w:val="single" w:color="215E9E"/>
        </w:rPr>
        <w:t>Specialist Homelessness Services (SHS)</w:t>
      </w:r>
      <w:r>
        <w:rPr>
          <w:color w:val="215E9E"/>
          <w:sz w:val="16"/>
        </w:rPr>
        <w:t xml:space="preserve"> </w:t>
      </w:r>
      <w:r>
        <w:rPr>
          <w:sz w:val="16"/>
        </w:rPr>
        <w:t>collection obtains information about people, adults and children, who seek assistance from specialist homelessness</w:t>
      </w:r>
      <w:r>
        <w:rPr>
          <w:spacing w:val="-2"/>
          <w:sz w:val="16"/>
        </w:rPr>
        <w:t xml:space="preserve"> </w:t>
      </w:r>
      <w:r>
        <w:rPr>
          <w:sz w:val="16"/>
        </w:rPr>
        <w:t>agencies.</w:t>
      </w:r>
    </w:p>
    <w:p w:rsidR="004E5816" w:rsidRDefault="004E5816">
      <w:pPr>
        <w:pStyle w:val="BodyText"/>
        <w:spacing w:before="1"/>
        <w:ind w:left="0"/>
        <w:rPr>
          <w:sz w:val="9"/>
        </w:rPr>
      </w:pPr>
    </w:p>
    <w:tbl>
      <w:tblPr>
        <w:tblW w:w="0" w:type="auto"/>
        <w:tblInd w:w="297" w:type="dxa"/>
        <w:tblLayout w:type="fixed"/>
        <w:tblCellMar>
          <w:left w:w="0" w:type="dxa"/>
          <w:right w:w="0" w:type="dxa"/>
        </w:tblCellMar>
        <w:tblLook w:val="01E0" w:firstRow="1" w:lastRow="1" w:firstColumn="1" w:lastColumn="1" w:noHBand="0" w:noVBand="0"/>
      </w:tblPr>
      <w:tblGrid>
        <w:gridCol w:w="381"/>
        <w:gridCol w:w="10009"/>
      </w:tblGrid>
      <w:tr w:rsidR="004E5816">
        <w:trPr>
          <w:trHeight w:val="239"/>
        </w:trPr>
        <w:tc>
          <w:tcPr>
            <w:tcW w:w="381" w:type="dxa"/>
          </w:tcPr>
          <w:p w:rsidR="004E5816" w:rsidRDefault="007C144A">
            <w:pPr>
              <w:pStyle w:val="TableParagraph"/>
              <w:spacing w:before="0" w:line="179" w:lineRule="exact"/>
              <w:ind w:right="43"/>
              <w:jc w:val="center"/>
              <w:rPr>
                <w:sz w:val="16"/>
              </w:rPr>
            </w:pPr>
            <w:r>
              <w:rPr>
                <w:sz w:val="16"/>
              </w:rPr>
              <w:t>255</w:t>
            </w:r>
          </w:p>
        </w:tc>
        <w:tc>
          <w:tcPr>
            <w:tcW w:w="10009" w:type="dxa"/>
          </w:tcPr>
          <w:p w:rsidR="004E5816" w:rsidRDefault="007C144A">
            <w:pPr>
              <w:pStyle w:val="TableParagraph"/>
              <w:spacing w:before="0" w:line="179" w:lineRule="exact"/>
              <w:ind w:left="64"/>
              <w:rPr>
                <w:sz w:val="16"/>
              </w:rPr>
            </w:pPr>
            <w:r>
              <w:rPr>
                <w:sz w:val="16"/>
              </w:rPr>
              <w:t xml:space="preserve">Australian Institute of Health and Welfare 2017. </w:t>
            </w:r>
            <w:r>
              <w:rPr>
                <w:color w:val="215E9E"/>
                <w:sz w:val="16"/>
                <w:u w:val="single" w:color="215E9E"/>
              </w:rPr>
              <w:t>Australia’s welfare 2017</w:t>
            </w:r>
            <w:r>
              <w:rPr>
                <w:sz w:val="16"/>
              </w:rPr>
              <w:t>. Australia’s welfare series no. 13. AUS 214. Canberra: AIHW.</w:t>
            </w:r>
          </w:p>
        </w:tc>
      </w:tr>
      <w:tr w:rsidR="004E5816">
        <w:trPr>
          <w:trHeight w:val="300"/>
        </w:trPr>
        <w:tc>
          <w:tcPr>
            <w:tcW w:w="381" w:type="dxa"/>
          </w:tcPr>
          <w:p w:rsidR="004E5816" w:rsidRDefault="007C144A">
            <w:pPr>
              <w:pStyle w:val="TableParagraph"/>
              <w:ind w:right="43"/>
              <w:jc w:val="center"/>
              <w:rPr>
                <w:sz w:val="16"/>
              </w:rPr>
            </w:pPr>
            <w:r>
              <w:rPr>
                <w:sz w:val="16"/>
              </w:rPr>
              <w:t>256</w:t>
            </w:r>
          </w:p>
        </w:tc>
        <w:tc>
          <w:tcPr>
            <w:tcW w:w="10009" w:type="dxa"/>
          </w:tcPr>
          <w:p w:rsidR="004E5816" w:rsidRDefault="007C144A">
            <w:pPr>
              <w:pStyle w:val="TableParagraph"/>
              <w:ind w:left="73"/>
              <w:rPr>
                <w:sz w:val="16"/>
              </w:rPr>
            </w:pPr>
            <w:r>
              <w:rPr>
                <w:sz w:val="16"/>
              </w:rPr>
              <w:t xml:space="preserve">See: Australia’s 2nd Universal Periodic Review, </w:t>
            </w:r>
            <w:r>
              <w:rPr>
                <w:color w:val="215E9E"/>
                <w:sz w:val="16"/>
                <w:u w:val="single" w:color="215E9E"/>
              </w:rPr>
              <w:t>Joint NGO Submission on behalf of Australian NGO Coalition</w:t>
            </w:r>
            <w:r>
              <w:rPr>
                <w:sz w:val="16"/>
              </w:rPr>
              <w:t>, March 2015.</w:t>
            </w:r>
          </w:p>
        </w:tc>
      </w:tr>
      <w:tr w:rsidR="004E5816">
        <w:trPr>
          <w:trHeight w:val="300"/>
        </w:trPr>
        <w:tc>
          <w:tcPr>
            <w:tcW w:w="381" w:type="dxa"/>
          </w:tcPr>
          <w:p w:rsidR="004E5816" w:rsidRDefault="007C144A">
            <w:pPr>
              <w:pStyle w:val="TableParagraph"/>
              <w:ind w:right="43"/>
              <w:jc w:val="center"/>
              <w:rPr>
                <w:sz w:val="16"/>
              </w:rPr>
            </w:pPr>
            <w:r>
              <w:rPr>
                <w:sz w:val="16"/>
              </w:rPr>
              <w:t>257</w:t>
            </w:r>
          </w:p>
        </w:tc>
        <w:tc>
          <w:tcPr>
            <w:tcW w:w="10009" w:type="dxa"/>
          </w:tcPr>
          <w:p w:rsidR="004E5816" w:rsidRDefault="007C144A">
            <w:pPr>
              <w:pStyle w:val="TableParagraph"/>
              <w:ind w:left="73"/>
              <w:rPr>
                <w:sz w:val="16"/>
              </w:rPr>
            </w:pPr>
            <w:r>
              <w:rPr>
                <w:sz w:val="16"/>
              </w:rPr>
              <w:t xml:space="preserve">Productivity Commission, </w:t>
            </w:r>
            <w:r>
              <w:rPr>
                <w:color w:val="215E9E"/>
                <w:sz w:val="16"/>
                <w:u w:val="single" w:color="215E9E"/>
              </w:rPr>
              <w:t>Report on Government Services 2019</w:t>
            </w:r>
          </w:p>
        </w:tc>
      </w:tr>
      <w:tr w:rsidR="004E5816">
        <w:trPr>
          <w:trHeight w:val="300"/>
        </w:trPr>
        <w:tc>
          <w:tcPr>
            <w:tcW w:w="381" w:type="dxa"/>
          </w:tcPr>
          <w:p w:rsidR="004E5816" w:rsidRDefault="007C144A">
            <w:pPr>
              <w:pStyle w:val="TableParagraph"/>
              <w:ind w:right="43"/>
              <w:jc w:val="center"/>
              <w:rPr>
                <w:sz w:val="16"/>
              </w:rPr>
            </w:pPr>
            <w:r>
              <w:rPr>
                <w:sz w:val="16"/>
              </w:rPr>
              <w:t>258</w:t>
            </w:r>
          </w:p>
        </w:tc>
        <w:tc>
          <w:tcPr>
            <w:tcW w:w="10009" w:type="dxa"/>
          </w:tcPr>
          <w:p w:rsidR="004E5816" w:rsidRDefault="007C144A">
            <w:pPr>
              <w:pStyle w:val="TableParagraph"/>
              <w:ind w:left="64"/>
              <w:rPr>
                <w:sz w:val="16"/>
              </w:rPr>
            </w:pPr>
            <w:r>
              <w:rPr>
                <w:sz w:val="16"/>
              </w:rPr>
              <w:t xml:space="preserve">Australian Institute of Health and Welfare 2017. </w:t>
            </w:r>
            <w:r>
              <w:rPr>
                <w:color w:val="215E9E"/>
                <w:sz w:val="16"/>
                <w:u w:val="single" w:color="215E9E"/>
              </w:rPr>
              <w:t>Australia’s welfare 2017</w:t>
            </w:r>
            <w:r>
              <w:rPr>
                <w:sz w:val="16"/>
              </w:rPr>
              <w:t>. Australia’s welfare series no. 13. AUS 214. Canberra: AIHW.</w:t>
            </w:r>
          </w:p>
        </w:tc>
      </w:tr>
      <w:tr w:rsidR="004E5816">
        <w:trPr>
          <w:trHeight w:val="300"/>
        </w:trPr>
        <w:tc>
          <w:tcPr>
            <w:tcW w:w="381" w:type="dxa"/>
          </w:tcPr>
          <w:p w:rsidR="004E5816" w:rsidRDefault="007C144A">
            <w:pPr>
              <w:pStyle w:val="TableParagraph"/>
              <w:ind w:right="43"/>
              <w:jc w:val="center"/>
              <w:rPr>
                <w:sz w:val="16"/>
              </w:rPr>
            </w:pPr>
            <w:r>
              <w:rPr>
                <w:sz w:val="16"/>
              </w:rPr>
              <w:t>259</w:t>
            </w:r>
          </w:p>
        </w:tc>
        <w:tc>
          <w:tcPr>
            <w:tcW w:w="10009" w:type="dxa"/>
          </w:tcPr>
          <w:p w:rsidR="004E5816" w:rsidRDefault="007C144A">
            <w:pPr>
              <w:pStyle w:val="TableParagraph"/>
              <w:ind w:left="64"/>
              <w:rPr>
                <w:sz w:val="16"/>
              </w:rPr>
            </w:pPr>
            <w:r>
              <w:rPr>
                <w:sz w:val="16"/>
              </w:rPr>
              <w:t xml:space="preserve">Australian Institute of Health and Welfare 2017. </w:t>
            </w:r>
            <w:r>
              <w:rPr>
                <w:color w:val="215E9E"/>
                <w:sz w:val="16"/>
                <w:u w:val="single" w:color="215E9E"/>
              </w:rPr>
              <w:t>Australia’s welfare 2017</w:t>
            </w:r>
            <w:r>
              <w:rPr>
                <w:sz w:val="16"/>
              </w:rPr>
              <w:t>. Australia’s welfare series no. 13. AUS 214. Canberra: AIHW.</w:t>
            </w:r>
          </w:p>
        </w:tc>
      </w:tr>
      <w:tr w:rsidR="004E5816">
        <w:trPr>
          <w:trHeight w:val="300"/>
        </w:trPr>
        <w:tc>
          <w:tcPr>
            <w:tcW w:w="381" w:type="dxa"/>
          </w:tcPr>
          <w:p w:rsidR="004E5816" w:rsidRDefault="007C144A">
            <w:pPr>
              <w:pStyle w:val="TableParagraph"/>
              <w:ind w:right="43"/>
              <w:jc w:val="center"/>
              <w:rPr>
                <w:sz w:val="16"/>
              </w:rPr>
            </w:pPr>
            <w:r>
              <w:rPr>
                <w:sz w:val="16"/>
              </w:rPr>
              <w:t>260</w:t>
            </w:r>
          </w:p>
        </w:tc>
        <w:tc>
          <w:tcPr>
            <w:tcW w:w="10009" w:type="dxa"/>
          </w:tcPr>
          <w:p w:rsidR="004E5816" w:rsidRDefault="007C144A">
            <w:pPr>
              <w:pStyle w:val="TableParagraph"/>
              <w:ind w:left="73"/>
              <w:rPr>
                <w:sz w:val="16"/>
              </w:rPr>
            </w:pPr>
            <w:r>
              <w:rPr>
                <w:sz w:val="16"/>
              </w:rPr>
              <w:t xml:space="preserve">Productivity Commission, </w:t>
            </w:r>
            <w:r>
              <w:rPr>
                <w:color w:val="215E9E"/>
                <w:sz w:val="16"/>
                <w:u w:val="single" w:color="215E9E"/>
              </w:rPr>
              <w:t>Report on Government Services 2019;</w:t>
            </w:r>
            <w:r>
              <w:rPr>
                <w:color w:val="215E9E"/>
                <w:sz w:val="16"/>
              </w:rPr>
              <w:t xml:space="preserve"> </w:t>
            </w:r>
            <w:r>
              <w:rPr>
                <w:sz w:val="16"/>
              </w:rPr>
              <w:t>National CRPD Survey (2019) Findings.</w:t>
            </w:r>
          </w:p>
        </w:tc>
      </w:tr>
      <w:tr w:rsidR="004E5816">
        <w:trPr>
          <w:trHeight w:val="300"/>
        </w:trPr>
        <w:tc>
          <w:tcPr>
            <w:tcW w:w="381" w:type="dxa"/>
          </w:tcPr>
          <w:p w:rsidR="004E5816" w:rsidRDefault="007C144A">
            <w:pPr>
              <w:pStyle w:val="TableParagraph"/>
              <w:ind w:right="43"/>
              <w:jc w:val="center"/>
              <w:rPr>
                <w:sz w:val="16"/>
              </w:rPr>
            </w:pPr>
            <w:r>
              <w:rPr>
                <w:sz w:val="16"/>
              </w:rPr>
              <w:t>261</w:t>
            </w:r>
          </w:p>
        </w:tc>
        <w:tc>
          <w:tcPr>
            <w:tcW w:w="10009" w:type="dxa"/>
          </w:tcPr>
          <w:p w:rsidR="004E5816" w:rsidRDefault="007C144A">
            <w:pPr>
              <w:pStyle w:val="TableParagraph"/>
              <w:ind w:left="73"/>
              <w:rPr>
                <w:sz w:val="16"/>
              </w:rPr>
            </w:pPr>
            <w:r>
              <w:rPr>
                <w:sz w:val="16"/>
              </w:rPr>
              <w:t xml:space="preserve">Disability Rights Now (2012) </w:t>
            </w:r>
            <w:r>
              <w:rPr>
                <w:color w:val="215E9E"/>
                <w:sz w:val="16"/>
                <w:u w:val="single" w:color="215E9E"/>
              </w:rPr>
              <w:t>CRPD Civil Society Report on Australia</w:t>
            </w:r>
            <w:r>
              <w:rPr>
                <w:sz w:val="16"/>
              </w:rPr>
              <w:t>.</w:t>
            </w:r>
          </w:p>
        </w:tc>
      </w:tr>
      <w:tr w:rsidR="004E5816">
        <w:trPr>
          <w:trHeight w:val="300"/>
        </w:trPr>
        <w:tc>
          <w:tcPr>
            <w:tcW w:w="381" w:type="dxa"/>
          </w:tcPr>
          <w:p w:rsidR="004E5816" w:rsidRDefault="007C144A">
            <w:pPr>
              <w:pStyle w:val="TableParagraph"/>
              <w:ind w:right="43"/>
              <w:jc w:val="center"/>
              <w:rPr>
                <w:sz w:val="16"/>
              </w:rPr>
            </w:pPr>
            <w:r>
              <w:rPr>
                <w:sz w:val="16"/>
              </w:rPr>
              <w:t>262</w:t>
            </w:r>
          </w:p>
        </w:tc>
        <w:tc>
          <w:tcPr>
            <w:tcW w:w="10009" w:type="dxa"/>
          </w:tcPr>
          <w:p w:rsidR="004E5816" w:rsidRDefault="007C144A">
            <w:pPr>
              <w:pStyle w:val="TableParagraph"/>
              <w:ind w:left="73"/>
              <w:rPr>
                <w:sz w:val="16"/>
              </w:rPr>
            </w:pPr>
            <w:r>
              <w:rPr>
                <w:sz w:val="16"/>
              </w:rPr>
              <w:t xml:space="preserve">Disability Rights Now (2012) </w:t>
            </w:r>
            <w:r>
              <w:rPr>
                <w:color w:val="215E9E"/>
                <w:sz w:val="16"/>
                <w:u w:val="single" w:color="215E9E"/>
              </w:rPr>
              <w:t>CRPD Civil Society Report on Australia</w:t>
            </w:r>
            <w:r>
              <w:rPr>
                <w:sz w:val="16"/>
              </w:rPr>
              <w:t>.</w:t>
            </w:r>
          </w:p>
        </w:tc>
      </w:tr>
      <w:tr w:rsidR="004E5816">
        <w:trPr>
          <w:trHeight w:val="239"/>
        </w:trPr>
        <w:tc>
          <w:tcPr>
            <w:tcW w:w="381" w:type="dxa"/>
          </w:tcPr>
          <w:p w:rsidR="004E5816" w:rsidRDefault="007C144A">
            <w:pPr>
              <w:pStyle w:val="TableParagraph"/>
              <w:spacing w:line="164" w:lineRule="exact"/>
              <w:ind w:right="43"/>
              <w:jc w:val="center"/>
              <w:rPr>
                <w:sz w:val="16"/>
              </w:rPr>
            </w:pPr>
            <w:r>
              <w:rPr>
                <w:sz w:val="16"/>
              </w:rPr>
              <w:t>263</w:t>
            </w:r>
          </w:p>
        </w:tc>
        <w:tc>
          <w:tcPr>
            <w:tcW w:w="10009" w:type="dxa"/>
          </w:tcPr>
          <w:p w:rsidR="004E5816" w:rsidRDefault="007C144A">
            <w:pPr>
              <w:pStyle w:val="TableParagraph"/>
              <w:spacing w:line="164" w:lineRule="exact"/>
              <w:ind w:left="64"/>
              <w:rPr>
                <w:sz w:val="16"/>
              </w:rPr>
            </w:pPr>
            <w:r>
              <w:rPr>
                <w:sz w:val="16"/>
              </w:rPr>
              <w:t>As recommended in the CRPD/C/AUS/CO/1 [para.54] and also recommended in CEDAW/C/AUL/CO/5; CEDAW/C/AUS/CO/7; E/C.12/AUS/</w:t>
            </w:r>
          </w:p>
        </w:tc>
      </w:tr>
    </w:tbl>
    <w:p w:rsidR="004E5816" w:rsidRDefault="007C144A">
      <w:pPr>
        <w:spacing w:before="16"/>
        <w:ind w:left="340"/>
        <w:rPr>
          <w:sz w:val="16"/>
        </w:rPr>
      </w:pPr>
      <w:r>
        <w:rPr>
          <w:sz w:val="16"/>
        </w:rPr>
        <w:t>CO/4; CCPR/C/AUS/CO/5; CAT/C/AUS/Q/5.</w:t>
      </w:r>
    </w:p>
    <w:p w:rsidR="004E5816" w:rsidRDefault="007C144A">
      <w:pPr>
        <w:pStyle w:val="ListParagraph"/>
        <w:numPr>
          <w:ilvl w:val="0"/>
          <w:numId w:val="1"/>
        </w:numPr>
        <w:tabs>
          <w:tab w:val="left" w:pos="736"/>
        </w:tabs>
        <w:ind w:hanging="395"/>
        <w:rPr>
          <w:sz w:val="16"/>
        </w:rPr>
      </w:pPr>
      <w:r>
        <w:rPr>
          <w:sz w:val="16"/>
        </w:rPr>
        <w:t>As recommended in the CRPD/C/AUS/CO/1</w:t>
      </w:r>
      <w:r>
        <w:rPr>
          <w:spacing w:val="-3"/>
          <w:sz w:val="16"/>
        </w:rPr>
        <w:t xml:space="preserve"> </w:t>
      </w:r>
      <w:r>
        <w:rPr>
          <w:sz w:val="16"/>
        </w:rPr>
        <w:t>[para.56]</w:t>
      </w:r>
    </w:p>
    <w:p w:rsidR="004E5816" w:rsidRDefault="007C144A">
      <w:pPr>
        <w:pStyle w:val="ListParagraph"/>
        <w:numPr>
          <w:ilvl w:val="0"/>
          <w:numId w:val="1"/>
        </w:numPr>
        <w:tabs>
          <w:tab w:val="left" w:pos="745"/>
        </w:tabs>
        <w:ind w:left="744" w:hanging="404"/>
        <w:rPr>
          <w:sz w:val="16"/>
        </w:rPr>
      </w:pPr>
      <w:r>
        <w:rPr>
          <w:sz w:val="16"/>
        </w:rPr>
        <w:t>Including a comprehensive data collection mechanism for children and young people with</w:t>
      </w:r>
      <w:r>
        <w:rPr>
          <w:spacing w:val="-10"/>
          <w:sz w:val="16"/>
        </w:rPr>
        <w:t xml:space="preserve"> </w:t>
      </w:r>
      <w:r>
        <w:rPr>
          <w:sz w:val="16"/>
        </w:rPr>
        <w:t>disability.</w:t>
      </w:r>
    </w:p>
    <w:p w:rsidR="004E5816" w:rsidRDefault="007C144A">
      <w:pPr>
        <w:pStyle w:val="ListParagraph"/>
        <w:numPr>
          <w:ilvl w:val="0"/>
          <w:numId w:val="1"/>
        </w:numPr>
        <w:tabs>
          <w:tab w:val="left" w:pos="736"/>
        </w:tabs>
        <w:spacing w:line="261" w:lineRule="auto"/>
        <w:ind w:left="340" w:right="462" w:firstLine="0"/>
        <w:rPr>
          <w:sz w:val="16"/>
        </w:rPr>
      </w:pPr>
      <w:r>
        <w:rPr>
          <w:sz w:val="16"/>
        </w:rPr>
        <w:t>At the Universal Period Review [Australia] 2016, the Australian Government gave a voluntary commitment to “supporting the protection and promotion of human rights through its foreign aid programme by promoting prosperity, reducing poverty and enhancing stability. The delegation welcomed</w:t>
      </w:r>
      <w:r>
        <w:rPr>
          <w:spacing w:val="-4"/>
          <w:sz w:val="16"/>
        </w:rPr>
        <w:t xml:space="preserve"> </w:t>
      </w:r>
      <w:r>
        <w:rPr>
          <w:sz w:val="16"/>
        </w:rPr>
        <w:t>the</w:t>
      </w:r>
      <w:r>
        <w:rPr>
          <w:spacing w:val="-3"/>
          <w:sz w:val="16"/>
        </w:rPr>
        <w:t xml:space="preserve"> </w:t>
      </w:r>
      <w:r>
        <w:rPr>
          <w:sz w:val="16"/>
        </w:rPr>
        <w:t>adoption</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2030</w:t>
      </w:r>
      <w:r>
        <w:rPr>
          <w:spacing w:val="-11"/>
          <w:sz w:val="16"/>
        </w:rPr>
        <w:t xml:space="preserve"> </w:t>
      </w:r>
      <w:r>
        <w:rPr>
          <w:sz w:val="16"/>
        </w:rPr>
        <w:t>Agenda</w:t>
      </w:r>
      <w:r>
        <w:rPr>
          <w:spacing w:val="-2"/>
          <w:sz w:val="16"/>
        </w:rPr>
        <w:t xml:space="preserve"> </w:t>
      </w:r>
      <w:r>
        <w:rPr>
          <w:sz w:val="16"/>
        </w:rPr>
        <w:t>for</w:t>
      </w:r>
      <w:r>
        <w:rPr>
          <w:spacing w:val="-3"/>
          <w:sz w:val="16"/>
        </w:rPr>
        <w:t xml:space="preserve"> </w:t>
      </w:r>
      <w:r>
        <w:rPr>
          <w:sz w:val="16"/>
        </w:rPr>
        <w:t>Sustainable</w:t>
      </w:r>
      <w:r>
        <w:rPr>
          <w:spacing w:val="-3"/>
          <w:sz w:val="16"/>
        </w:rPr>
        <w:t xml:space="preserve"> </w:t>
      </w:r>
      <w:r>
        <w:rPr>
          <w:sz w:val="16"/>
        </w:rPr>
        <w:t>Development</w:t>
      </w:r>
      <w:r>
        <w:rPr>
          <w:spacing w:val="-3"/>
          <w:sz w:val="16"/>
        </w:rPr>
        <w:t xml:space="preserve"> </w:t>
      </w:r>
      <w:r>
        <w:rPr>
          <w:sz w:val="16"/>
        </w:rPr>
        <w:t>and</w:t>
      </w:r>
      <w:r>
        <w:rPr>
          <w:spacing w:val="-4"/>
          <w:sz w:val="16"/>
        </w:rPr>
        <w:t xml:space="preserve"> </w:t>
      </w:r>
      <w:r>
        <w:rPr>
          <w:sz w:val="16"/>
        </w:rPr>
        <w:t>affirmed</w:t>
      </w:r>
      <w:r>
        <w:rPr>
          <w:spacing w:val="-3"/>
          <w:sz w:val="16"/>
        </w:rPr>
        <w:t xml:space="preserve"> </w:t>
      </w:r>
      <w:r>
        <w:rPr>
          <w:sz w:val="16"/>
        </w:rPr>
        <w:t>its</w:t>
      </w:r>
      <w:r>
        <w:rPr>
          <w:spacing w:val="-4"/>
          <w:sz w:val="16"/>
        </w:rPr>
        <w:t xml:space="preserve"> </w:t>
      </w:r>
      <w:r>
        <w:rPr>
          <w:sz w:val="16"/>
        </w:rPr>
        <w:t>commitment</w:t>
      </w:r>
      <w:r>
        <w:rPr>
          <w:spacing w:val="-2"/>
          <w:sz w:val="16"/>
        </w:rPr>
        <w:t xml:space="preserve"> </w:t>
      </w:r>
      <w:r>
        <w:rPr>
          <w:sz w:val="16"/>
        </w:rPr>
        <w:t>to</w:t>
      </w:r>
      <w:r>
        <w:rPr>
          <w:spacing w:val="-3"/>
          <w:sz w:val="16"/>
        </w:rPr>
        <w:t xml:space="preserve"> </w:t>
      </w:r>
      <w:r>
        <w:rPr>
          <w:sz w:val="16"/>
        </w:rPr>
        <w:t>advancing</w:t>
      </w:r>
      <w:r>
        <w:rPr>
          <w:spacing w:val="-4"/>
          <w:sz w:val="16"/>
        </w:rPr>
        <w:t xml:space="preserve"> </w:t>
      </w:r>
      <w:r>
        <w:rPr>
          <w:sz w:val="16"/>
        </w:rPr>
        <w:t>this</w:t>
      </w:r>
      <w:r>
        <w:rPr>
          <w:spacing w:val="-2"/>
          <w:sz w:val="16"/>
        </w:rPr>
        <w:t xml:space="preserve"> </w:t>
      </w:r>
      <w:r>
        <w:rPr>
          <w:sz w:val="16"/>
        </w:rPr>
        <w:t>agenda.</w:t>
      </w:r>
      <w:r>
        <w:rPr>
          <w:spacing w:val="-6"/>
          <w:sz w:val="16"/>
        </w:rPr>
        <w:t xml:space="preserve"> </w:t>
      </w:r>
      <w:r>
        <w:rPr>
          <w:sz w:val="16"/>
        </w:rPr>
        <w:t>The</w:t>
      </w:r>
      <w:r>
        <w:rPr>
          <w:spacing w:val="-2"/>
          <w:sz w:val="16"/>
        </w:rPr>
        <w:t xml:space="preserve"> </w:t>
      </w:r>
      <w:r>
        <w:rPr>
          <w:sz w:val="16"/>
        </w:rPr>
        <w:t>Government committed to applying its Development for All: 2015-2020 strategy to strengthen disability-inclusive development and its international Indigenous Peoples Strategy 2015-2019 to advance the interests of indigenous peoples in Australia and around the world.” See: United Nations General Assembly,</w:t>
      </w:r>
      <w:r>
        <w:rPr>
          <w:spacing w:val="-2"/>
          <w:sz w:val="16"/>
        </w:rPr>
        <w:t xml:space="preserve"> </w:t>
      </w:r>
      <w:r>
        <w:rPr>
          <w:sz w:val="16"/>
        </w:rPr>
        <w:t>Report</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Working</w:t>
      </w:r>
      <w:r>
        <w:rPr>
          <w:spacing w:val="-2"/>
          <w:sz w:val="16"/>
        </w:rPr>
        <w:t xml:space="preserve"> </w:t>
      </w:r>
      <w:r>
        <w:rPr>
          <w:sz w:val="16"/>
        </w:rPr>
        <w:t>Group</w:t>
      </w:r>
      <w:r>
        <w:rPr>
          <w:spacing w:val="-2"/>
          <w:sz w:val="16"/>
        </w:rPr>
        <w:t xml:space="preserve"> </w:t>
      </w:r>
      <w:r>
        <w:rPr>
          <w:sz w:val="16"/>
        </w:rPr>
        <w:t>on</w:t>
      </w:r>
      <w:r>
        <w:rPr>
          <w:spacing w:val="-2"/>
          <w:sz w:val="16"/>
        </w:rPr>
        <w:t xml:space="preserve"> </w:t>
      </w:r>
      <w:r>
        <w:rPr>
          <w:sz w:val="16"/>
        </w:rPr>
        <w:t>the</w:t>
      </w:r>
      <w:r>
        <w:rPr>
          <w:spacing w:val="-1"/>
          <w:sz w:val="16"/>
        </w:rPr>
        <w:t xml:space="preserve"> </w:t>
      </w:r>
      <w:r>
        <w:rPr>
          <w:sz w:val="16"/>
        </w:rPr>
        <w:t>Universal</w:t>
      </w:r>
      <w:r>
        <w:rPr>
          <w:spacing w:val="-2"/>
          <w:sz w:val="16"/>
        </w:rPr>
        <w:t xml:space="preserve"> </w:t>
      </w:r>
      <w:r>
        <w:rPr>
          <w:sz w:val="16"/>
        </w:rPr>
        <w:t>Periodic</w:t>
      </w:r>
      <w:r>
        <w:rPr>
          <w:spacing w:val="-2"/>
          <w:sz w:val="16"/>
        </w:rPr>
        <w:t xml:space="preserve"> </w:t>
      </w:r>
      <w:r>
        <w:rPr>
          <w:sz w:val="16"/>
        </w:rPr>
        <w:t>Review:</w:t>
      </w:r>
      <w:r>
        <w:rPr>
          <w:spacing w:val="-10"/>
          <w:sz w:val="16"/>
        </w:rPr>
        <w:t xml:space="preserve"> </w:t>
      </w:r>
      <w:r>
        <w:rPr>
          <w:sz w:val="16"/>
        </w:rPr>
        <w:t>Australia;</w:t>
      </w:r>
      <w:r>
        <w:rPr>
          <w:spacing w:val="-1"/>
          <w:sz w:val="16"/>
        </w:rPr>
        <w:t xml:space="preserve"> </w:t>
      </w:r>
      <w:r>
        <w:rPr>
          <w:sz w:val="16"/>
        </w:rPr>
        <w:t>2016,</w:t>
      </w:r>
      <w:r>
        <w:rPr>
          <w:spacing w:val="-2"/>
          <w:sz w:val="16"/>
        </w:rPr>
        <w:t xml:space="preserve"> </w:t>
      </w:r>
      <w:r>
        <w:rPr>
          <w:sz w:val="16"/>
        </w:rPr>
        <w:t>UN</w:t>
      </w:r>
      <w:r>
        <w:rPr>
          <w:spacing w:val="-2"/>
          <w:sz w:val="16"/>
        </w:rPr>
        <w:t xml:space="preserve"> </w:t>
      </w:r>
      <w:r>
        <w:rPr>
          <w:sz w:val="16"/>
        </w:rPr>
        <w:t>Doc.</w:t>
      </w:r>
      <w:r>
        <w:rPr>
          <w:spacing w:val="-2"/>
          <w:sz w:val="16"/>
        </w:rPr>
        <w:t xml:space="preserve"> </w:t>
      </w:r>
      <w:r>
        <w:rPr>
          <w:sz w:val="16"/>
        </w:rPr>
        <w:t>No:</w:t>
      </w:r>
      <w:r>
        <w:rPr>
          <w:spacing w:val="-10"/>
          <w:sz w:val="16"/>
        </w:rPr>
        <w:t xml:space="preserve"> </w:t>
      </w:r>
      <w:r>
        <w:rPr>
          <w:sz w:val="16"/>
        </w:rPr>
        <w:t>A/HRC/31/14</w:t>
      </w:r>
      <w:r>
        <w:rPr>
          <w:spacing w:val="-1"/>
          <w:sz w:val="16"/>
        </w:rPr>
        <w:t xml:space="preserve"> </w:t>
      </w:r>
      <w:r>
        <w:rPr>
          <w:sz w:val="16"/>
        </w:rPr>
        <w:t>[para</w:t>
      </w:r>
      <w:r>
        <w:rPr>
          <w:spacing w:val="-2"/>
          <w:sz w:val="16"/>
        </w:rPr>
        <w:t xml:space="preserve"> </w:t>
      </w:r>
      <w:r>
        <w:rPr>
          <w:sz w:val="16"/>
        </w:rPr>
        <w:t>145].</w:t>
      </w:r>
    </w:p>
    <w:p w:rsidR="004E5816" w:rsidRDefault="007C144A">
      <w:pPr>
        <w:pStyle w:val="ListParagraph"/>
        <w:numPr>
          <w:ilvl w:val="0"/>
          <w:numId w:val="1"/>
        </w:numPr>
        <w:tabs>
          <w:tab w:val="left" w:pos="742"/>
        </w:tabs>
        <w:spacing w:before="97"/>
        <w:ind w:left="741" w:hanging="401"/>
        <w:rPr>
          <w:sz w:val="16"/>
        </w:rPr>
      </w:pPr>
      <w:r>
        <w:rPr>
          <w:sz w:val="16"/>
        </w:rPr>
        <w:t>Transforming our world: the</w:t>
      </w:r>
      <w:r>
        <w:rPr>
          <w:color w:val="215E9E"/>
          <w:sz w:val="16"/>
        </w:rPr>
        <w:t xml:space="preserve"> </w:t>
      </w:r>
      <w:r>
        <w:rPr>
          <w:color w:val="215E9E"/>
          <w:sz w:val="16"/>
          <w:u w:val="single" w:color="215E9E"/>
        </w:rPr>
        <w:t>2030 Agenda for Sustainable Development</w:t>
      </w:r>
      <w:r>
        <w:rPr>
          <w:sz w:val="16"/>
        </w:rPr>
        <w:t>. See also:</w:t>
      </w:r>
      <w:r>
        <w:rPr>
          <w:color w:val="215E9E"/>
          <w:sz w:val="16"/>
        </w:rPr>
        <w:t xml:space="preserve"> </w:t>
      </w:r>
      <w:r>
        <w:rPr>
          <w:color w:val="215E9E"/>
          <w:sz w:val="16"/>
          <w:u w:val="single" w:color="215E9E"/>
        </w:rPr>
        <w:t>Sustainable Development</w:t>
      </w:r>
      <w:r>
        <w:rPr>
          <w:color w:val="215E9E"/>
          <w:spacing w:val="-20"/>
          <w:sz w:val="16"/>
          <w:u w:val="single" w:color="215E9E"/>
        </w:rPr>
        <w:t xml:space="preserve"> </w:t>
      </w:r>
      <w:r>
        <w:rPr>
          <w:color w:val="215E9E"/>
          <w:sz w:val="16"/>
          <w:u w:val="single" w:color="215E9E"/>
        </w:rPr>
        <w:t>Goals</w:t>
      </w:r>
      <w:r>
        <w:rPr>
          <w:sz w:val="16"/>
        </w:rPr>
        <w:t>.</w:t>
      </w:r>
    </w:p>
    <w:p w:rsidR="004E5816" w:rsidRDefault="007C144A">
      <w:pPr>
        <w:pStyle w:val="ListParagraph"/>
        <w:numPr>
          <w:ilvl w:val="0"/>
          <w:numId w:val="1"/>
        </w:numPr>
        <w:tabs>
          <w:tab w:val="left" w:pos="745"/>
        </w:tabs>
        <w:spacing w:line="261" w:lineRule="auto"/>
        <w:ind w:left="340" w:right="416" w:firstLine="0"/>
        <w:rPr>
          <w:sz w:val="16"/>
        </w:rPr>
      </w:pPr>
      <w:r>
        <w:rPr>
          <w:sz w:val="16"/>
        </w:rPr>
        <w:t>Department</w:t>
      </w:r>
      <w:r>
        <w:rPr>
          <w:spacing w:val="-6"/>
          <w:sz w:val="16"/>
        </w:rPr>
        <w:t xml:space="preserve"> </w:t>
      </w:r>
      <w:r>
        <w:rPr>
          <w:sz w:val="16"/>
        </w:rPr>
        <w:t>of</w:t>
      </w:r>
      <w:r>
        <w:rPr>
          <w:spacing w:val="-5"/>
          <w:sz w:val="16"/>
        </w:rPr>
        <w:t xml:space="preserve"> </w:t>
      </w:r>
      <w:r>
        <w:rPr>
          <w:sz w:val="16"/>
        </w:rPr>
        <w:t>Foreign</w:t>
      </w:r>
      <w:r>
        <w:rPr>
          <w:spacing w:val="-12"/>
          <w:sz w:val="16"/>
        </w:rPr>
        <w:t xml:space="preserve"> </w:t>
      </w:r>
      <w:r>
        <w:rPr>
          <w:sz w:val="16"/>
        </w:rPr>
        <w:t>Affairs</w:t>
      </w:r>
      <w:r>
        <w:rPr>
          <w:spacing w:val="-4"/>
          <w:sz w:val="16"/>
        </w:rPr>
        <w:t xml:space="preserve"> </w:t>
      </w:r>
      <w:r>
        <w:rPr>
          <w:sz w:val="16"/>
        </w:rPr>
        <w:t>and</w:t>
      </w:r>
      <w:r>
        <w:rPr>
          <w:spacing w:val="-7"/>
          <w:sz w:val="16"/>
        </w:rPr>
        <w:t xml:space="preserve"> </w:t>
      </w:r>
      <w:r>
        <w:rPr>
          <w:sz w:val="16"/>
        </w:rPr>
        <w:t>Trade</w:t>
      </w:r>
      <w:r>
        <w:rPr>
          <w:spacing w:val="-4"/>
          <w:sz w:val="16"/>
        </w:rPr>
        <w:t xml:space="preserve"> </w:t>
      </w:r>
      <w:r>
        <w:rPr>
          <w:sz w:val="16"/>
        </w:rPr>
        <w:t>(2105)</w:t>
      </w:r>
      <w:r>
        <w:rPr>
          <w:color w:val="215E9E"/>
          <w:spacing w:val="-5"/>
          <w:sz w:val="16"/>
        </w:rPr>
        <w:t xml:space="preserve"> </w:t>
      </w:r>
      <w:r>
        <w:rPr>
          <w:color w:val="215E9E"/>
          <w:sz w:val="16"/>
          <w:u w:val="single" w:color="215E9E"/>
        </w:rPr>
        <w:t>Development</w:t>
      </w:r>
      <w:r>
        <w:rPr>
          <w:color w:val="215E9E"/>
          <w:spacing w:val="-5"/>
          <w:sz w:val="16"/>
          <w:u w:val="single" w:color="215E9E"/>
        </w:rPr>
        <w:t xml:space="preserve"> </w:t>
      </w:r>
      <w:r>
        <w:rPr>
          <w:color w:val="215E9E"/>
          <w:sz w:val="16"/>
          <w:u w:val="single" w:color="215E9E"/>
        </w:rPr>
        <w:t>for</w:t>
      </w:r>
      <w:r>
        <w:rPr>
          <w:color w:val="215E9E"/>
          <w:spacing w:val="-13"/>
          <w:sz w:val="16"/>
          <w:u w:val="single" w:color="215E9E"/>
        </w:rPr>
        <w:t xml:space="preserve"> </w:t>
      </w:r>
      <w:r>
        <w:rPr>
          <w:color w:val="215E9E"/>
          <w:sz w:val="16"/>
          <w:u w:val="single" w:color="215E9E"/>
        </w:rPr>
        <w:t>All</w:t>
      </w:r>
      <w:r>
        <w:rPr>
          <w:color w:val="215E9E"/>
          <w:spacing w:val="-4"/>
          <w:sz w:val="16"/>
          <w:u w:val="single" w:color="215E9E"/>
        </w:rPr>
        <w:t xml:space="preserve"> </w:t>
      </w:r>
      <w:r>
        <w:rPr>
          <w:color w:val="215E9E"/>
          <w:sz w:val="16"/>
          <w:u w:val="single" w:color="215E9E"/>
        </w:rPr>
        <w:t>2015-2020:</w:t>
      </w:r>
      <w:r>
        <w:rPr>
          <w:color w:val="215E9E"/>
          <w:spacing w:val="-5"/>
          <w:sz w:val="16"/>
          <w:u w:val="single" w:color="215E9E"/>
        </w:rPr>
        <w:t xml:space="preserve"> </w:t>
      </w:r>
      <w:r>
        <w:rPr>
          <w:color w:val="215E9E"/>
          <w:sz w:val="16"/>
          <w:u w:val="single" w:color="215E9E"/>
        </w:rPr>
        <w:t>Strategy</w:t>
      </w:r>
      <w:r>
        <w:rPr>
          <w:color w:val="215E9E"/>
          <w:spacing w:val="-4"/>
          <w:sz w:val="16"/>
          <w:u w:val="single" w:color="215E9E"/>
        </w:rPr>
        <w:t xml:space="preserve"> </w:t>
      </w:r>
      <w:r>
        <w:rPr>
          <w:color w:val="215E9E"/>
          <w:sz w:val="16"/>
          <w:u w:val="single" w:color="215E9E"/>
        </w:rPr>
        <w:t>for</w:t>
      </w:r>
      <w:r>
        <w:rPr>
          <w:color w:val="215E9E"/>
          <w:spacing w:val="-4"/>
          <w:sz w:val="16"/>
          <w:u w:val="single" w:color="215E9E"/>
        </w:rPr>
        <w:t xml:space="preserve"> </w:t>
      </w:r>
      <w:r>
        <w:rPr>
          <w:color w:val="215E9E"/>
          <w:sz w:val="16"/>
          <w:u w:val="single" w:color="215E9E"/>
        </w:rPr>
        <w:t>strengthening</w:t>
      </w:r>
      <w:r>
        <w:rPr>
          <w:color w:val="215E9E"/>
          <w:spacing w:val="-4"/>
          <w:sz w:val="16"/>
          <w:u w:val="single" w:color="215E9E"/>
        </w:rPr>
        <w:t xml:space="preserve"> </w:t>
      </w:r>
      <w:r>
        <w:rPr>
          <w:color w:val="215E9E"/>
          <w:sz w:val="16"/>
          <w:u w:val="single" w:color="215E9E"/>
        </w:rPr>
        <w:t>disability-inclusive</w:t>
      </w:r>
      <w:r>
        <w:rPr>
          <w:color w:val="215E9E"/>
          <w:spacing w:val="-5"/>
          <w:sz w:val="16"/>
          <w:u w:val="single" w:color="215E9E"/>
        </w:rPr>
        <w:t xml:space="preserve"> </w:t>
      </w:r>
      <w:r>
        <w:rPr>
          <w:color w:val="215E9E"/>
          <w:sz w:val="16"/>
          <w:u w:val="single" w:color="215E9E"/>
        </w:rPr>
        <w:t>development</w:t>
      </w:r>
      <w:r>
        <w:rPr>
          <w:color w:val="215E9E"/>
          <w:spacing w:val="-5"/>
          <w:sz w:val="16"/>
          <w:u w:val="single" w:color="215E9E"/>
        </w:rPr>
        <w:t xml:space="preserve"> </w:t>
      </w:r>
      <w:r>
        <w:rPr>
          <w:color w:val="215E9E"/>
          <w:sz w:val="16"/>
          <w:u w:val="single" w:color="215E9E"/>
        </w:rPr>
        <w:t>in Australia’s aid</w:t>
      </w:r>
      <w:r>
        <w:rPr>
          <w:color w:val="215E9E"/>
          <w:spacing w:val="-2"/>
          <w:sz w:val="16"/>
          <w:u w:val="single" w:color="215E9E"/>
        </w:rPr>
        <w:t xml:space="preserve"> </w:t>
      </w:r>
      <w:r>
        <w:rPr>
          <w:color w:val="215E9E"/>
          <w:sz w:val="16"/>
          <w:u w:val="single" w:color="215E9E"/>
        </w:rPr>
        <w:t>program</w:t>
      </w:r>
      <w:r>
        <w:rPr>
          <w:sz w:val="16"/>
        </w:rPr>
        <w:t>.</w:t>
      </w:r>
    </w:p>
    <w:p w:rsidR="004E5816" w:rsidRDefault="007C144A">
      <w:pPr>
        <w:pStyle w:val="ListParagraph"/>
        <w:numPr>
          <w:ilvl w:val="0"/>
          <w:numId w:val="1"/>
        </w:numPr>
        <w:tabs>
          <w:tab w:val="left" w:pos="745"/>
        </w:tabs>
        <w:spacing w:before="98"/>
        <w:ind w:left="744" w:hanging="404"/>
        <w:rPr>
          <w:sz w:val="16"/>
        </w:rPr>
      </w:pPr>
      <w:r>
        <w:rPr>
          <w:sz w:val="16"/>
        </w:rPr>
        <w:t>Department</w:t>
      </w:r>
      <w:r>
        <w:rPr>
          <w:spacing w:val="-2"/>
          <w:sz w:val="16"/>
        </w:rPr>
        <w:t xml:space="preserve"> </w:t>
      </w:r>
      <w:r>
        <w:rPr>
          <w:sz w:val="16"/>
        </w:rPr>
        <w:t>of</w:t>
      </w:r>
      <w:r>
        <w:rPr>
          <w:spacing w:val="-2"/>
          <w:sz w:val="16"/>
        </w:rPr>
        <w:t xml:space="preserve"> </w:t>
      </w:r>
      <w:r>
        <w:rPr>
          <w:sz w:val="16"/>
        </w:rPr>
        <w:t>Foreign</w:t>
      </w:r>
      <w:r>
        <w:rPr>
          <w:spacing w:val="-9"/>
          <w:sz w:val="16"/>
        </w:rPr>
        <w:t xml:space="preserve"> </w:t>
      </w:r>
      <w:r>
        <w:rPr>
          <w:sz w:val="16"/>
        </w:rPr>
        <w:t>Affairs</w:t>
      </w:r>
      <w:r>
        <w:rPr>
          <w:spacing w:val="-1"/>
          <w:sz w:val="16"/>
        </w:rPr>
        <w:t xml:space="preserve"> </w:t>
      </w:r>
      <w:r>
        <w:rPr>
          <w:sz w:val="16"/>
        </w:rPr>
        <w:t>and</w:t>
      </w:r>
      <w:r>
        <w:rPr>
          <w:spacing w:val="-3"/>
          <w:sz w:val="16"/>
        </w:rPr>
        <w:t xml:space="preserve"> </w:t>
      </w:r>
      <w:r>
        <w:rPr>
          <w:sz w:val="16"/>
        </w:rPr>
        <w:t>Trade</w:t>
      </w:r>
      <w:r>
        <w:rPr>
          <w:spacing w:val="-1"/>
          <w:sz w:val="16"/>
        </w:rPr>
        <w:t xml:space="preserve"> </w:t>
      </w:r>
      <w:r>
        <w:rPr>
          <w:sz w:val="16"/>
        </w:rPr>
        <w:t xml:space="preserve">(2105) </w:t>
      </w:r>
      <w:r>
        <w:rPr>
          <w:spacing w:val="-6"/>
          <w:sz w:val="16"/>
        </w:rPr>
        <w:t>DFAT</w:t>
      </w:r>
      <w:r>
        <w:rPr>
          <w:color w:val="215E9E"/>
          <w:spacing w:val="-5"/>
          <w:sz w:val="16"/>
        </w:rPr>
        <w:t xml:space="preserve"> </w:t>
      </w:r>
      <w:r>
        <w:rPr>
          <w:color w:val="215E9E"/>
          <w:sz w:val="16"/>
          <w:u w:val="single" w:color="215E9E"/>
        </w:rPr>
        <w:t>Indigenous</w:t>
      </w:r>
      <w:r>
        <w:rPr>
          <w:color w:val="215E9E"/>
          <w:spacing w:val="-1"/>
          <w:sz w:val="16"/>
          <w:u w:val="single" w:color="215E9E"/>
        </w:rPr>
        <w:t xml:space="preserve"> </w:t>
      </w:r>
      <w:r>
        <w:rPr>
          <w:color w:val="215E9E"/>
          <w:sz w:val="16"/>
          <w:u w:val="single" w:color="215E9E"/>
        </w:rPr>
        <w:t>Peoples Strategy</w:t>
      </w:r>
      <w:r>
        <w:rPr>
          <w:color w:val="215E9E"/>
          <w:spacing w:val="-1"/>
          <w:sz w:val="16"/>
          <w:u w:val="single" w:color="215E9E"/>
        </w:rPr>
        <w:t xml:space="preserve"> </w:t>
      </w:r>
      <w:r>
        <w:rPr>
          <w:color w:val="215E9E"/>
          <w:sz w:val="16"/>
          <w:u w:val="single" w:color="215E9E"/>
        </w:rPr>
        <w:t>2015-2019</w:t>
      </w:r>
      <w:r>
        <w:rPr>
          <w:sz w:val="16"/>
        </w:rPr>
        <w:t>:</w:t>
      </w:r>
      <w:r>
        <w:rPr>
          <w:spacing w:val="-9"/>
          <w:sz w:val="16"/>
        </w:rPr>
        <w:t xml:space="preserve"> </w:t>
      </w:r>
      <w:r>
        <w:rPr>
          <w:sz w:val="16"/>
        </w:rPr>
        <w:t>A</w:t>
      </w:r>
      <w:r>
        <w:rPr>
          <w:spacing w:val="-10"/>
          <w:sz w:val="16"/>
        </w:rPr>
        <w:t xml:space="preserve"> </w:t>
      </w:r>
      <w:r>
        <w:rPr>
          <w:sz w:val="16"/>
        </w:rPr>
        <w:t>framework for</w:t>
      </w:r>
      <w:r>
        <w:rPr>
          <w:spacing w:val="-1"/>
          <w:sz w:val="16"/>
        </w:rPr>
        <w:t xml:space="preserve"> </w:t>
      </w:r>
      <w:r>
        <w:rPr>
          <w:sz w:val="16"/>
        </w:rPr>
        <w:t>action.</w:t>
      </w:r>
    </w:p>
    <w:p w:rsidR="004E5816" w:rsidRDefault="007C144A">
      <w:pPr>
        <w:pStyle w:val="ListParagraph"/>
        <w:numPr>
          <w:ilvl w:val="0"/>
          <w:numId w:val="1"/>
        </w:numPr>
        <w:tabs>
          <w:tab w:val="left" w:pos="742"/>
        </w:tabs>
        <w:spacing w:line="261" w:lineRule="auto"/>
        <w:ind w:left="340" w:right="397" w:firstLine="0"/>
        <w:jc w:val="both"/>
        <w:rPr>
          <w:sz w:val="16"/>
        </w:rPr>
      </w:pPr>
      <w:r>
        <w:rPr>
          <w:sz w:val="16"/>
        </w:rPr>
        <w:t>The</w:t>
      </w:r>
      <w:r>
        <w:rPr>
          <w:spacing w:val="-3"/>
          <w:sz w:val="16"/>
        </w:rPr>
        <w:t xml:space="preserve"> </w:t>
      </w:r>
      <w:r>
        <w:rPr>
          <w:sz w:val="16"/>
        </w:rPr>
        <w:t>Department</w:t>
      </w:r>
      <w:r>
        <w:rPr>
          <w:spacing w:val="-4"/>
          <w:sz w:val="16"/>
        </w:rPr>
        <w:t xml:space="preserve"> </w:t>
      </w:r>
      <w:r>
        <w:rPr>
          <w:sz w:val="16"/>
        </w:rPr>
        <w:t>of</w:t>
      </w:r>
      <w:r>
        <w:rPr>
          <w:spacing w:val="-4"/>
          <w:sz w:val="16"/>
        </w:rPr>
        <w:t xml:space="preserve"> </w:t>
      </w:r>
      <w:r>
        <w:rPr>
          <w:sz w:val="16"/>
        </w:rPr>
        <w:t>Social</w:t>
      </w:r>
      <w:r>
        <w:rPr>
          <w:spacing w:val="-3"/>
          <w:sz w:val="16"/>
        </w:rPr>
        <w:t xml:space="preserve"> </w:t>
      </w:r>
      <w:r>
        <w:rPr>
          <w:sz w:val="16"/>
        </w:rPr>
        <w:t>Services</w:t>
      </w:r>
      <w:r>
        <w:rPr>
          <w:spacing w:val="-2"/>
          <w:sz w:val="16"/>
        </w:rPr>
        <w:t xml:space="preserve"> </w:t>
      </w:r>
      <w:r>
        <w:rPr>
          <w:sz w:val="16"/>
        </w:rPr>
        <w:t>(DSS)</w:t>
      </w:r>
      <w:r>
        <w:rPr>
          <w:spacing w:val="-3"/>
          <w:sz w:val="16"/>
        </w:rPr>
        <w:t xml:space="preserve"> </w:t>
      </w:r>
      <w:r>
        <w:rPr>
          <w:sz w:val="16"/>
        </w:rPr>
        <w:t>and</w:t>
      </w:r>
      <w:r>
        <w:rPr>
          <w:spacing w:val="-4"/>
          <w:sz w:val="16"/>
        </w:rPr>
        <w:t xml:space="preserve"> </w:t>
      </w:r>
      <w:r>
        <w:rPr>
          <w:sz w:val="16"/>
        </w:rPr>
        <w:t>the</w:t>
      </w:r>
      <w:r>
        <w:rPr>
          <w:spacing w:val="-11"/>
          <w:sz w:val="16"/>
        </w:rPr>
        <w:t xml:space="preserve"> </w:t>
      </w:r>
      <w:r>
        <w:rPr>
          <w:sz w:val="16"/>
        </w:rPr>
        <w:t>Attorney-General’s</w:t>
      </w:r>
      <w:r>
        <w:rPr>
          <w:spacing w:val="-3"/>
          <w:sz w:val="16"/>
        </w:rPr>
        <w:t xml:space="preserve"> </w:t>
      </w:r>
      <w:r>
        <w:rPr>
          <w:sz w:val="16"/>
        </w:rPr>
        <w:t>Department</w:t>
      </w:r>
      <w:r>
        <w:rPr>
          <w:spacing w:val="-4"/>
          <w:sz w:val="16"/>
        </w:rPr>
        <w:t xml:space="preserve"> </w:t>
      </w:r>
      <w:r>
        <w:rPr>
          <w:sz w:val="16"/>
        </w:rPr>
        <w:t>(AGD)</w:t>
      </w:r>
      <w:r>
        <w:rPr>
          <w:spacing w:val="-2"/>
          <w:sz w:val="16"/>
        </w:rPr>
        <w:t xml:space="preserve"> </w:t>
      </w:r>
      <w:r>
        <w:rPr>
          <w:sz w:val="16"/>
        </w:rPr>
        <w:t>have</w:t>
      </w:r>
      <w:r>
        <w:rPr>
          <w:spacing w:val="-4"/>
          <w:sz w:val="16"/>
        </w:rPr>
        <w:t xml:space="preserve"> </w:t>
      </w:r>
      <w:r>
        <w:rPr>
          <w:sz w:val="16"/>
        </w:rPr>
        <w:t>been</w:t>
      </w:r>
      <w:r>
        <w:rPr>
          <w:spacing w:val="-4"/>
          <w:sz w:val="16"/>
        </w:rPr>
        <w:t xml:space="preserve"> </w:t>
      </w:r>
      <w:r>
        <w:rPr>
          <w:sz w:val="16"/>
        </w:rPr>
        <w:t>designated</w:t>
      </w:r>
      <w:r>
        <w:rPr>
          <w:spacing w:val="-4"/>
          <w:sz w:val="16"/>
        </w:rPr>
        <w:t xml:space="preserve"> </w:t>
      </w:r>
      <w:r>
        <w:rPr>
          <w:sz w:val="16"/>
        </w:rPr>
        <w:t>as</w:t>
      </w:r>
      <w:r>
        <w:rPr>
          <w:spacing w:val="-3"/>
          <w:sz w:val="16"/>
        </w:rPr>
        <w:t xml:space="preserve"> </w:t>
      </w:r>
      <w:r>
        <w:rPr>
          <w:sz w:val="16"/>
        </w:rPr>
        <w:t>the</w:t>
      </w:r>
      <w:r>
        <w:rPr>
          <w:spacing w:val="-3"/>
          <w:sz w:val="16"/>
        </w:rPr>
        <w:t xml:space="preserve"> </w:t>
      </w:r>
      <w:r>
        <w:rPr>
          <w:sz w:val="16"/>
        </w:rPr>
        <w:t>‘joint</w:t>
      </w:r>
      <w:r>
        <w:rPr>
          <w:spacing w:val="-4"/>
          <w:sz w:val="16"/>
        </w:rPr>
        <w:t xml:space="preserve"> </w:t>
      </w:r>
      <w:r>
        <w:rPr>
          <w:sz w:val="16"/>
        </w:rPr>
        <w:t>focal</w:t>
      </w:r>
      <w:r>
        <w:rPr>
          <w:spacing w:val="-3"/>
          <w:sz w:val="16"/>
        </w:rPr>
        <w:t xml:space="preserve"> </w:t>
      </w:r>
      <w:r>
        <w:rPr>
          <w:sz w:val="16"/>
        </w:rPr>
        <w:t>point’</w:t>
      </w:r>
      <w:r>
        <w:rPr>
          <w:spacing w:val="-8"/>
          <w:sz w:val="16"/>
        </w:rPr>
        <w:t xml:space="preserve"> </w:t>
      </w:r>
      <w:r>
        <w:rPr>
          <w:sz w:val="16"/>
        </w:rPr>
        <w:t>within the Australian Government to coordinate implementation of the CRPD. However, operational responsibility for implementation of the CRPD through the</w:t>
      </w:r>
      <w:r>
        <w:rPr>
          <w:spacing w:val="-2"/>
          <w:sz w:val="16"/>
        </w:rPr>
        <w:t xml:space="preserve"> </w:t>
      </w:r>
      <w:r>
        <w:rPr>
          <w:sz w:val="16"/>
        </w:rPr>
        <w:t>National</w:t>
      </w:r>
      <w:r>
        <w:rPr>
          <w:spacing w:val="-2"/>
          <w:sz w:val="16"/>
        </w:rPr>
        <w:t xml:space="preserve"> </w:t>
      </w:r>
      <w:r>
        <w:rPr>
          <w:sz w:val="16"/>
        </w:rPr>
        <w:t>Disability</w:t>
      </w:r>
      <w:r>
        <w:rPr>
          <w:spacing w:val="-2"/>
          <w:sz w:val="16"/>
        </w:rPr>
        <w:t xml:space="preserve"> </w:t>
      </w:r>
      <w:r>
        <w:rPr>
          <w:sz w:val="16"/>
        </w:rPr>
        <w:t>Strategy</w:t>
      </w:r>
      <w:r>
        <w:rPr>
          <w:spacing w:val="-1"/>
          <w:sz w:val="16"/>
        </w:rPr>
        <w:t xml:space="preserve"> </w:t>
      </w:r>
      <w:r>
        <w:rPr>
          <w:sz w:val="16"/>
        </w:rPr>
        <w:t>2010-2020</w:t>
      </w:r>
      <w:r>
        <w:rPr>
          <w:spacing w:val="-3"/>
          <w:sz w:val="16"/>
        </w:rPr>
        <w:t xml:space="preserve"> </w:t>
      </w:r>
      <w:r>
        <w:rPr>
          <w:sz w:val="16"/>
        </w:rPr>
        <w:t>(NDS)</w:t>
      </w:r>
      <w:r>
        <w:rPr>
          <w:spacing w:val="-1"/>
          <w:sz w:val="16"/>
        </w:rPr>
        <w:t xml:space="preserve"> </w:t>
      </w:r>
      <w:r>
        <w:rPr>
          <w:sz w:val="16"/>
        </w:rPr>
        <w:t>rests</w:t>
      </w:r>
      <w:r>
        <w:rPr>
          <w:spacing w:val="-1"/>
          <w:sz w:val="16"/>
        </w:rPr>
        <w:t xml:space="preserve"> </w:t>
      </w:r>
      <w:r>
        <w:rPr>
          <w:sz w:val="16"/>
        </w:rPr>
        <w:t>with</w:t>
      </w:r>
      <w:r>
        <w:rPr>
          <w:spacing w:val="-2"/>
          <w:sz w:val="16"/>
        </w:rPr>
        <w:t xml:space="preserve"> </w:t>
      </w:r>
      <w:r>
        <w:rPr>
          <w:sz w:val="16"/>
        </w:rPr>
        <w:t>DSS,</w:t>
      </w:r>
      <w:r>
        <w:rPr>
          <w:spacing w:val="-3"/>
          <w:sz w:val="16"/>
        </w:rPr>
        <w:t xml:space="preserve"> </w:t>
      </w:r>
      <w:r>
        <w:rPr>
          <w:sz w:val="16"/>
        </w:rPr>
        <w:t>and</w:t>
      </w:r>
      <w:r>
        <w:rPr>
          <w:spacing w:val="-2"/>
          <w:sz w:val="16"/>
        </w:rPr>
        <w:t xml:space="preserve"> </w:t>
      </w:r>
      <w:r>
        <w:rPr>
          <w:sz w:val="16"/>
        </w:rPr>
        <w:t>appears</w:t>
      </w:r>
      <w:r>
        <w:rPr>
          <w:spacing w:val="-2"/>
          <w:sz w:val="16"/>
        </w:rPr>
        <w:t xml:space="preserve"> </w:t>
      </w:r>
      <w:r>
        <w:rPr>
          <w:sz w:val="16"/>
        </w:rPr>
        <w:t>to</w:t>
      </w:r>
      <w:r>
        <w:rPr>
          <w:spacing w:val="-1"/>
          <w:sz w:val="16"/>
        </w:rPr>
        <w:t xml:space="preserve"> </w:t>
      </w:r>
      <w:r>
        <w:rPr>
          <w:sz w:val="16"/>
        </w:rPr>
        <w:t>be</w:t>
      </w:r>
      <w:r>
        <w:rPr>
          <w:spacing w:val="-3"/>
          <w:sz w:val="16"/>
        </w:rPr>
        <w:t xml:space="preserve"> </w:t>
      </w:r>
      <w:r>
        <w:rPr>
          <w:sz w:val="16"/>
        </w:rPr>
        <w:t>confined</w:t>
      </w:r>
      <w:r>
        <w:rPr>
          <w:spacing w:val="-1"/>
          <w:sz w:val="16"/>
        </w:rPr>
        <w:t xml:space="preserve"> </w:t>
      </w:r>
      <w:r>
        <w:rPr>
          <w:sz w:val="16"/>
        </w:rPr>
        <w:t>to</w:t>
      </w:r>
      <w:r>
        <w:rPr>
          <w:spacing w:val="-1"/>
          <w:sz w:val="16"/>
        </w:rPr>
        <w:t xml:space="preserve"> </w:t>
      </w:r>
      <w:r>
        <w:rPr>
          <w:sz w:val="16"/>
        </w:rPr>
        <w:t>a</w:t>
      </w:r>
      <w:r>
        <w:rPr>
          <w:spacing w:val="-2"/>
          <w:sz w:val="16"/>
        </w:rPr>
        <w:t xml:space="preserve"> </w:t>
      </w:r>
      <w:r>
        <w:rPr>
          <w:sz w:val="16"/>
        </w:rPr>
        <w:t>disability</w:t>
      </w:r>
      <w:r>
        <w:rPr>
          <w:spacing w:val="-2"/>
          <w:sz w:val="16"/>
        </w:rPr>
        <w:t xml:space="preserve"> </w:t>
      </w:r>
      <w:r>
        <w:rPr>
          <w:sz w:val="16"/>
        </w:rPr>
        <w:t>policy</w:t>
      </w:r>
      <w:r>
        <w:rPr>
          <w:spacing w:val="-3"/>
          <w:sz w:val="16"/>
        </w:rPr>
        <w:t xml:space="preserve"> </w:t>
      </w:r>
      <w:r>
        <w:rPr>
          <w:sz w:val="16"/>
        </w:rPr>
        <w:t>responsibility.</w:t>
      </w:r>
    </w:p>
    <w:p w:rsidR="004E5816" w:rsidRDefault="007C144A">
      <w:pPr>
        <w:pStyle w:val="ListParagraph"/>
        <w:numPr>
          <w:ilvl w:val="0"/>
          <w:numId w:val="1"/>
        </w:numPr>
        <w:tabs>
          <w:tab w:val="left" w:pos="736"/>
        </w:tabs>
        <w:spacing w:before="99"/>
        <w:ind w:hanging="395"/>
        <w:rPr>
          <w:sz w:val="16"/>
        </w:rPr>
      </w:pPr>
      <w:r>
        <w:rPr>
          <w:sz w:val="16"/>
        </w:rPr>
        <w:t>Australian Government,</w:t>
      </w:r>
      <w:r>
        <w:rPr>
          <w:color w:val="215E9E"/>
          <w:sz w:val="16"/>
        </w:rPr>
        <w:t xml:space="preserve"> </w:t>
      </w:r>
      <w:r>
        <w:rPr>
          <w:color w:val="215E9E"/>
          <w:sz w:val="16"/>
          <w:u w:val="single" w:color="215E9E"/>
        </w:rPr>
        <w:t>Universal Periodic Review monitoring</w:t>
      </w:r>
      <w:r>
        <w:rPr>
          <w:sz w:val="16"/>
        </w:rPr>
        <w:t>. Attorney-General’s Department,</w:t>
      </w:r>
      <w:r>
        <w:rPr>
          <w:spacing w:val="-17"/>
          <w:sz w:val="16"/>
        </w:rPr>
        <w:t xml:space="preserve"> </w:t>
      </w:r>
      <w:r>
        <w:rPr>
          <w:sz w:val="16"/>
        </w:rPr>
        <w:t>Canberra.</w:t>
      </w:r>
    </w:p>
    <w:sectPr w:rsidR="004E5816">
      <w:pgSz w:w="11910" w:h="16840"/>
      <w:pgMar w:top="600" w:right="380" w:bottom="540" w:left="38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A5" w:rsidRDefault="009F7EA5">
      <w:r>
        <w:separator/>
      </w:r>
    </w:p>
  </w:endnote>
  <w:endnote w:type="continuationSeparator" w:id="0">
    <w:p w:rsidR="009F7EA5" w:rsidRDefault="009F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leway-SemiBold">
    <w:altName w:val="Raleway"/>
    <w:panose1 w:val="020B0703030101060003"/>
    <w:charset w:val="4D"/>
    <w:family w:val="swiss"/>
    <w:pitch w:val="variable"/>
    <w:sig w:usb0="A00002FF" w:usb1="5000205B" w:usb2="00000000" w:usb3="00000000" w:csb0="00000097" w:csb1="00000000"/>
  </w:font>
  <w:font w:name="Raleway">
    <w:altName w:val="Raleway"/>
    <w:panose1 w:val="020B05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A00002EF" w:usb1="4000004B" w:usb2="00000000" w:usb3="00000000" w:csb0="0000009F" w:csb1="00000000"/>
  </w:font>
  <w:font w:name="Raleway-ExtraBold">
    <w:altName w:val="Raleway"/>
    <w:panose1 w:val="020B0903030101060003"/>
    <w:charset w:val="4D"/>
    <w:family w:val="swiss"/>
    <w:pitch w:val="variable"/>
    <w:sig w:usb0="A00002FF" w:usb1="5000205B" w:usb2="00000000" w:usb3="00000000" w:csb0="00000097" w:csb1="00000000"/>
  </w:font>
  <w:font w:name="Raleway-Black">
    <w:altName w:val="Raleway"/>
    <w:panose1 w:val="020B0A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16" w:rsidRDefault="009F7EA5">
    <w:pPr>
      <w:pStyle w:val="BodyText"/>
      <w:spacing w:line="14" w:lineRule="auto"/>
      <w:ind w:left="0"/>
      <w:rPr>
        <w:sz w:val="20"/>
      </w:rPr>
    </w:pPr>
    <w:r>
      <w:pict>
        <v:line id="_x0000_s2054" alt="" style="position:absolute;z-index:-33280;mso-wrap-edited:f;mso-width-percent:0;mso-height-percent:0;mso-position-horizontal-relative:page;mso-position-vertical-relative:page;mso-width-percent:0;mso-height-percent:0" from="571.3pt,815.75pt" to="571.3pt,815.75pt" strokecolor="#b31d30" strokeweight="2pt">
          <w10:wrap anchorx="page" anchory="page"/>
        </v:line>
      </w:pict>
    </w:r>
    <w:r>
      <w:pict>
        <v:shapetype id="_x0000_t202" coordsize="21600,21600" o:spt="202" path="m,l,21600r21600,l21600,xe">
          <v:stroke joinstyle="miter"/>
          <v:path gradientshapeok="t" o:connecttype="rect"/>
        </v:shapetype>
        <v:shape id="_x0000_s2053" type="#_x0000_t202" alt="" style="position:absolute;margin-left:446.6pt;margin-top:821.45pt;width:113.7pt;height:12.6pt;z-index:-33256;mso-wrap-style:square;mso-wrap-edited:f;mso-width-percent:0;mso-height-percent:0;mso-position-horizontal-relative:page;mso-position-vertical-relative:page;mso-width-percent:0;mso-height-percent:0;v-text-anchor:top" filled="f" stroked="f">
          <v:textbox inset="0,0,0,0">
            <w:txbxContent>
              <w:p w:rsidR="004E5816" w:rsidRDefault="007C144A">
                <w:pPr>
                  <w:spacing w:before="20"/>
                  <w:ind w:left="20"/>
                  <w:rPr>
                    <w:rFonts w:ascii="Raleway-SemiBold"/>
                    <w:b/>
                    <w:sz w:val="18"/>
                  </w:rPr>
                </w:pPr>
                <w:r>
                  <w:rPr>
                    <w:rFonts w:ascii="Raleway-SemiBold"/>
                    <w:b/>
                    <w:sz w:val="18"/>
                  </w:rPr>
                  <w:t>Disability Rights Now 2019</w:t>
                </w:r>
              </w:p>
            </w:txbxContent>
          </v:textbox>
          <w10:wrap anchorx="page" anchory="page"/>
        </v:shape>
      </w:pict>
    </w:r>
    <w:r>
      <w:pict>
        <v:shape id="_x0000_s2052" type="#_x0000_t202" alt="" style="position:absolute;margin-left:573.3pt;margin-top:821.45pt;width:10pt;height:13.75pt;z-index:-33232;mso-wrap-style:square;mso-wrap-edited:f;mso-width-percent:0;mso-height-percent:0;mso-position-horizontal-relative:page;mso-position-vertical-relative:page;mso-width-percent:0;mso-height-percent:0;v-text-anchor:top" filled="f" stroked="f">
          <v:textbox inset="0,0,0,0">
            <w:txbxContent>
              <w:p w:rsidR="004E5816" w:rsidRDefault="007C144A">
                <w:pPr>
                  <w:spacing w:before="20"/>
                  <w:ind w:left="40"/>
                  <w:rPr>
                    <w:rFonts w:ascii="Raleway-Black"/>
                    <w:b/>
                    <w:sz w:val="20"/>
                  </w:rPr>
                </w:pPr>
                <w:r>
                  <w:fldChar w:fldCharType="begin"/>
                </w:r>
                <w:r>
                  <w:rPr>
                    <w:rFonts w:ascii="Raleway-Black"/>
                    <w:b/>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16" w:rsidRDefault="009F7EA5">
    <w:pPr>
      <w:pStyle w:val="BodyText"/>
      <w:spacing w:line="14" w:lineRule="auto"/>
      <w:ind w:left="0"/>
      <w:rPr>
        <w:sz w:val="20"/>
      </w:rPr>
    </w:pPr>
    <w:r>
      <w:pict>
        <v:line id="_x0000_s2051" alt="" style="position:absolute;z-index:-33208;mso-wrap-edited:f;mso-width-percent:0;mso-height-percent:0;mso-position-horizontal-relative:page;mso-position-vertical-relative:page;mso-width-percent:0;mso-height-percent:0" from="571.3pt,815.75pt" to="571.3pt,815.75pt" strokecolor="#b31d30"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446.6pt;margin-top:821.45pt;width:113.7pt;height:12.6pt;z-index:-33184;mso-wrap-style:square;mso-wrap-edited:f;mso-width-percent:0;mso-height-percent:0;mso-position-horizontal-relative:page;mso-position-vertical-relative:page;mso-width-percent:0;mso-height-percent:0;v-text-anchor:top" filled="f" stroked="f">
          <v:textbox inset="0,0,0,0">
            <w:txbxContent>
              <w:p w:rsidR="004E5816" w:rsidRDefault="007C144A">
                <w:pPr>
                  <w:spacing w:before="20"/>
                  <w:ind w:left="20"/>
                  <w:rPr>
                    <w:rFonts w:ascii="Raleway-SemiBold"/>
                    <w:b/>
                    <w:sz w:val="18"/>
                  </w:rPr>
                </w:pPr>
                <w:r>
                  <w:rPr>
                    <w:rFonts w:ascii="Raleway-SemiBold"/>
                    <w:b/>
                    <w:sz w:val="18"/>
                  </w:rPr>
                  <w:t>Disability Rights Now 2019</w:t>
                </w:r>
              </w:p>
            </w:txbxContent>
          </v:textbox>
          <w10:wrap anchorx="page" anchory="page"/>
        </v:shape>
      </w:pict>
    </w:r>
    <w:r>
      <w:pict>
        <v:shape id="_x0000_s2049" type="#_x0000_t202" alt="" style="position:absolute;margin-left:567.15pt;margin-top:821.45pt;width:16.15pt;height:13.75pt;z-index:-33160;mso-wrap-style:square;mso-wrap-edited:f;mso-width-percent:0;mso-height-percent:0;mso-position-horizontal-relative:page;mso-position-vertical-relative:page;mso-width-percent:0;mso-height-percent:0;v-text-anchor:top" filled="f" stroked="f">
          <v:textbox inset="0,0,0,0">
            <w:txbxContent>
              <w:p w:rsidR="004E5816" w:rsidRDefault="007C144A">
                <w:pPr>
                  <w:spacing w:before="20"/>
                  <w:ind w:left="40"/>
                  <w:rPr>
                    <w:rFonts w:ascii="Raleway-Black"/>
                    <w:b/>
                    <w:sz w:val="20"/>
                  </w:rPr>
                </w:pPr>
                <w:r>
                  <w:fldChar w:fldCharType="begin"/>
                </w:r>
                <w:r>
                  <w:rPr>
                    <w:rFonts w:ascii="Raleway-Black"/>
                    <w:b/>
                    <w:sz w:val="20"/>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A5" w:rsidRDefault="009F7EA5">
      <w:r>
        <w:separator/>
      </w:r>
    </w:p>
  </w:footnote>
  <w:footnote w:type="continuationSeparator" w:id="0">
    <w:p w:rsidR="009F7EA5" w:rsidRDefault="009F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780"/>
    <w:multiLevelType w:val="hybridMultilevel"/>
    <w:tmpl w:val="C442CC24"/>
    <w:lvl w:ilvl="0" w:tplc="00D8C7FC">
      <w:start w:val="11"/>
      <w:numFmt w:val="decimal"/>
      <w:lvlText w:val="%1"/>
      <w:lvlJc w:val="left"/>
      <w:pPr>
        <w:ind w:left="340" w:hanging="360"/>
      </w:pPr>
      <w:rPr>
        <w:rFonts w:ascii="Arial" w:eastAsia="Arial" w:hAnsi="Arial" w:cs="Arial" w:hint="default"/>
        <w:spacing w:val="-12"/>
        <w:w w:val="100"/>
        <w:sz w:val="16"/>
        <w:szCs w:val="16"/>
        <w:lang w:val="en-GB" w:eastAsia="en-GB" w:bidi="en-GB"/>
      </w:rPr>
    </w:lvl>
    <w:lvl w:ilvl="1" w:tplc="BB4605D0">
      <w:numFmt w:val="bullet"/>
      <w:lvlText w:val="•"/>
      <w:lvlJc w:val="left"/>
      <w:pPr>
        <w:ind w:left="1420" w:hanging="360"/>
      </w:pPr>
      <w:rPr>
        <w:rFonts w:hint="default"/>
        <w:lang w:val="en-GB" w:eastAsia="en-GB" w:bidi="en-GB"/>
      </w:rPr>
    </w:lvl>
    <w:lvl w:ilvl="2" w:tplc="3F0AEFE0">
      <w:numFmt w:val="bullet"/>
      <w:lvlText w:val="•"/>
      <w:lvlJc w:val="left"/>
      <w:pPr>
        <w:ind w:left="2501" w:hanging="360"/>
      </w:pPr>
      <w:rPr>
        <w:rFonts w:hint="default"/>
        <w:lang w:val="en-GB" w:eastAsia="en-GB" w:bidi="en-GB"/>
      </w:rPr>
    </w:lvl>
    <w:lvl w:ilvl="3" w:tplc="EB18AB6E">
      <w:numFmt w:val="bullet"/>
      <w:lvlText w:val="•"/>
      <w:lvlJc w:val="left"/>
      <w:pPr>
        <w:ind w:left="3581" w:hanging="360"/>
      </w:pPr>
      <w:rPr>
        <w:rFonts w:hint="default"/>
        <w:lang w:val="en-GB" w:eastAsia="en-GB" w:bidi="en-GB"/>
      </w:rPr>
    </w:lvl>
    <w:lvl w:ilvl="4" w:tplc="1D269ED8">
      <w:numFmt w:val="bullet"/>
      <w:lvlText w:val="•"/>
      <w:lvlJc w:val="left"/>
      <w:pPr>
        <w:ind w:left="4662" w:hanging="360"/>
      </w:pPr>
      <w:rPr>
        <w:rFonts w:hint="default"/>
        <w:lang w:val="en-GB" w:eastAsia="en-GB" w:bidi="en-GB"/>
      </w:rPr>
    </w:lvl>
    <w:lvl w:ilvl="5" w:tplc="3CA02E0C">
      <w:numFmt w:val="bullet"/>
      <w:lvlText w:val="•"/>
      <w:lvlJc w:val="left"/>
      <w:pPr>
        <w:ind w:left="5742" w:hanging="360"/>
      </w:pPr>
      <w:rPr>
        <w:rFonts w:hint="default"/>
        <w:lang w:val="en-GB" w:eastAsia="en-GB" w:bidi="en-GB"/>
      </w:rPr>
    </w:lvl>
    <w:lvl w:ilvl="6" w:tplc="EE480490">
      <w:numFmt w:val="bullet"/>
      <w:lvlText w:val="•"/>
      <w:lvlJc w:val="left"/>
      <w:pPr>
        <w:ind w:left="6823" w:hanging="360"/>
      </w:pPr>
      <w:rPr>
        <w:rFonts w:hint="default"/>
        <w:lang w:val="en-GB" w:eastAsia="en-GB" w:bidi="en-GB"/>
      </w:rPr>
    </w:lvl>
    <w:lvl w:ilvl="7" w:tplc="53E287EE">
      <w:numFmt w:val="bullet"/>
      <w:lvlText w:val="•"/>
      <w:lvlJc w:val="left"/>
      <w:pPr>
        <w:ind w:left="7903" w:hanging="360"/>
      </w:pPr>
      <w:rPr>
        <w:rFonts w:hint="default"/>
        <w:lang w:val="en-GB" w:eastAsia="en-GB" w:bidi="en-GB"/>
      </w:rPr>
    </w:lvl>
    <w:lvl w:ilvl="8" w:tplc="2CE6EB78">
      <w:numFmt w:val="bullet"/>
      <w:lvlText w:val="•"/>
      <w:lvlJc w:val="left"/>
      <w:pPr>
        <w:ind w:left="8984" w:hanging="360"/>
      </w:pPr>
      <w:rPr>
        <w:rFonts w:hint="default"/>
        <w:lang w:val="en-GB" w:eastAsia="en-GB" w:bidi="en-GB"/>
      </w:rPr>
    </w:lvl>
  </w:abstractNum>
  <w:abstractNum w:abstractNumId="1" w15:restartNumberingAfterBreak="0">
    <w:nsid w:val="02342E2D"/>
    <w:multiLevelType w:val="hybridMultilevel"/>
    <w:tmpl w:val="47CCCFB4"/>
    <w:lvl w:ilvl="0" w:tplc="B47466AC">
      <w:start w:val="1"/>
      <w:numFmt w:val="decimal"/>
      <w:lvlText w:val="%1"/>
      <w:lvlJc w:val="left"/>
      <w:pPr>
        <w:ind w:left="340" w:hanging="249"/>
      </w:pPr>
      <w:rPr>
        <w:rFonts w:ascii="Arial" w:eastAsia="Arial" w:hAnsi="Arial" w:cs="Arial" w:hint="default"/>
        <w:spacing w:val="-18"/>
        <w:w w:val="100"/>
        <w:sz w:val="16"/>
        <w:szCs w:val="16"/>
        <w:lang w:val="en-GB" w:eastAsia="en-GB" w:bidi="en-GB"/>
      </w:rPr>
    </w:lvl>
    <w:lvl w:ilvl="1" w:tplc="2B5489B2">
      <w:numFmt w:val="bullet"/>
      <w:lvlText w:val="•"/>
      <w:lvlJc w:val="left"/>
      <w:pPr>
        <w:ind w:left="1060" w:hanging="188"/>
      </w:pPr>
      <w:rPr>
        <w:rFonts w:ascii="Arial" w:eastAsia="Arial" w:hAnsi="Arial" w:cs="Arial" w:hint="default"/>
        <w:spacing w:val="-13"/>
        <w:w w:val="100"/>
        <w:sz w:val="22"/>
        <w:szCs w:val="22"/>
        <w:lang w:val="en-GB" w:eastAsia="en-GB" w:bidi="en-GB"/>
      </w:rPr>
    </w:lvl>
    <w:lvl w:ilvl="2" w:tplc="DAC40B16">
      <w:numFmt w:val="bullet"/>
      <w:lvlText w:val="•"/>
      <w:lvlJc w:val="left"/>
      <w:pPr>
        <w:ind w:left="2180" w:hanging="188"/>
      </w:pPr>
      <w:rPr>
        <w:rFonts w:hint="default"/>
        <w:lang w:val="en-GB" w:eastAsia="en-GB" w:bidi="en-GB"/>
      </w:rPr>
    </w:lvl>
    <w:lvl w:ilvl="3" w:tplc="C7548E5A">
      <w:numFmt w:val="bullet"/>
      <w:lvlText w:val="•"/>
      <w:lvlJc w:val="left"/>
      <w:pPr>
        <w:ind w:left="3301" w:hanging="188"/>
      </w:pPr>
      <w:rPr>
        <w:rFonts w:hint="default"/>
        <w:lang w:val="en-GB" w:eastAsia="en-GB" w:bidi="en-GB"/>
      </w:rPr>
    </w:lvl>
    <w:lvl w:ilvl="4" w:tplc="950C512A">
      <w:numFmt w:val="bullet"/>
      <w:lvlText w:val="•"/>
      <w:lvlJc w:val="left"/>
      <w:pPr>
        <w:ind w:left="4421" w:hanging="188"/>
      </w:pPr>
      <w:rPr>
        <w:rFonts w:hint="default"/>
        <w:lang w:val="en-GB" w:eastAsia="en-GB" w:bidi="en-GB"/>
      </w:rPr>
    </w:lvl>
    <w:lvl w:ilvl="5" w:tplc="0AC6D2BC">
      <w:numFmt w:val="bullet"/>
      <w:lvlText w:val="•"/>
      <w:lvlJc w:val="left"/>
      <w:pPr>
        <w:ind w:left="5542" w:hanging="188"/>
      </w:pPr>
      <w:rPr>
        <w:rFonts w:hint="default"/>
        <w:lang w:val="en-GB" w:eastAsia="en-GB" w:bidi="en-GB"/>
      </w:rPr>
    </w:lvl>
    <w:lvl w:ilvl="6" w:tplc="2AC66E4C">
      <w:numFmt w:val="bullet"/>
      <w:lvlText w:val="•"/>
      <w:lvlJc w:val="left"/>
      <w:pPr>
        <w:ind w:left="6663" w:hanging="188"/>
      </w:pPr>
      <w:rPr>
        <w:rFonts w:hint="default"/>
        <w:lang w:val="en-GB" w:eastAsia="en-GB" w:bidi="en-GB"/>
      </w:rPr>
    </w:lvl>
    <w:lvl w:ilvl="7" w:tplc="EEFAABB8">
      <w:numFmt w:val="bullet"/>
      <w:lvlText w:val="•"/>
      <w:lvlJc w:val="left"/>
      <w:pPr>
        <w:ind w:left="7783" w:hanging="188"/>
      </w:pPr>
      <w:rPr>
        <w:rFonts w:hint="default"/>
        <w:lang w:val="en-GB" w:eastAsia="en-GB" w:bidi="en-GB"/>
      </w:rPr>
    </w:lvl>
    <w:lvl w:ilvl="8" w:tplc="5AE80A42">
      <w:numFmt w:val="bullet"/>
      <w:lvlText w:val="•"/>
      <w:lvlJc w:val="left"/>
      <w:pPr>
        <w:ind w:left="8904" w:hanging="188"/>
      </w:pPr>
      <w:rPr>
        <w:rFonts w:hint="default"/>
        <w:lang w:val="en-GB" w:eastAsia="en-GB" w:bidi="en-GB"/>
      </w:rPr>
    </w:lvl>
  </w:abstractNum>
  <w:abstractNum w:abstractNumId="2" w15:restartNumberingAfterBreak="0">
    <w:nsid w:val="03A16536"/>
    <w:multiLevelType w:val="hybridMultilevel"/>
    <w:tmpl w:val="4F1A28C6"/>
    <w:lvl w:ilvl="0" w:tplc="7C2C3E92">
      <w:numFmt w:val="bullet"/>
      <w:lvlText w:val="•"/>
      <w:lvlJc w:val="left"/>
      <w:pPr>
        <w:ind w:left="1067" w:hanging="188"/>
      </w:pPr>
      <w:rPr>
        <w:rFonts w:ascii="Arial" w:eastAsia="Arial" w:hAnsi="Arial" w:cs="Arial" w:hint="default"/>
        <w:spacing w:val="-13"/>
        <w:w w:val="98"/>
        <w:sz w:val="22"/>
        <w:szCs w:val="22"/>
        <w:lang w:val="en-GB" w:eastAsia="en-GB" w:bidi="en-GB"/>
      </w:rPr>
    </w:lvl>
    <w:lvl w:ilvl="1" w:tplc="B7502C8A">
      <w:numFmt w:val="bullet"/>
      <w:lvlText w:val="•"/>
      <w:lvlJc w:val="left"/>
      <w:pPr>
        <w:ind w:left="2068" w:hanging="188"/>
      </w:pPr>
      <w:rPr>
        <w:rFonts w:hint="default"/>
        <w:lang w:val="en-GB" w:eastAsia="en-GB" w:bidi="en-GB"/>
      </w:rPr>
    </w:lvl>
    <w:lvl w:ilvl="2" w:tplc="EE782B70">
      <w:numFmt w:val="bullet"/>
      <w:lvlText w:val="•"/>
      <w:lvlJc w:val="left"/>
      <w:pPr>
        <w:ind w:left="3077" w:hanging="188"/>
      </w:pPr>
      <w:rPr>
        <w:rFonts w:hint="default"/>
        <w:lang w:val="en-GB" w:eastAsia="en-GB" w:bidi="en-GB"/>
      </w:rPr>
    </w:lvl>
    <w:lvl w:ilvl="3" w:tplc="F4EA3D1C">
      <w:numFmt w:val="bullet"/>
      <w:lvlText w:val="•"/>
      <w:lvlJc w:val="left"/>
      <w:pPr>
        <w:ind w:left="4085" w:hanging="188"/>
      </w:pPr>
      <w:rPr>
        <w:rFonts w:hint="default"/>
        <w:lang w:val="en-GB" w:eastAsia="en-GB" w:bidi="en-GB"/>
      </w:rPr>
    </w:lvl>
    <w:lvl w:ilvl="4" w:tplc="B5342C1C">
      <w:numFmt w:val="bullet"/>
      <w:lvlText w:val="•"/>
      <w:lvlJc w:val="left"/>
      <w:pPr>
        <w:ind w:left="5094" w:hanging="188"/>
      </w:pPr>
      <w:rPr>
        <w:rFonts w:hint="default"/>
        <w:lang w:val="en-GB" w:eastAsia="en-GB" w:bidi="en-GB"/>
      </w:rPr>
    </w:lvl>
    <w:lvl w:ilvl="5" w:tplc="A742149A">
      <w:numFmt w:val="bullet"/>
      <w:lvlText w:val="•"/>
      <w:lvlJc w:val="left"/>
      <w:pPr>
        <w:ind w:left="6102" w:hanging="188"/>
      </w:pPr>
      <w:rPr>
        <w:rFonts w:hint="default"/>
        <w:lang w:val="en-GB" w:eastAsia="en-GB" w:bidi="en-GB"/>
      </w:rPr>
    </w:lvl>
    <w:lvl w:ilvl="6" w:tplc="ABF8C4E0">
      <w:numFmt w:val="bullet"/>
      <w:lvlText w:val="•"/>
      <w:lvlJc w:val="left"/>
      <w:pPr>
        <w:ind w:left="7111" w:hanging="188"/>
      </w:pPr>
      <w:rPr>
        <w:rFonts w:hint="default"/>
        <w:lang w:val="en-GB" w:eastAsia="en-GB" w:bidi="en-GB"/>
      </w:rPr>
    </w:lvl>
    <w:lvl w:ilvl="7" w:tplc="6D442826">
      <w:numFmt w:val="bullet"/>
      <w:lvlText w:val="•"/>
      <w:lvlJc w:val="left"/>
      <w:pPr>
        <w:ind w:left="8119" w:hanging="188"/>
      </w:pPr>
      <w:rPr>
        <w:rFonts w:hint="default"/>
        <w:lang w:val="en-GB" w:eastAsia="en-GB" w:bidi="en-GB"/>
      </w:rPr>
    </w:lvl>
    <w:lvl w:ilvl="8" w:tplc="897CF970">
      <w:numFmt w:val="bullet"/>
      <w:lvlText w:val="•"/>
      <w:lvlJc w:val="left"/>
      <w:pPr>
        <w:ind w:left="9128" w:hanging="188"/>
      </w:pPr>
      <w:rPr>
        <w:rFonts w:hint="default"/>
        <w:lang w:val="en-GB" w:eastAsia="en-GB" w:bidi="en-GB"/>
      </w:rPr>
    </w:lvl>
  </w:abstractNum>
  <w:abstractNum w:abstractNumId="3" w15:restartNumberingAfterBreak="0">
    <w:nsid w:val="0DF46F52"/>
    <w:multiLevelType w:val="hybridMultilevel"/>
    <w:tmpl w:val="E9A87FDA"/>
    <w:lvl w:ilvl="0" w:tplc="60BEE5E8">
      <w:start w:val="14"/>
      <w:numFmt w:val="decimal"/>
      <w:lvlText w:val="%1."/>
      <w:lvlJc w:val="left"/>
      <w:pPr>
        <w:ind w:left="1060" w:hanging="721"/>
      </w:pPr>
      <w:rPr>
        <w:rFonts w:ascii="Arial" w:eastAsia="Arial" w:hAnsi="Arial" w:cs="Arial" w:hint="default"/>
        <w:spacing w:val="-10"/>
        <w:w w:val="98"/>
        <w:sz w:val="22"/>
        <w:szCs w:val="22"/>
        <w:lang w:val="en-GB" w:eastAsia="en-GB" w:bidi="en-GB"/>
      </w:rPr>
    </w:lvl>
    <w:lvl w:ilvl="1" w:tplc="880E0786">
      <w:numFmt w:val="bullet"/>
      <w:lvlText w:val="•"/>
      <w:lvlJc w:val="left"/>
      <w:pPr>
        <w:ind w:left="1060" w:hanging="188"/>
      </w:pPr>
      <w:rPr>
        <w:rFonts w:ascii="Arial" w:eastAsia="Arial" w:hAnsi="Arial" w:cs="Arial" w:hint="default"/>
        <w:spacing w:val="-13"/>
        <w:w w:val="100"/>
        <w:sz w:val="22"/>
        <w:szCs w:val="22"/>
        <w:lang w:val="en-GB" w:eastAsia="en-GB" w:bidi="en-GB"/>
      </w:rPr>
    </w:lvl>
    <w:lvl w:ilvl="2" w:tplc="D992683E">
      <w:numFmt w:val="bullet"/>
      <w:lvlText w:val="•"/>
      <w:lvlJc w:val="left"/>
      <w:pPr>
        <w:ind w:left="3077" w:hanging="188"/>
      </w:pPr>
      <w:rPr>
        <w:rFonts w:hint="default"/>
        <w:lang w:val="en-GB" w:eastAsia="en-GB" w:bidi="en-GB"/>
      </w:rPr>
    </w:lvl>
    <w:lvl w:ilvl="3" w:tplc="88F0E086">
      <w:numFmt w:val="bullet"/>
      <w:lvlText w:val="•"/>
      <w:lvlJc w:val="left"/>
      <w:pPr>
        <w:ind w:left="4085" w:hanging="188"/>
      </w:pPr>
      <w:rPr>
        <w:rFonts w:hint="default"/>
        <w:lang w:val="en-GB" w:eastAsia="en-GB" w:bidi="en-GB"/>
      </w:rPr>
    </w:lvl>
    <w:lvl w:ilvl="4" w:tplc="0CBE2D96">
      <w:numFmt w:val="bullet"/>
      <w:lvlText w:val="•"/>
      <w:lvlJc w:val="left"/>
      <w:pPr>
        <w:ind w:left="5094" w:hanging="188"/>
      </w:pPr>
      <w:rPr>
        <w:rFonts w:hint="default"/>
        <w:lang w:val="en-GB" w:eastAsia="en-GB" w:bidi="en-GB"/>
      </w:rPr>
    </w:lvl>
    <w:lvl w:ilvl="5" w:tplc="5CA69F7C">
      <w:numFmt w:val="bullet"/>
      <w:lvlText w:val="•"/>
      <w:lvlJc w:val="left"/>
      <w:pPr>
        <w:ind w:left="6102" w:hanging="188"/>
      </w:pPr>
      <w:rPr>
        <w:rFonts w:hint="default"/>
        <w:lang w:val="en-GB" w:eastAsia="en-GB" w:bidi="en-GB"/>
      </w:rPr>
    </w:lvl>
    <w:lvl w:ilvl="6" w:tplc="03540F84">
      <w:numFmt w:val="bullet"/>
      <w:lvlText w:val="•"/>
      <w:lvlJc w:val="left"/>
      <w:pPr>
        <w:ind w:left="7111" w:hanging="188"/>
      </w:pPr>
      <w:rPr>
        <w:rFonts w:hint="default"/>
        <w:lang w:val="en-GB" w:eastAsia="en-GB" w:bidi="en-GB"/>
      </w:rPr>
    </w:lvl>
    <w:lvl w:ilvl="7" w:tplc="AE28D3C6">
      <w:numFmt w:val="bullet"/>
      <w:lvlText w:val="•"/>
      <w:lvlJc w:val="left"/>
      <w:pPr>
        <w:ind w:left="8119" w:hanging="188"/>
      </w:pPr>
      <w:rPr>
        <w:rFonts w:hint="default"/>
        <w:lang w:val="en-GB" w:eastAsia="en-GB" w:bidi="en-GB"/>
      </w:rPr>
    </w:lvl>
    <w:lvl w:ilvl="8" w:tplc="F880D6CC">
      <w:numFmt w:val="bullet"/>
      <w:lvlText w:val="•"/>
      <w:lvlJc w:val="left"/>
      <w:pPr>
        <w:ind w:left="9128" w:hanging="188"/>
      </w:pPr>
      <w:rPr>
        <w:rFonts w:hint="default"/>
        <w:lang w:val="en-GB" w:eastAsia="en-GB" w:bidi="en-GB"/>
      </w:rPr>
    </w:lvl>
  </w:abstractNum>
  <w:abstractNum w:abstractNumId="4" w15:restartNumberingAfterBreak="0">
    <w:nsid w:val="12817F84"/>
    <w:multiLevelType w:val="hybridMultilevel"/>
    <w:tmpl w:val="9238FC00"/>
    <w:lvl w:ilvl="0" w:tplc="36B41B00">
      <w:start w:val="5"/>
      <w:numFmt w:val="decimal"/>
      <w:lvlText w:val="%1."/>
      <w:lvlJc w:val="left"/>
      <w:pPr>
        <w:ind w:left="1060" w:hanging="640"/>
      </w:pPr>
      <w:rPr>
        <w:rFonts w:ascii="Arial" w:eastAsia="Arial" w:hAnsi="Arial" w:cs="Arial" w:hint="default"/>
        <w:spacing w:val="-1"/>
        <w:w w:val="98"/>
        <w:sz w:val="22"/>
        <w:szCs w:val="22"/>
        <w:lang w:val="en-GB" w:eastAsia="en-GB" w:bidi="en-GB"/>
      </w:rPr>
    </w:lvl>
    <w:lvl w:ilvl="1" w:tplc="195E8C02">
      <w:numFmt w:val="bullet"/>
      <w:lvlText w:val="•"/>
      <w:lvlJc w:val="left"/>
      <w:pPr>
        <w:ind w:left="1060" w:hanging="188"/>
      </w:pPr>
      <w:rPr>
        <w:rFonts w:ascii="Arial" w:eastAsia="Arial" w:hAnsi="Arial" w:cs="Arial" w:hint="default"/>
        <w:spacing w:val="-13"/>
        <w:w w:val="100"/>
        <w:sz w:val="22"/>
        <w:szCs w:val="22"/>
        <w:lang w:val="en-GB" w:eastAsia="en-GB" w:bidi="en-GB"/>
      </w:rPr>
    </w:lvl>
    <w:lvl w:ilvl="2" w:tplc="AEEC2506">
      <w:numFmt w:val="bullet"/>
      <w:lvlText w:val="•"/>
      <w:lvlJc w:val="left"/>
      <w:pPr>
        <w:ind w:left="3077" w:hanging="188"/>
      </w:pPr>
      <w:rPr>
        <w:rFonts w:hint="default"/>
        <w:lang w:val="en-GB" w:eastAsia="en-GB" w:bidi="en-GB"/>
      </w:rPr>
    </w:lvl>
    <w:lvl w:ilvl="3" w:tplc="DC7C2B46">
      <w:numFmt w:val="bullet"/>
      <w:lvlText w:val="•"/>
      <w:lvlJc w:val="left"/>
      <w:pPr>
        <w:ind w:left="4085" w:hanging="188"/>
      </w:pPr>
      <w:rPr>
        <w:rFonts w:hint="default"/>
        <w:lang w:val="en-GB" w:eastAsia="en-GB" w:bidi="en-GB"/>
      </w:rPr>
    </w:lvl>
    <w:lvl w:ilvl="4" w:tplc="9E187F26">
      <w:numFmt w:val="bullet"/>
      <w:lvlText w:val="•"/>
      <w:lvlJc w:val="left"/>
      <w:pPr>
        <w:ind w:left="5094" w:hanging="188"/>
      </w:pPr>
      <w:rPr>
        <w:rFonts w:hint="default"/>
        <w:lang w:val="en-GB" w:eastAsia="en-GB" w:bidi="en-GB"/>
      </w:rPr>
    </w:lvl>
    <w:lvl w:ilvl="5" w:tplc="4D32CA32">
      <w:numFmt w:val="bullet"/>
      <w:lvlText w:val="•"/>
      <w:lvlJc w:val="left"/>
      <w:pPr>
        <w:ind w:left="6102" w:hanging="188"/>
      </w:pPr>
      <w:rPr>
        <w:rFonts w:hint="default"/>
        <w:lang w:val="en-GB" w:eastAsia="en-GB" w:bidi="en-GB"/>
      </w:rPr>
    </w:lvl>
    <w:lvl w:ilvl="6" w:tplc="810890D6">
      <w:numFmt w:val="bullet"/>
      <w:lvlText w:val="•"/>
      <w:lvlJc w:val="left"/>
      <w:pPr>
        <w:ind w:left="7111" w:hanging="188"/>
      </w:pPr>
      <w:rPr>
        <w:rFonts w:hint="default"/>
        <w:lang w:val="en-GB" w:eastAsia="en-GB" w:bidi="en-GB"/>
      </w:rPr>
    </w:lvl>
    <w:lvl w:ilvl="7" w:tplc="CFA6C7EE">
      <w:numFmt w:val="bullet"/>
      <w:lvlText w:val="•"/>
      <w:lvlJc w:val="left"/>
      <w:pPr>
        <w:ind w:left="8119" w:hanging="188"/>
      </w:pPr>
      <w:rPr>
        <w:rFonts w:hint="default"/>
        <w:lang w:val="en-GB" w:eastAsia="en-GB" w:bidi="en-GB"/>
      </w:rPr>
    </w:lvl>
    <w:lvl w:ilvl="8" w:tplc="76E6DC1E">
      <w:numFmt w:val="bullet"/>
      <w:lvlText w:val="•"/>
      <w:lvlJc w:val="left"/>
      <w:pPr>
        <w:ind w:left="9128" w:hanging="188"/>
      </w:pPr>
      <w:rPr>
        <w:rFonts w:hint="default"/>
        <w:lang w:val="en-GB" w:eastAsia="en-GB" w:bidi="en-GB"/>
      </w:rPr>
    </w:lvl>
  </w:abstractNum>
  <w:abstractNum w:abstractNumId="5" w15:restartNumberingAfterBreak="0">
    <w:nsid w:val="14C62D22"/>
    <w:multiLevelType w:val="hybridMultilevel"/>
    <w:tmpl w:val="492A5E6A"/>
    <w:lvl w:ilvl="0" w:tplc="A5DC865A">
      <w:start w:val="1"/>
      <w:numFmt w:val="decimal"/>
      <w:lvlText w:val="%1."/>
      <w:lvlJc w:val="left"/>
      <w:pPr>
        <w:ind w:left="1060" w:hanging="640"/>
        <w:jc w:val="right"/>
      </w:pPr>
      <w:rPr>
        <w:rFonts w:ascii="Arial" w:eastAsia="Arial" w:hAnsi="Arial" w:cs="Arial" w:hint="default"/>
        <w:spacing w:val="-13"/>
        <w:w w:val="98"/>
        <w:sz w:val="22"/>
        <w:szCs w:val="22"/>
        <w:lang w:val="en-GB" w:eastAsia="en-GB" w:bidi="en-GB"/>
      </w:rPr>
    </w:lvl>
    <w:lvl w:ilvl="1" w:tplc="A68CF44E">
      <w:numFmt w:val="bullet"/>
      <w:lvlText w:val="•"/>
      <w:lvlJc w:val="left"/>
      <w:pPr>
        <w:ind w:left="1060" w:hanging="188"/>
      </w:pPr>
      <w:rPr>
        <w:rFonts w:ascii="Arial" w:eastAsia="Arial" w:hAnsi="Arial" w:cs="Arial" w:hint="default"/>
        <w:spacing w:val="-13"/>
        <w:w w:val="100"/>
        <w:sz w:val="22"/>
        <w:szCs w:val="22"/>
        <w:lang w:val="en-GB" w:eastAsia="en-GB" w:bidi="en-GB"/>
      </w:rPr>
    </w:lvl>
    <w:lvl w:ilvl="2" w:tplc="F6C0A4C4">
      <w:numFmt w:val="bullet"/>
      <w:lvlText w:val="•"/>
      <w:lvlJc w:val="left"/>
      <w:pPr>
        <w:ind w:left="3077" w:hanging="188"/>
      </w:pPr>
      <w:rPr>
        <w:rFonts w:hint="default"/>
        <w:lang w:val="en-GB" w:eastAsia="en-GB" w:bidi="en-GB"/>
      </w:rPr>
    </w:lvl>
    <w:lvl w:ilvl="3" w:tplc="A450291E">
      <w:numFmt w:val="bullet"/>
      <w:lvlText w:val="•"/>
      <w:lvlJc w:val="left"/>
      <w:pPr>
        <w:ind w:left="4085" w:hanging="188"/>
      </w:pPr>
      <w:rPr>
        <w:rFonts w:hint="default"/>
        <w:lang w:val="en-GB" w:eastAsia="en-GB" w:bidi="en-GB"/>
      </w:rPr>
    </w:lvl>
    <w:lvl w:ilvl="4" w:tplc="EF621B80">
      <w:numFmt w:val="bullet"/>
      <w:lvlText w:val="•"/>
      <w:lvlJc w:val="left"/>
      <w:pPr>
        <w:ind w:left="5094" w:hanging="188"/>
      </w:pPr>
      <w:rPr>
        <w:rFonts w:hint="default"/>
        <w:lang w:val="en-GB" w:eastAsia="en-GB" w:bidi="en-GB"/>
      </w:rPr>
    </w:lvl>
    <w:lvl w:ilvl="5" w:tplc="45D216F0">
      <w:numFmt w:val="bullet"/>
      <w:lvlText w:val="•"/>
      <w:lvlJc w:val="left"/>
      <w:pPr>
        <w:ind w:left="6102" w:hanging="188"/>
      </w:pPr>
      <w:rPr>
        <w:rFonts w:hint="default"/>
        <w:lang w:val="en-GB" w:eastAsia="en-GB" w:bidi="en-GB"/>
      </w:rPr>
    </w:lvl>
    <w:lvl w:ilvl="6" w:tplc="5B08AAA8">
      <w:numFmt w:val="bullet"/>
      <w:lvlText w:val="•"/>
      <w:lvlJc w:val="left"/>
      <w:pPr>
        <w:ind w:left="7111" w:hanging="188"/>
      </w:pPr>
      <w:rPr>
        <w:rFonts w:hint="default"/>
        <w:lang w:val="en-GB" w:eastAsia="en-GB" w:bidi="en-GB"/>
      </w:rPr>
    </w:lvl>
    <w:lvl w:ilvl="7" w:tplc="A4F03338">
      <w:numFmt w:val="bullet"/>
      <w:lvlText w:val="•"/>
      <w:lvlJc w:val="left"/>
      <w:pPr>
        <w:ind w:left="8119" w:hanging="188"/>
      </w:pPr>
      <w:rPr>
        <w:rFonts w:hint="default"/>
        <w:lang w:val="en-GB" w:eastAsia="en-GB" w:bidi="en-GB"/>
      </w:rPr>
    </w:lvl>
    <w:lvl w:ilvl="8" w:tplc="6D9689AC">
      <w:numFmt w:val="bullet"/>
      <w:lvlText w:val="•"/>
      <w:lvlJc w:val="left"/>
      <w:pPr>
        <w:ind w:left="9128" w:hanging="188"/>
      </w:pPr>
      <w:rPr>
        <w:rFonts w:hint="default"/>
        <w:lang w:val="en-GB" w:eastAsia="en-GB" w:bidi="en-GB"/>
      </w:rPr>
    </w:lvl>
  </w:abstractNum>
  <w:abstractNum w:abstractNumId="6" w15:restartNumberingAfterBreak="0">
    <w:nsid w:val="1733460E"/>
    <w:multiLevelType w:val="hybridMultilevel"/>
    <w:tmpl w:val="BAA82E6E"/>
    <w:lvl w:ilvl="0" w:tplc="938CE944">
      <w:start w:val="264"/>
      <w:numFmt w:val="decimal"/>
      <w:lvlText w:val="%1"/>
      <w:lvlJc w:val="left"/>
      <w:pPr>
        <w:ind w:left="735" w:hanging="396"/>
      </w:pPr>
      <w:rPr>
        <w:rFonts w:ascii="Arial" w:eastAsia="Arial" w:hAnsi="Arial" w:cs="Arial" w:hint="default"/>
        <w:spacing w:val="-5"/>
        <w:w w:val="100"/>
        <w:sz w:val="16"/>
        <w:szCs w:val="16"/>
        <w:lang w:val="en-GB" w:eastAsia="en-GB" w:bidi="en-GB"/>
      </w:rPr>
    </w:lvl>
    <w:lvl w:ilvl="1" w:tplc="9D1600F6">
      <w:numFmt w:val="bullet"/>
      <w:lvlText w:val="•"/>
      <w:lvlJc w:val="left"/>
      <w:pPr>
        <w:ind w:left="1780" w:hanging="396"/>
      </w:pPr>
      <w:rPr>
        <w:rFonts w:hint="default"/>
        <w:lang w:val="en-GB" w:eastAsia="en-GB" w:bidi="en-GB"/>
      </w:rPr>
    </w:lvl>
    <w:lvl w:ilvl="2" w:tplc="1B5AAF60">
      <w:numFmt w:val="bullet"/>
      <w:lvlText w:val="•"/>
      <w:lvlJc w:val="left"/>
      <w:pPr>
        <w:ind w:left="2821" w:hanging="396"/>
      </w:pPr>
      <w:rPr>
        <w:rFonts w:hint="default"/>
        <w:lang w:val="en-GB" w:eastAsia="en-GB" w:bidi="en-GB"/>
      </w:rPr>
    </w:lvl>
    <w:lvl w:ilvl="3" w:tplc="73920B72">
      <w:numFmt w:val="bullet"/>
      <w:lvlText w:val="•"/>
      <w:lvlJc w:val="left"/>
      <w:pPr>
        <w:ind w:left="3861" w:hanging="396"/>
      </w:pPr>
      <w:rPr>
        <w:rFonts w:hint="default"/>
        <w:lang w:val="en-GB" w:eastAsia="en-GB" w:bidi="en-GB"/>
      </w:rPr>
    </w:lvl>
    <w:lvl w:ilvl="4" w:tplc="71A2DB58">
      <w:numFmt w:val="bullet"/>
      <w:lvlText w:val="•"/>
      <w:lvlJc w:val="left"/>
      <w:pPr>
        <w:ind w:left="4902" w:hanging="396"/>
      </w:pPr>
      <w:rPr>
        <w:rFonts w:hint="default"/>
        <w:lang w:val="en-GB" w:eastAsia="en-GB" w:bidi="en-GB"/>
      </w:rPr>
    </w:lvl>
    <w:lvl w:ilvl="5" w:tplc="52EA6DBE">
      <w:numFmt w:val="bullet"/>
      <w:lvlText w:val="•"/>
      <w:lvlJc w:val="left"/>
      <w:pPr>
        <w:ind w:left="5942" w:hanging="396"/>
      </w:pPr>
      <w:rPr>
        <w:rFonts w:hint="default"/>
        <w:lang w:val="en-GB" w:eastAsia="en-GB" w:bidi="en-GB"/>
      </w:rPr>
    </w:lvl>
    <w:lvl w:ilvl="6" w:tplc="9E50FCB2">
      <w:numFmt w:val="bullet"/>
      <w:lvlText w:val="•"/>
      <w:lvlJc w:val="left"/>
      <w:pPr>
        <w:ind w:left="6983" w:hanging="396"/>
      </w:pPr>
      <w:rPr>
        <w:rFonts w:hint="default"/>
        <w:lang w:val="en-GB" w:eastAsia="en-GB" w:bidi="en-GB"/>
      </w:rPr>
    </w:lvl>
    <w:lvl w:ilvl="7" w:tplc="E716CB20">
      <w:numFmt w:val="bullet"/>
      <w:lvlText w:val="•"/>
      <w:lvlJc w:val="left"/>
      <w:pPr>
        <w:ind w:left="8023" w:hanging="396"/>
      </w:pPr>
      <w:rPr>
        <w:rFonts w:hint="default"/>
        <w:lang w:val="en-GB" w:eastAsia="en-GB" w:bidi="en-GB"/>
      </w:rPr>
    </w:lvl>
    <w:lvl w:ilvl="8" w:tplc="391C5C98">
      <w:numFmt w:val="bullet"/>
      <w:lvlText w:val="•"/>
      <w:lvlJc w:val="left"/>
      <w:pPr>
        <w:ind w:left="9064" w:hanging="396"/>
      </w:pPr>
      <w:rPr>
        <w:rFonts w:hint="default"/>
        <w:lang w:val="en-GB" w:eastAsia="en-GB" w:bidi="en-GB"/>
      </w:rPr>
    </w:lvl>
  </w:abstractNum>
  <w:abstractNum w:abstractNumId="7" w15:restartNumberingAfterBreak="0">
    <w:nsid w:val="2DE313D4"/>
    <w:multiLevelType w:val="hybridMultilevel"/>
    <w:tmpl w:val="D880486E"/>
    <w:lvl w:ilvl="0" w:tplc="352E9566">
      <w:start w:val="16"/>
      <w:numFmt w:val="decimal"/>
      <w:lvlText w:val="%1."/>
      <w:lvlJc w:val="left"/>
      <w:pPr>
        <w:ind w:left="1120" w:hanging="780"/>
      </w:pPr>
      <w:rPr>
        <w:rFonts w:ascii="Arial" w:eastAsia="Arial" w:hAnsi="Arial" w:cs="Arial" w:hint="default"/>
        <w:spacing w:val="-4"/>
        <w:w w:val="98"/>
        <w:sz w:val="22"/>
        <w:szCs w:val="22"/>
        <w:lang w:val="en-GB" w:eastAsia="en-GB" w:bidi="en-GB"/>
      </w:rPr>
    </w:lvl>
    <w:lvl w:ilvl="1" w:tplc="15D6249C">
      <w:numFmt w:val="bullet"/>
      <w:lvlText w:val="•"/>
      <w:lvlJc w:val="left"/>
      <w:pPr>
        <w:ind w:left="1060" w:hanging="188"/>
      </w:pPr>
      <w:rPr>
        <w:rFonts w:ascii="Arial" w:eastAsia="Arial" w:hAnsi="Arial" w:cs="Arial" w:hint="default"/>
        <w:spacing w:val="-13"/>
        <w:w w:val="100"/>
        <w:sz w:val="22"/>
        <w:szCs w:val="22"/>
        <w:lang w:val="en-GB" w:eastAsia="en-GB" w:bidi="en-GB"/>
      </w:rPr>
    </w:lvl>
    <w:lvl w:ilvl="2" w:tplc="EC0C1716">
      <w:numFmt w:val="bullet"/>
      <w:lvlText w:val="•"/>
      <w:lvlJc w:val="left"/>
      <w:pPr>
        <w:ind w:left="2233" w:hanging="188"/>
      </w:pPr>
      <w:rPr>
        <w:rFonts w:hint="default"/>
        <w:lang w:val="en-GB" w:eastAsia="en-GB" w:bidi="en-GB"/>
      </w:rPr>
    </w:lvl>
    <w:lvl w:ilvl="3" w:tplc="244E42FA">
      <w:numFmt w:val="bullet"/>
      <w:lvlText w:val="•"/>
      <w:lvlJc w:val="left"/>
      <w:pPr>
        <w:ind w:left="3347" w:hanging="188"/>
      </w:pPr>
      <w:rPr>
        <w:rFonts w:hint="default"/>
        <w:lang w:val="en-GB" w:eastAsia="en-GB" w:bidi="en-GB"/>
      </w:rPr>
    </w:lvl>
    <w:lvl w:ilvl="4" w:tplc="F6384BDE">
      <w:numFmt w:val="bullet"/>
      <w:lvlText w:val="•"/>
      <w:lvlJc w:val="left"/>
      <w:pPr>
        <w:ind w:left="4461" w:hanging="188"/>
      </w:pPr>
      <w:rPr>
        <w:rFonts w:hint="default"/>
        <w:lang w:val="en-GB" w:eastAsia="en-GB" w:bidi="en-GB"/>
      </w:rPr>
    </w:lvl>
    <w:lvl w:ilvl="5" w:tplc="10BA00C6">
      <w:numFmt w:val="bullet"/>
      <w:lvlText w:val="•"/>
      <w:lvlJc w:val="left"/>
      <w:pPr>
        <w:ind w:left="5575" w:hanging="188"/>
      </w:pPr>
      <w:rPr>
        <w:rFonts w:hint="default"/>
        <w:lang w:val="en-GB" w:eastAsia="en-GB" w:bidi="en-GB"/>
      </w:rPr>
    </w:lvl>
    <w:lvl w:ilvl="6" w:tplc="082E4800">
      <w:numFmt w:val="bullet"/>
      <w:lvlText w:val="•"/>
      <w:lvlJc w:val="left"/>
      <w:pPr>
        <w:ind w:left="6689" w:hanging="188"/>
      </w:pPr>
      <w:rPr>
        <w:rFonts w:hint="default"/>
        <w:lang w:val="en-GB" w:eastAsia="en-GB" w:bidi="en-GB"/>
      </w:rPr>
    </w:lvl>
    <w:lvl w:ilvl="7" w:tplc="99445F6A">
      <w:numFmt w:val="bullet"/>
      <w:lvlText w:val="•"/>
      <w:lvlJc w:val="left"/>
      <w:pPr>
        <w:ind w:left="7803" w:hanging="188"/>
      </w:pPr>
      <w:rPr>
        <w:rFonts w:hint="default"/>
        <w:lang w:val="en-GB" w:eastAsia="en-GB" w:bidi="en-GB"/>
      </w:rPr>
    </w:lvl>
    <w:lvl w:ilvl="8" w:tplc="04BE52B4">
      <w:numFmt w:val="bullet"/>
      <w:lvlText w:val="•"/>
      <w:lvlJc w:val="left"/>
      <w:pPr>
        <w:ind w:left="8917" w:hanging="188"/>
      </w:pPr>
      <w:rPr>
        <w:rFonts w:hint="default"/>
        <w:lang w:val="en-GB" w:eastAsia="en-GB" w:bidi="en-GB"/>
      </w:rPr>
    </w:lvl>
  </w:abstractNum>
  <w:abstractNum w:abstractNumId="8" w15:restartNumberingAfterBreak="0">
    <w:nsid w:val="42C00C1A"/>
    <w:multiLevelType w:val="hybridMultilevel"/>
    <w:tmpl w:val="C240A6AE"/>
    <w:lvl w:ilvl="0" w:tplc="DD6AECEA">
      <w:start w:val="34"/>
      <w:numFmt w:val="decimal"/>
      <w:lvlText w:val="%1."/>
      <w:lvlJc w:val="left"/>
      <w:pPr>
        <w:ind w:left="1060" w:hanging="721"/>
      </w:pPr>
      <w:rPr>
        <w:rFonts w:hint="default"/>
        <w:spacing w:val="-12"/>
        <w:w w:val="98"/>
        <w:lang w:val="en-GB" w:eastAsia="en-GB" w:bidi="en-GB"/>
      </w:rPr>
    </w:lvl>
    <w:lvl w:ilvl="1" w:tplc="7FA08A10">
      <w:numFmt w:val="bullet"/>
      <w:lvlText w:val="•"/>
      <w:lvlJc w:val="left"/>
      <w:pPr>
        <w:ind w:left="1060" w:hanging="188"/>
      </w:pPr>
      <w:rPr>
        <w:rFonts w:ascii="Arial" w:eastAsia="Arial" w:hAnsi="Arial" w:cs="Arial" w:hint="default"/>
        <w:spacing w:val="-13"/>
        <w:w w:val="100"/>
        <w:sz w:val="22"/>
        <w:szCs w:val="22"/>
        <w:lang w:val="en-GB" w:eastAsia="en-GB" w:bidi="en-GB"/>
      </w:rPr>
    </w:lvl>
    <w:lvl w:ilvl="2" w:tplc="2E642774">
      <w:numFmt w:val="bullet"/>
      <w:lvlText w:val="•"/>
      <w:lvlJc w:val="left"/>
      <w:pPr>
        <w:ind w:left="3077" w:hanging="188"/>
      </w:pPr>
      <w:rPr>
        <w:rFonts w:hint="default"/>
        <w:lang w:val="en-GB" w:eastAsia="en-GB" w:bidi="en-GB"/>
      </w:rPr>
    </w:lvl>
    <w:lvl w:ilvl="3" w:tplc="CFF0AAEE">
      <w:numFmt w:val="bullet"/>
      <w:lvlText w:val="•"/>
      <w:lvlJc w:val="left"/>
      <w:pPr>
        <w:ind w:left="4085" w:hanging="188"/>
      </w:pPr>
      <w:rPr>
        <w:rFonts w:hint="default"/>
        <w:lang w:val="en-GB" w:eastAsia="en-GB" w:bidi="en-GB"/>
      </w:rPr>
    </w:lvl>
    <w:lvl w:ilvl="4" w:tplc="F45C1F4E">
      <w:numFmt w:val="bullet"/>
      <w:lvlText w:val="•"/>
      <w:lvlJc w:val="left"/>
      <w:pPr>
        <w:ind w:left="5094" w:hanging="188"/>
      </w:pPr>
      <w:rPr>
        <w:rFonts w:hint="default"/>
        <w:lang w:val="en-GB" w:eastAsia="en-GB" w:bidi="en-GB"/>
      </w:rPr>
    </w:lvl>
    <w:lvl w:ilvl="5" w:tplc="3F180E5A">
      <w:numFmt w:val="bullet"/>
      <w:lvlText w:val="•"/>
      <w:lvlJc w:val="left"/>
      <w:pPr>
        <w:ind w:left="6102" w:hanging="188"/>
      </w:pPr>
      <w:rPr>
        <w:rFonts w:hint="default"/>
        <w:lang w:val="en-GB" w:eastAsia="en-GB" w:bidi="en-GB"/>
      </w:rPr>
    </w:lvl>
    <w:lvl w:ilvl="6" w:tplc="E1841A6E">
      <w:numFmt w:val="bullet"/>
      <w:lvlText w:val="•"/>
      <w:lvlJc w:val="left"/>
      <w:pPr>
        <w:ind w:left="7111" w:hanging="188"/>
      </w:pPr>
      <w:rPr>
        <w:rFonts w:hint="default"/>
        <w:lang w:val="en-GB" w:eastAsia="en-GB" w:bidi="en-GB"/>
      </w:rPr>
    </w:lvl>
    <w:lvl w:ilvl="7" w:tplc="44247A98">
      <w:numFmt w:val="bullet"/>
      <w:lvlText w:val="•"/>
      <w:lvlJc w:val="left"/>
      <w:pPr>
        <w:ind w:left="8119" w:hanging="188"/>
      </w:pPr>
      <w:rPr>
        <w:rFonts w:hint="default"/>
        <w:lang w:val="en-GB" w:eastAsia="en-GB" w:bidi="en-GB"/>
      </w:rPr>
    </w:lvl>
    <w:lvl w:ilvl="8" w:tplc="AB545046">
      <w:numFmt w:val="bullet"/>
      <w:lvlText w:val="•"/>
      <w:lvlJc w:val="left"/>
      <w:pPr>
        <w:ind w:left="9128" w:hanging="188"/>
      </w:pPr>
      <w:rPr>
        <w:rFonts w:hint="default"/>
        <w:lang w:val="en-GB" w:eastAsia="en-GB" w:bidi="en-GB"/>
      </w:rPr>
    </w:lvl>
  </w:abstractNum>
  <w:abstractNum w:abstractNumId="9" w15:restartNumberingAfterBreak="0">
    <w:nsid w:val="45813879"/>
    <w:multiLevelType w:val="hybridMultilevel"/>
    <w:tmpl w:val="793C7590"/>
    <w:lvl w:ilvl="0" w:tplc="920C391A">
      <w:start w:val="47"/>
      <w:numFmt w:val="decimal"/>
      <w:lvlText w:val="%1"/>
      <w:lvlJc w:val="left"/>
      <w:pPr>
        <w:ind w:left="686" w:hanging="360"/>
      </w:pPr>
      <w:rPr>
        <w:rFonts w:ascii="Arial" w:eastAsia="Arial" w:hAnsi="Arial" w:cs="Arial" w:hint="default"/>
        <w:spacing w:val="-1"/>
        <w:w w:val="100"/>
        <w:sz w:val="16"/>
        <w:szCs w:val="16"/>
        <w:lang w:val="en-GB" w:eastAsia="en-GB" w:bidi="en-GB"/>
      </w:rPr>
    </w:lvl>
    <w:lvl w:ilvl="1" w:tplc="E47C04F4">
      <w:numFmt w:val="bullet"/>
      <w:lvlText w:val="•"/>
      <w:lvlJc w:val="left"/>
      <w:pPr>
        <w:ind w:left="1726" w:hanging="360"/>
      </w:pPr>
      <w:rPr>
        <w:rFonts w:hint="default"/>
        <w:lang w:val="en-GB" w:eastAsia="en-GB" w:bidi="en-GB"/>
      </w:rPr>
    </w:lvl>
    <w:lvl w:ilvl="2" w:tplc="7106851C">
      <w:numFmt w:val="bullet"/>
      <w:lvlText w:val="•"/>
      <w:lvlJc w:val="left"/>
      <w:pPr>
        <w:ind w:left="2773" w:hanging="360"/>
      </w:pPr>
      <w:rPr>
        <w:rFonts w:hint="default"/>
        <w:lang w:val="en-GB" w:eastAsia="en-GB" w:bidi="en-GB"/>
      </w:rPr>
    </w:lvl>
    <w:lvl w:ilvl="3" w:tplc="0C406B7E">
      <w:numFmt w:val="bullet"/>
      <w:lvlText w:val="•"/>
      <w:lvlJc w:val="left"/>
      <w:pPr>
        <w:ind w:left="3819" w:hanging="360"/>
      </w:pPr>
      <w:rPr>
        <w:rFonts w:hint="default"/>
        <w:lang w:val="en-GB" w:eastAsia="en-GB" w:bidi="en-GB"/>
      </w:rPr>
    </w:lvl>
    <w:lvl w:ilvl="4" w:tplc="19AE9BF4">
      <w:numFmt w:val="bullet"/>
      <w:lvlText w:val="•"/>
      <w:lvlJc w:val="left"/>
      <w:pPr>
        <w:ind w:left="4866" w:hanging="360"/>
      </w:pPr>
      <w:rPr>
        <w:rFonts w:hint="default"/>
        <w:lang w:val="en-GB" w:eastAsia="en-GB" w:bidi="en-GB"/>
      </w:rPr>
    </w:lvl>
    <w:lvl w:ilvl="5" w:tplc="52808648">
      <w:numFmt w:val="bullet"/>
      <w:lvlText w:val="•"/>
      <w:lvlJc w:val="left"/>
      <w:pPr>
        <w:ind w:left="5912" w:hanging="360"/>
      </w:pPr>
      <w:rPr>
        <w:rFonts w:hint="default"/>
        <w:lang w:val="en-GB" w:eastAsia="en-GB" w:bidi="en-GB"/>
      </w:rPr>
    </w:lvl>
    <w:lvl w:ilvl="6" w:tplc="0A4EAAB4">
      <w:numFmt w:val="bullet"/>
      <w:lvlText w:val="•"/>
      <w:lvlJc w:val="left"/>
      <w:pPr>
        <w:ind w:left="6959" w:hanging="360"/>
      </w:pPr>
      <w:rPr>
        <w:rFonts w:hint="default"/>
        <w:lang w:val="en-GB" w:eastAsia="en-GB" w:bidi="en-GB"/>
      </w:rPr>
    </w:lvl>
    <w:lvl w:ilvl="7" w:tplc="67A493C4">
      <w:numFmt w:val="bullet"/>
      <w:lvlText w:val="•"/>
      <w:lvlJc w:val="left"/>
      <w:pPr>
        <w:ind w:left="8005" w:hanging="360"/>
      </w:pPr>
      <w:rPr>
        <w:rFonts w:hint="default"/>
        <w:lang w:val="en-GB" w:eastAsia="en-GB" w:bidi="en-GB"/>
      </w:rPr>
    </w:lvl>
    <w:lvl w:ilvl="8" w:tplc="658867B4">
      <w:numFmt w:val="bullet"/>
      <w:lvlText w:val="•"/>
      <w:lvlJc w:val="left"/>
      <w:pPr>
        <w:ind w:left="9052" w:hanging="360"/>
      </w:pPr>
      <w:rPr>
        <w:rFonts w:hint="default"/>
        <w:lang w:val="en-GB" w:eastAsia="en-GB" w:bidi="en-GB"/>
      </w:rPr>
    </w:lvl>
  </w:abstractNum>
  <w:abstractNum w:abstractNumId="10" w15:restartNumberingAfterBreak="0">
    <w:nsid w:val="4D590DDC"/>
    <w:multiLevelType w:val="hybridMultilevel"/>
    <w:tmpl w:val="E5F48714"/>
    <w:lvl w:ilvl="0" w:tplc="AF9C9EBA">
      <w:start w:val="24"/>
      <w:numFmt w:val="decimal"/>
      <w:lvlText w:val="%1."/>
      <w:lvlJc w:val="left"/>
      <w:pPr>
        <w:ind w:left="1060" w:hanging="640"/>
      </w:pPr>
      <w:rPr>
        <w:rFonts w:ascii="Arial" w:eastAsia="Arial" w:hAnsi="Arial" w:cs="Arial" w:hint="default"/>
        <w:spacing w:val="-12"/>
        <w:w w:val="98"/>
        <w:sz w:val="22"/>
        <w:szCs w:val="22"/>
        <w:lang w:val="en-GB" w:eastAsia="en-GB" w:bidi="en-GB"/>
      </w:rPr>
    </w:lvl>
    <w:lvl w:ilvl="1" w:tplc="DE367016">
      <w:numFmt w:val="bullet"/>
      <w:lvlText w:val="•"/>
      <w:lvlJc w:val="left"/>
      <w:pPr>
        <w:ind w:left="1060" w:hanging="188"/>
      </w:pPr>
      <w:rPr>
        <w:rFonts w:ascii="Arial" w:eastAsia="Arial" w:hAnsi="Arial" w:cs="Arial" w:hint="default"/>
        <w:spacing w:val="-13"/>
        <w:w w:val="100"/>
        <w:sz w:val="22"/>
        <w:szCs w:val="22"/>
        <w:lang w:val="en-GB" w:eastAsia="en-GB" w:bidi="en-GB"/>
      </w:rPr>
    </w:lvl>
    <w:lvl w:ilvl="2" w:tplc="98989A0E">
      <w:numFmt w:val="bullet"/>
      <w:lvlText w:val="•"/>
      <w:lvlJc w:val="left"/>
      <w:pPr>
        <w:ind w:left="3077" w:hanging="188"/>
      </w:pPr>
      <w:rPr>
        <w:rFonts w:hint="default"/>
        <w:lang w:val="en-GB" w:eastAsia="en-GB" w:bidi="en-GB"/>
      </w:rPr>
    </w:lvl>
    <w:lvl w:ilvl="3" w:tplc="A40265F0">
      <w:numFmt w:val="bullet"/>
      <w:lvlText w:val="•"/>
      <w:lvlJc w:val="left"/>
      <w:pPr>
        <w:ind w:left="4085" w:hanging="188"/>
      </w:pPr>
      <w:rPr>
        <w:rFonts w:hint="default"/>
        <w:lang w:val="en-GB" w:eastAsia="en-GB" w:bidi="en-GB"/>
      </w:rPr>
    </w:lvl>
    <w:lvl w:ilvl="4" w:tplc="023ADAC4">
      <w:numFmt w:val="bullet"/>
      <w:lvlText w:val="•"/>
      <w:lvlJc w:val="left"/>
      <w:pPr>
        <w:ind w:left="5094" w:hanging="188"/>
      </w:pPr>
      <w:rPr>
        <w:rFonts w:hint="default"/>
        <w:lang w:val="en-GB" w:eastAsia="en-GB" w:bidi="en-GB"/>
      </w:rPr>
    </w:lvl>
    <w:lvl w:ilvl="5" w:tplc="26561280">
      <w:numFmt w:val="bullet"/>
      <w:lvlText w:val="•"/>
      <w:lvlJc w:val="left"/>
      <w:pPr>
        <w:ind w:left="6102" w:hanging="188"/>
      </w:pPr>
      <w:rPr>
        <w:rFonts w:hint="default"/>
        <w:lang w:val="en-GB" w:eastAsia="en-GB" w:bidi="en-GB"/>
      </w:rPr>
    </w:lvl>
    <w:lvl w:ilvl="6" w:tplc="35F8F648">
      <w:numFmt w:val="bullet"/>
      <w:lvlText w:val="•"/>
      <w:lvlJc w:val="left"/>
      <w:pPr>
        <w:ind w:left="7111" w:hanging="188"/>
      </w:pPr>
      <w:rPr>
        <w:rFonts w:hint="default"/>
        <w:lang w:val="en-GB" w:eastAsia="en-GB" w:bidi="en-GB"/>
      </w:rPr>
    </w:lvl>
    <w:lvl w:ilvl="7" w:tplc="ECAC460E">
      <w:numFmt w:val="bullet"/>
      <w:lvlText w:val="•"/>
      <w:lvlJc w:val="left"/>
      <w:pPr>
        <w:ind w:left="8119" w:hanging="188"/>
      </w:pPr>
      <w:rPr>
        <w:rFonts w:hint="default"/>
        <w:lang w:val="en-GB" w:eastAsia="en-GB" w:bidi="en-GB"/>
      </w:rPr>
    </w:lvl>
    <w:lvl w:ilvl="8" w:tplc="1466DC52">
      <w:numFmt w:val="bullet"/>
      <w:lvlText w:val="•"/>
      <w:lvlJc w:val="left"/>
      <w:pPr>
        <w:ind w:left="9128" w:hanging="188"/>
      </w:pPr>
      <w:rPr>
        <w:rFonts w:hint="default"/>
        <w:lang w:val="en-GB" w:eastAsia="en-GB" w:bidi="en-GB"/>
      </w:rPr>
    </w:lvl>
  </w:abstractNum>
  <w:abstractNum w:abstractNumId="11" w15:restartNumberingAfterBreak="0">
    <w:nsid w:val="545D39C6"/>
    <w:multiLevelType w:val="hybridMultilevel"/>
    <w:tmpl w:val="31BA330E"/>
    <w:lvl w:ilvl="0" w:tplc="1332A2E8">
      <w:start w:val="249"/>
      <w:numFmt w:val="decimal"/>
      <w:lvlText w:val="%1"/>
      <w:lvlJc w:val="left"/>
      <w:pPr>
        <w:ind w:left="744" w:hanging="405"/>
      </w:pPr>
      <w:rPr>
        <w:rFonts w:ascii="Arial" w:eastAsia="Arial" w:hAnsi="Arial" w:cs="Arial" w:hint="default"/>
        <w:spacing w:val="-9"/>
        <w:w w:val="100"/>
        <w:sz w:val="16"/>
        <w:szCs w:val="16"/>
        <w:lang w:val="en-GB" w:eastAsia="en-GB" w:bidi="en-GB"/>
      </w:rPr>
    </w:lvl>
    <w:lvl w:ilvl="1" w:tplc="18EEB8F6">
      <w:numFmt w:val="bullet"/>
      <w:lvlText w:val="•"/>
      <w:lvlJc w:val="left"/>
      <w:pPr>
        <w:ind w:left="1780" w:hanging="405"/>
      </w:pPr>
      <w:rPr>
        <w:rFonts w:hint="default"/>
        <w:lang w:val="en-GB" w:eastAsia="en-GB" w:bidi="en-GB"/>
      </w:rPr>
    </w:lvl>
    <w:lvl w:ilvl="2" w:tplc="5EA07858">
      <w:numFmt w:val="bullet"/>
      <w:lvlText w:val="•"/>
      <w:lvlJc w:val="left"/>
      <w:pPr>
        <w:ind w:left="2821" w:hanging="405"/>
      </w:pPr>
      <w:rPr>
        <w:rFonts w:hint="default"/>
        <w:lang w:val="en-GB" w:eastAsia="en-GB" w:bidi="en-GB"/>
      </w:rPr>
    </w:lvl>
    <w:lvl w:ilvl="3" w:tplc="44FCD1C8">
      <w:numFmt w:val="bullet"/>
      <w:lvlText w:val="•"/>
      <w:lvlJc w:val="left"/>
      <w:pPr>
        <w:ind w:left="3861" w:hanging="405"/>
      </w:pPr>
      <w:rPr>
        <w:rFonts w:hint="default"/>
        <w:lang w:val="en-GB" w:eastAsia="en-GB" w:bidi="en-GB"/>
      </w:rPr>
    </w:lvl>
    <w:lvl w:ilvl="4" w:tplc="63E83564">
      <w:numFmt w:val="bullet"/>
      <w:lvlText w:val="•"/>
      <w:lvlJc w:val="left"/>
      <w:pPr>
        <w:ind w:left="4902" w:hanging="405"/>
      </w:pPr>
      <w:rPr>
        <w:rFonts w:hint="default"/>
        <w:lang w:val="en-GB" w:eastAsia="en-GB" w:bidi="en-GB"/>
      </w:rPr>
    </w:lvl>
    <w:lvl w:ilvl="5" w:tplc="87DA2500">
      <w:numFmt w:val="bullet"/>
      <w:lvlText w:val="•"/>
      <w:lvlJc w:val="left"/>
      <w:pPr>
        <w:ind w:left="5942" w:hanging="405"/>
      </w:pPr>
      <w:rPr>
        <w:rFonts w:hint="default"/>
        <w:lang w:val="en-GB" w:eastAsia="en-GB" w:bidi="en-GB"/>
      </w:rPr>
    </w:lvl>
    <w:lvl w:ilvl="6" w:tplc="FA5E9846">
      <w:numFmt w:val="bullet"/>
      <w:lvlText w:val="•"/>
      <w:lvlJc w:val="left"/>
      <w:pPr>
        <w:ind w:left="6983" w:hanging="405"/>
      </w:pPr>
      <w:rPr>
        <w:rFonts w:hint="default"/>
        <w:lang w:val="en-GB" w:eastAsia="en-GB" w:bidi="en-GB"/>
      </w:rPr>
    </w:lvl>
    <w:lvl w:ilvl="7" w:tplc="5B843EC0">
      <w:numFmt w:val="bullet"/>
      <w:lvlText w:val="•"/>
      <w:lvlJc w:val="left"/>
      <w:pPr>
        <w:ind w:left="8023" w:hanging="405"/>
      </w:pPr>
      <w:rPr>
        <w:rFonts w:hint="default"/>
        <w:lang w:val="en-GB" w:eastAsia="en-GB" w:bidi="en-GB"/>
      </w:rPr>
    </w:lvl>
    <w:lvl w:ilvl="8" w:tplc="D48C9A52">
      <w:numFmt w:val="bullet"/>
      <w:lvlText w:val="•"/>
      <w:lvlJc w:val="left"/>
      <w:pPr>
        <w:ind w:left="9064" w:hanging="405"/>
      </w:pPr>
      <w:rPr>
        <w:rFonts w:hint="default"/>
        <w:lang w:val="en-GB" w:eastAsia="en-GB" w:bidi="en-GB"/>
      </w:rPr>
    </w:lvl>
  </w:abstractNum>
  <w:abstractNum w:abstractNumId="12" w15:restartNumberingAfterBreak="0">
    <w:nsid w:val="6650517D"/>
    <w:multiLevelType w:val="hybridMultilevel"/>
    <w:tmpl w:val="B7D60106"/>
    <w:lvl w:ilvl="0" w:tplc="8370CA88">
      <w:start w:val="21"/>
      <w:numFmt w:val="decimal"/>
      <w:lvlText w:val="%1."/>
      <w:lvlJc w:val="left"/>
      <w:pPr>
        <w:ind w:left="1060" w:hanging="721"/>
      </w:pPr>
      <w:rPr>
        <w:rFonts w:ascii="Arial" w:eastAsia="Arial" w:hAnsi="Arial" w:cs="Arial" w:hint="default"/>
        <w:spacing w:val="-9"/>
        <w:w w:val="100"/>
        <w:sz w:val="22"/>
        <w:szCs w:val="22"/>
        <w:lang w:val="en-GB" w:eastAsia="en-GB" w:bidi="en-GB"/>
      </w:rPr>
    </w:lvl>
    <w:lvl w:ilvl="1" w:tplc="805480D0">
      <w:numFmt w:val="bullet"/>
      <w:lvlText w:val="•"/>
      <w:lvlJc w:val="left"/>
      <w:pPr>
        <w:ind w:left="1060" w:hanging="188"/>
      </w:pPr>
      <w:rPr>
        <w:rFonts w:ascii="Arial" w:eastAsia="Arial" w:hAnsi="Arial" w:cs="Arial" w:hint="default"/>
        <w:spacing w:val="-13"/>
        <w:w w:val="100"/>
        <w:sz w:val="22"/>
        <w:szCs w:val="22"/>
        <w:lang w:val="en-GB" w:eastAsia="en-GB" w:bidi="en-GB"/>
      </w:rPr>
    </w:lvl>
    <w:lvl w:ilvl="2" w:tplc="1668EA9C">
      <w:numFmt w:val="bullet"/>
      <w:lvlText w:val="•"/>
      <w:lvlJc w:val="left"/>
      <w:pPr>
        <w:ind w:left="3077" w:hanging="188"/>
      </w:pPr>
      <w:rPr>
        <w:rFonts w:hint="default"/>
        <w:lang w:val="en-GB" w:eastAsia="en-GB" w:bidi="en-GB"/>
      </w:rPr>
    </w:lvl>
    <w:lvl w:ilvl="3" w:tplc="F3769F4C">
      <w:numFmt w:val="bullet"/>
      <w:lvlText w:val="•"/>
      <w:lvlJc w:val="left"/>
      <w:pPr>
        <w:ind w:left="4085" w:hanging="188"/>
      </w:pPr>
      <w:rPr>
        <w:rFonts w:hint="default"/>
        <w:lang w:val="en-GB" w:eastAsia="en-GB" w:bidi="en-GB"/>
      </w:rPr>
    </w:lvl>
    <w:lvl w:ilvl="4" w:tplc="A2EA5248">
      <w:numFmt w:val="bullet"/>
      <w:lvlText w:val="•"/>
      <w:lvlJc w:val="left"/>
      <w:pPr>
        <w:ind w:left="5094" w:hanging="188"/>
      </w:pPr>
      <w:rPr>
        <w:rFonts w:hint="default"/>
        <w:lang w:val="en-GB" w:eastAsia="en-GB" w:bidi="en-GB"/>
      </w:rPr>
    </w:lvl>
    <w:lvl w:ilvl="5" w:tplc="141E1898">
      <w:numFmt w:val="bullet"/>
      <w:lvlText w:val="•"/>
      <w:lvlJc w:val="left"/>
      <w:pPr>
        <w:ind w:left="6102" w:hanging="188"/>
      </w:pPr>
      <w:rPr>
        <w:rFonts w:hint="default"/>
        <w:lang w:val="en-GB" w:eastAsia="en-GB" w:bidi="en-GB"/>
      </w:rPr>
    </w:lvl>
    <w:lvl w:ilvl="6" w:tplc="CF941AFA">
      <w:numFmt w:val="bullet"/>
      <w:lvlText w:val="•"/>
      <w:lvlJc w:val="left"/>
      <w:pPr>
        <w:ind w:left="7111" w:hanging="188"/>
      </w:pPr>
      <w:rPr>
        <w:rFonts w:hint="default"/>
        <w:lang w:val="en-GB" w:eastAsia="en-GB" w:bidi="en-GB"/>
      </w:rPr>
    </w:lvl>
    <w:lvl w:ilvl="7" w:tplc="37868742">
      <w:numFmt w:val="bullet"/>
      <w:lvlText w:val="•"/>
      <w:lvlJc w:val="left"/>
      <w:pPr>
        <w:ind w:left="8119" w:hanging="188"/>
      </w:pPr>
      <w:rPr>
        <w:rFonts w:hint="default"/>
        <w:lang w:val="en-GB" w:eastAsia="en-GB" w:bidi="en-GB"/>
      </w:rPr>
    </w:lvl>
    <w:lvl w:ilvl="8" w:tplc="96AA5D1C">
      <w:numFmt w:val="bullet"/>
      <w:lvlText w:val="•"/>
      <w:lvlJc w:val="left"/>
      <w:pPr>
        <w:ind w:left="9128" w:hanging="188"/>
      </w:pPr>
      <w:rPr>
        <w:rFonts w:hint="default"/>
        <w:lang w:val="en-GB" w:eastAsia="en-GB" w:bidi="en-GB"/>
      </w:rPr>
    </w:lvl>
  </w:abstractNum>
  <w:abstractNum w:abstractNumId="13" w15:restartNumberingAfterBreak="0">
    <w:nsid w:val="6F073781"/>
    <w:multiLevelType w:val="hybridMultilevel"/>
    <w:tmpl w:val="314CBBE6"/>
    <w:lvl w:ilvl="0" w:tplc="FC085BC2">
      <w:start w:val="1"/>
      <w:numFmt w:val="decimal"/>
      <w:lvlText w:val="%1"/>
      <w:lvlJc w:val="left"/>
      <w:pPr>
        <w:ind w:left="340" w:hanging="360"/>
      </w:pPr>
      <w:rPr>
        <w:rFonts w:ascii="Arial" w:eastAsia="Arial" w:hAnsi="Arial" w:cs="Arial" w:hint="default"/>
        <w:spacing w:val="-12"/>
        <w:w w:val="100"/>
        <w:sz w:val="16"/>
        <w:szCs w:val="16"/>
        <w:lang w:val="en-GB" w:eastAsia="en-GB" w:bidi="en-GB"/>
      </w:rPr>
    </w:lvl>
    <w:lvl w:ilvl="1" w:tplc="85A6C078">
      <w:numFmt w:val="bullet"/>
      <w:lvlText w:val="•"/>
      <w:lvlJc w:val="left"/>
      <w:pPr>
        <w:ind w:left="1420" w:hanging="360"/>
      </w:pPr>
      <w:rPr>
        <w:rFonts w:hint="default"/>
        <w:lang w:val="en-GB" w:eastAsia="en-GB" w:bidi="en-GB"/>
      </w:rPr>
    </w:lvl>
    <w:lvl w:ilvl="2" w:tplc="5E3EC918">
      <w:numFmt w:val="bullet"/>
      <w:lvlText w:val="•"/>
      <w:lvlJc w:val="left"/>
      <w:pPr>
        <w:ind w:left="2501" w:hanging="360"/>
      </w:pPr>
      <w:rPr>
        <w:rFonts w:hint="default"/>
        <w:lang w:val="en-GB" w:eastAsia="en-GB" w:bidi="en-GB"/>
      </w:rPr>
    </w:lvl>
    <w:lvl w:ilvl="3" w:tplc="4F3656B2">
      <w:numFmt w:val="bullet"/>
      <w:lvlText w:val="•"/>
      <w:lvlJc w:val="left"/>
      <w:pPr>
        <w:ind w:left="3581" w:hanging="360"/>
      </w:pPr>
      <w:rPr>
        <w:rFonts w:hint="default"/>
        <w:lang w:val="en-GB" w:eastAsia="en-GB" w:bidi="en-GB"/>
      </w:rPr>
    </w:lvl>
    <w:lvl w:ilvl="4" w:tplc="5ECE7586">
      <w:numFmt w:val="bullet"/>
      <w:lvlText w:val="•"/>
      <w:lvlJc w:val="left"/>
      <w:pPr>
        <w:ind w:left="4662" w:hanging="360"/>
      </w:pPr>
      <w:rPr>
        <w:rFonts w:hint="default"/>
        <w:lang w:val="en-GB" w:eastAsia="en-GB" w:bidi="en-GB"/>
      </w:rPr>
    </w:lvl>
    <w:lvl w:ilvl="5" w:tplc="386AAE60">
      <w:numFmt w:val="bullet"/>
      <w:lvlText w:val="•"/>
      <w:lvlJc w:val="left"/>
      <w:pPr>
        <w:ind w:left="5742" w:hanging="360"/>
      </w:pPr>
      <w:rPr>
        <w:rFonts w:hint="default"/>
        <w:lang w:val="en-GB" w:eastAsia="en-GB" w:bidi="en-GB"/>
      </w:rPr>
    </w:lvl>
    <w:lvl w:ilvl="6" w:tplc="2F867866">
      <w:numFmt w:val="bullet"/>
      <w:lvlText w:val="•"/>
      <w:lvlJc w:val="left"/>
      <w:pPr>
        <w:ind w:left="6823" w:hanging="360"/>
      </w:pPr>
      <w:rPr>
        <w:rFonts w:hint="default"/>
        <w:lang w:val="en-GB" w:eastAsia="en-GB" w:bidi="en-GB"/>
      </w:rPr>
    </w:lvl>
    <w:lvl w:ilvl="7" w:tplc="5D447844">
      <w:numFmt w:val="bullet"/>
      <w:lvlText w:val="•"/>
      <w:lvlJc w:val="left"/>
      <w:pPr>
        <w:ind w:left="7903" w:hanging="360"/>
      </w:pPr>
      <w:rPr>
        <w:rFonts w:hint="default"/>
        <w:lang w:val="en-GB" w:eastAsia="en-GB" w:bidi="en-GB"/>
      </w:rPr>
    </w:lvl>
    <w:lvl w:ilvl="8" w:tplc="6A441F92">
      <w:numFmt w:val="bullet"/>
      <w:lvlText w:val="•"/>
      <w:lvlJc w:val="left"/>
      <w:pPr>
        <w:ind w:left="8984" w:hanging="360"/>
      </w:pPr>
      <w:rPr>
        <w:rFonts w:hint="default"/>
        <w:lang w:val="en-GB" w:eastAsia="en-GB" w:bidi="en-GB"/>
      </w:rPr>
    </w:lvl>
  </w:abstractNum>
  <w:abstractNum w:abstractNumId="14" w15:restartNumberingAfterBreak="0">
    <w:nsid w:val="6F7F2E95"/>
    <w:multiLevelType w:val="hybridMultilevel"/>
    <w:tmpl w:val="9AFC23AC"/>
    <w:lvl w:ilvl="0" w:tplc="0682F346">
      <w:start w:val="117"/>
      <w:numFmt w:val="decimal"/>
      <w:lvlText w:val="%1"/>
      <w:lvlJc w:val="left"/>
      <w:pPr>
        <w:ind w:left="735" w:hanging="396"/>
      </w:pPr>
      <w:rPr>
        <w:rFonts w:ascii="Arial" w:eastAsia="Arial" w:hAnsi="Arial" w:cs="Arial" w:hint="default"/>
        <w:spacing w:val="-12"/>
        <w:w w:val="100"/>
        <w:sz w:val="16"/>
        <w:szCs w:val="16"/>
        <w:lang w:val="en-GB" w:eastAsia="en-GB" w:bidi="en-GB"/>
      </w:rPr>
    </w:lvl>
    <w:lvl w:ilvl="1" w:tplc="5694C478">
      <w:numFmt w:val="bullet"/>
      <w:lvlText w:val="•"/>
      <w:lvlJc w:val="left"/>
      <w:pPr>
        <w:ind w:left="1780" w:hanging="396"/>
      </w:pPr>
      <w:rPr>
        <w:rFonts w:hint="default"/>
        <w:lang w:val="en-GB" w:eastAsia="en-GB" w:bidi="en-GB"/>
      </w:rPr>
    </w:lvl>
    <w:lvl w:ilvl="2" w:tplc="EBBEA0F6">
      <w:numFmt w:val="bullet"/>
      <w:lvlText w:val="•"/>
      <w:lvlJc w:val="left"/>
      <w:pPr>
        <w:ind w:left="2821" w:hanging="396"/>
      </w:pPr>
      <w:rPr>
        <w:rFonts w:hint="default"/>
        <w:lang w:val="en-GB" w:eastAsia="en-GB" w:bidi="en-GB"/>
      </w:rPr>
    </w:lvl>
    <w:lvl w:ilvl="3" w:tplc="848ECE48">
      <w:numFmt w:val="bullet"/>
      <w:lvlText w:val="•"/>
      <w:lvlJc w:val="left"/>
      <w:pPr>
        <w:ind w:left="3861" w:hanging="396"/>
      </w:pPr>
      <w:rPr>
        <w:rFonts w:hint="default"/>
        <w:lang w:val="en-GB" w:eastAsia="en-GB" w:bidi="en-GB"/>
      </w:rPr>
    </w:lvl>
    <w:lvl w:ilvl="4" w:tplc="438A50F2">
      <w:numFmt w:val="bullet"/>
      <w:lvlText w:val="•"/>
      <w:lvlJc w:val="left"/>
      <w:pPr>
        <w:ind w:left="4902" w:hanging="396"/>
      </w:pPr>
      <w:rPr>
        <w:rFonts w:hint="default"/>
        <w:lang w:val="en-GB" w:eastAsia="en-GB" w:bidi="en-GB"/>
      </w:rPr>
    </w:lvl>
    <w:lvl w:ilvl="5" w:tplc="BC06CDAE">
      <w:numFmt w:val="bullet"/>
      <w:lvlText w:val="•"/>
      <w:lvlJc w:val="left"/>
      <w:pPr>
        <w:ind w:left="5942" w:hanging="396"/>
      </w:pPr>
      <w:rPr>
        <w:rFonts w:hint="default"/>
        <w:lang w:val="en-GB" w:eastAsia="en-GB" w:bidi="en-GB"/>
      </w:rPr>
    </w:lvl>
    <w:lvl w:ilvl="6" w:tplc="47784D2E">
      <w:numFmt w:val="bullet"/>
      <w:lvlText w:val="•"/>
      <w:lvlJc w:val="left"/>
      <w:pPr>
        <w:ind w:left="6983" w:hanging="396"/>
      </w:pPr>
      <w:rPr>
        <w:rFonts w:hint="default"/>
        <w:lang w:val="en-GB" w:eastAsia="en-GB" w:bidi="en-GB"/>
      </w:rPr>
    </w:lvl>
    <w:lvl w:ilvl="7" w:tplc="6EF41B64">
      <w:numFmt w:val="bullet"/>
      <w:lvlText w:val="•"/>
      <w:lvlJc w:val="left"/>
      <w:pPr>
        <w:ind w:left="8023" w:hanging="396"/>
      </w:pPr>
      <w:rPr>
        <w:rFonts w:hint="default"/>
        <w:lang w:val="en-GB" w:eastAsia="en-GB" w:bidi="en-GB"/>
      </w:rPr>
    </w:lvl>
    <w:lvl w:ilvl="8" w:tplc="4FDAE41C">
      <w:numFmt w:val="bullet"/>
      <w:lvlText w:val="•"/>
      <w:lvlJc w:val="left"/>
      <w:pPr>
        <w:ind w:left="9064" w:hanging="396"/>
      </w:pPr>
      <w:rPr>
        <w:rFonts w:hint="default"/>
        <w:lang w:val="en-GB" w:eastAsia="en-GB" w:bidi="en-GB"/>
      </w:rPr>
    </w:lvl>
  </w:abstractNum>
  <w:abstractNum w:abstractNumId="15" w15:restartNumberingAfterBreak="0">
    <w:nsid w:val="76EC1C4D"/>
    <w:multiLevelType w:val="hybridMultilevel"/>
    <w:tmpl w:val="C7FCBD44"/>
    <w:lvl w:ilvl="0" w:tplc="59EE5672">
      <w:start w:val="29"/>
      <w:numFmt w:val="decimal"/>
      <w:lvlText w:val="%1."/>
      <w:lvlJc w:val="left"/>
      <w:pPr>
        <w:ind w:left="1060" w:hanging="721"/>
      </w:pPr>
      <w:rPr>
        <w:rFonts w:ascii="Arial" w:eastAsia="Arial" w:hAnsi="Arial" w:cs="Arial" w:hint="default"/>
        <w:spacing w:val="-14"/>
        <w:w w:val="98"/>
        <w:sz w:val="22"/>
        <w:szCs w:val="22"/>
        <w:lang w:val="en-GB" w:eastAsia="en-GB" w:bidi="en-GB"/>
      </w:rPr>
    </w:lvl>
    <w:lvl w:ilvl="1" w:tplc="CCFC75FC">
      <w:numFmt w:val="bullet"/>
      <w:lvlText w:val="•"/>
      <w:lvlJc w:val="left"/>
      <w:pPr>
        <w:ind w:left="1060" w:hanging="188"/>
      </w:pPr>
      <w:rPr>
        <w:rFonts w:ascii="Arial" w:eastAsia="Arial" w:hAnsi="Arial" w:cs="Arial" w:hint="default"/>
        <w:spacing w:val="-13"/>
        <w:w w:val="100"/>
        <w:sz w:val="22"/>
        <w:szCs w:val="22"/>
        <w:lang w:val="en-GB" w:eastAsia="en-GB" w:bidi="en-GB"/>
      </w:rPr>
    </w:lvl>
    <w:lvl w:ilvl="2" w:tplc="B4304D96">
      <w:numFmt w:val="bullet"/>
      <w:lvlText w:val="•"/>
      <w:lvlJc w:val="left"/>
      <w:pPr>
        <w:ind w:left="3077" w:hanging="188"/>
      </w:pPr>
      <w:rPr>
        <w:rFonts w:hint="default"/>
        <w:lang w:val="en-GB" w:eastAsia="en-GB" w:bidi="en-GB"/>
      </w:rPr>
    </w:lvl>
    <w:lvl w:ilvl="3" w:tplc="CE8EB2AE">
      <w:numFmt w:val="bullet"/>
      <w:lvlText w:val="•"/>
      <w:lvlJc w:val="left"/>
      <w:pPr>
        <w:ind w:left="4085" w:hanging="188"/>
      </w:pPr>
      <w:rPr>
        <w:rFonts w:hint="default"/>
        <w:lang w:val="en-GB" w:eastAsia="en-GB" w:bidi="en-GB"/>
      </w:rPr>
    </w:lvl>
    <w:lvl w:ilvl="4" w:tplc="566E46D4">
      <w:numFmt w:val="bullet"/>
      <w:lvlText w:val="•"/>
      <w:lvlJc w:val="left"/>
      <w:pPr>
        <w:ind w:left="5094" w:hanging="188"/>
      </w:pPr>
      <w:rPr>
        <w:rFonts w:hint="default"/>
        <w:lang w:val="en-GB" w:eastAsia="en-GB" w:bidi="en-GB"/>
      </w:rPr>
    </w:lvl>
    <w:lvl w:ilvl="5" w:tplc="C5D065A0">
      <w:numFmt w:val="bullet"/>
      <w:lvlText w:val="•"/>
      <w:lvlJc w:val="left"/>
      <w:pPr>
        <w:ind w:left="6102" w:hanging="188"/>
      </w:pPr>
      <w:rPr>
        <w:rFonts w:hint="default"/>
        <w:lang w:val="en-GB" w:eastAsia="en-GB" w:bidi="en-GB"/>
      </w:rPr>
    </w:lvl>
    <w:lvl w:ilvl="6" w:tplc="350676BA">
      <w:numFmt w:val="bullet"/>
      <w:lvlText w:val="•"/>
      <w:lvlJc w:val="left"/>
      <w:pPr>
        <w:ind w:left="7111" w:hanging="188"/>
      </w:pPr>
      <w:rPr>
        <w:rFonts w:hint="default"/>
        <w:lang w:val="en-GB" w:eastAsia="en-GB" w:bidi="en-GB"/>
      </w:rPr>
    </w:lvl>
    <w:lvl w:ilvl="7" w:tplc="2E54D71E">
      <w:numFmt w:val="bullet"/>
      <w:lvlText w:val="•"/>
      <w:lvlJc w:val="left"/>
      <w:pPr>
        <w:ind w:left="8119" w:hanging="188"/>
      </w:pPr>
      <w:rPr>
        <w:rFonts w:hint="default"/>
        <w:lang w:val="en-GB" w:eastAsia="en-GB" w:bidi="en-GB"/>
      </w:rPr>
    </w:lvl>
    <w:lvl w:ilvl="8" w:tplc="3E66495C">
      <w:numFmt w:val="bullet"/>
      <w:lvlText w:val="•"/>
      <w:lvlJc w:val="left"/>
      <w:pPr>
        <w:ind w:left="9128" w:hanging="188"/>
      </w:pPr>
      <w:rPr>
        <w:rFonts w:hint="default"/>
        <w:lang w:val="en-GB" w:eastAsia="en-GB" w:bidi="en-GB"/>
      </w:rPr>
    </w:lvl>
  </w:abstractNum>
  <w:abstractNum w:abstractNumId="16" w15:restartNumberingAfterBreak="0">
    <w:nsid w:val="7FCF789E"/>
    <w:multiLevelType w:val="hybridMultilevel"/>
    <w:tmpl w:val="20663F22"/>
    <w:lvl w:ilvl="0" w:tplc="4A8A16C2">
      <w:start w:val="9"/>
      <w:numFmt w:val="decimal"/>
      <w:lvlText w:val="%1."/>
      <w:lvlJc w:val="left"/>
      <w:pPr>
        <w:ind w:left="1060" w:hanging="640"/>
      </w:pPr>
      <w:rPr>
        <w:rFonts w:ascii="Arial" w:eastAsia="Arial" w:hAnsi="Arial" w:cs="Arial" w:hint="default"/>
        <w:spacing w:val="-12"/>
        <w:w w:val="98"/>
        <w:sz w:val="22"/>
        <w:szCs w:val="22"/>
        <w:lang w:val="en-GB" w:eastAsia="en-GB" w:bidi="en-GB"/>
      </w:rPr>
    </w:lvl>
    <w:lvl w:ilvl="1" w:tplc="80884F28">
      <w:numFmt w:val="bullet"/>
      <w:lvlText w:val="•"/>
      <w:lvlJc w:val="left"/>
      <w:pPr>
        <w:ind w:left="1060" w:hanging="188"/>
      </w:pPr>
      <w:rPr>
        <w:rFonts w:ascii="Arial" w:eastAsia="Arial" w:hAnsi="Arial" w:cs="Arial" w:hint="default"/>
        <w:spacing w:val="-13"/>
        <w:w w:val="100"/>
        <w:sz w:val="22"/>
        <w:szCs w:val="22"/>
        <w:lang w:val="en-GB" w:eastAsia="en-GB" w:bidi="en-GB"/>
      </w:rPr>
    </w:lvl>
    <w:lvl w:ilvl="2" w:tplc="25360898">
      <w:numFmt w:val="bullet"/>
      <w:lvlText w:val="•"/>
      <w:lvlJc w:val="left"/>
      <w:pPr>
        <w:ind w:left="3077" w:hanging="188"/>
      </w:pPr>
      <w:rPr>
        <w:rFonts w:hint="default"/>
        <w:lang w:val="en-GB" w:eastAsia="en-GB" w:bidi="en-GB"/>
      </w:rPr>
    </w:lvl>
    <w:lvl w:ilvl="3" w:tplc="FADC8F36">
      <w:numFmt w:val="bullet"/>
      <w:lvlText w:val="•"/>
      <w:lvlJc w:val="left"/>
      <w:pPr>
        <w:ind w:left="4085" w:hanging="188"/>
      </w:pPr>
      <w:rPr>
        <w:rFonts w:hint="default"/>
        <w:lang w:val="en-GB" w:eastAsia="en-GB" w:bidi="en-GB"/>
      </w:rPr>
    </w:lvl>
    <w:lvl w:ilvl="4" w:tplc="9C98F65A">
      <w:numFmt w:val="bullet"/>
      <w:lvlText w:val="•"/>
      <w:lvlJc w:val="left"/>
      <w:pPr>
        <w:ind w:left="5094" w:hanging="188"/>
      </w:pPr>
      <w:rPr>
        <w:rFonts w:hint="default"/>
        <w:lang w:val="en-GB" w:eastAsia="en-GB" w:bidi="en-GB"/>
      </w:rPr>
    </w:lvl>
    <w:lvl w:ilvl="5" w:tplc="6AF0F40A">
      <w:numFmt w:val="bullet"/>
      <w:lvlText w:val="•"/>
      <w:lvlJc w:val="left"/>
      <w:pPr>
        <w:ind w:left="6102" w:hanging="188"/>
      </w:pPr>
      <w:rPr>
        <w:rFonts w:hint="default"/>
        <w:lang w:val="en-GB" w:eastAsia="en-GB" w:bidi="en-GB"/>
      </w:rPr>
    </w:lvl>
    <w:lvl w:ilvl="6" w:tplc="BC20920E">
      <w:numFmt w:val="bullet"/>
      <w:lvlText w:val="•"/>
      <w:lvlJc w:val="left"/>
      <w:pPr>
        <w:ind w:left="7111" w:hanging="188"/>
      </w:pPr>
      <w:rPr>
        <w:rFonts w:hint="default"/>
        <w:lang w:val="en-GB" w:eastAsia="en-GB" w:bidi="en-GB"/>
      </w:rPr>
    </w:lvl>
    <w:lvl w:ilvl="7" w:tplc="93EE800C">
      <w:numFmt w:val="bullet"/>
      <w:lvlText w:val="•"/>
      <w:lvlJc w:val="left"/>
      <w:pPr>
        <w:ind w:left="8119" w:hanging="188"/>
      </w:pPr>
      <w:rPr>
        <w:rFonts w:hint="default"/>
        <w:lang w:val="en-GB" w:eastAsia="en-GB" w:bidi="en-GB"/>
      </w:rPr>
    </w:lvl>
    <w:lvl w:ilvl="8" w:tplc="DF289DC6">
      <w:numFmt w:val="bullet"/>
      <w:lvlText w:val="•"/>
      <w:lvlJc w:val="left"/>
      <w:pPr>
        <w:ind w:left="9128" w:hanging="188"/>
      </w:pPr>
      <w:rPr>
        <w:rFonts w:hint="default"/>
        <w:lang w:val="en-GB" w:eastAsia="en-GB" w:bidi="en-GB"/>
      </w:rPr>
    </w:lvl>
  </w:abstractNum>
  <w:num w:numId="1">
    <w:abstractNumId w:val="6"/>
  </w:num>
  <w:num w:numId="2">
    <w:abstractNumId w:val="11"/>
  </w:num>
  <w:num w:numId="3">
    <w:abstractNumId w:val="14"/>
  </w:num>
  <w:num w:numId="4">
    <w:abstractNumId w:val="9"/>
  </w:num>
  <w:num w:numId="5">
    <w:abstractNumId w:val="0"/>
  </w:num>
  <w:num w:numId="6">
    <w:abstractNumId w:val="13"/>
  </w:num>
  <w:num w:numId="7">
    <w:abstractNumId w:val="8"/>
  </w:num>
  <w:num w:numId="8">
    <w:abstractNumId w:val="15"/>
  </w:num>
  <w:num w:numId="9">
    <w:abstractNumId w:val="10"/>
  </w:num>
  <w:num w:numId="10">
    <w:abstractNumId w:val="12"/>
  </w:num>
  <w:num w:numId="11">
    <w:abstractNumId w:val="7"/>
  </w:num>
  <w:num w:numId="12">
    <w:abstractNumId w:val="3"/>
  </w:num>
  <w:num w:numId="13">
    <w:abstractNumId w:val="16"/>
  </w:num>
  <w:num w:numId="14">
    <w:abstractNumId w:val="4"/>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5816"/>
    <w:rsid w:val="004E5816"/>
    <w:rsid w:val="006D7160"/>
    <w:rsid w:val="00753900"/>
    <w:rsid w:val="007C144A"/>
    <w:rsid w:val="009F7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43C1B6"/>
  <w15:docId w15:val="{15A46514-A944-D444-A37B-E870DB23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2"/>
      <w:ind w:left="340"/>
      <w:outlineLvl w:val="0"/>
    </w:pPr>
    <w:rPr>
      <w:rFonts w:ascii="Raleway-SemiBold" w:eastAsia="Raleway-SemiBold" w:hAnsi="Raleway-SemiBold" w:cs="Raleway-SemiBold"/>
      <w:b/>
      <w:bCs/>
      <w:sz w:val="48"/>
      <w:szCs w:val="48"/>
    </w:rPr>
  </w:style>
  <w:style w:type="paragraph" w:styleId="Heading2">
    <w:name w:val="heading 2"/>
    <w:basedOn w:val="Normal"/>
    <w:uiPriority w:val="9"/>
    <w:unhideWhenUsed/>
    <w:qFormat/>
    <w:pPr>
      <w:spacing w:before="208"/>
      <w:ind w:left="340"/>
      <w:outlineLvl w:val="1"/>
    </w:pPr>
    <w:rPr>
      <w:rFonts w:ascii="Raleway" w:eastAsia="Raleway" w:hAnsi="Raleway" w:cs="Raleway"/>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style>
  <w:style w:type="paragraph" w:styleId="ListParagraph">
    <w:name w:val="List Paragraph"/>
    <w:basedOn w:val="Normal"/>
    <w:uiPriority w:val="1"/>
    <w:qFormat/>
    <w:pPr>
      <w:spacing w:before="116"/>
      <w:ind w:left="340"/>
    </w:pPr>
  </w:style>
  <w:style w:type="paragraph" w:customStyle="1" w:styleId="TableParagraph">
    <w:name w:val="Table Paragraph"/>
    <w:basedOn w:val="Normal"/>
    <w:uiPriority w:val="1"/>
    <w:qFormat/>
    <w:pPr>
      <w:spacing w:before="55"/>
      <w:ind w:left="31"/>
    </w:pPr>
  </w:style>
  <w:style w:type="paragraph" w:styleId="Header">
    <w:name w:val="header"/>
    <w:basedOn w:val="Normal"/>
    <w:link w:val="HeaderChar"/>
    <w:uiPriority w:val="99"/>
    <w:unhideWhenUsed/>
    <w:rsid w:val="00753900"/>
    <w:pPr>
      <w:tabs>
        <w:tab w:val="center" w:pos="4513"/>
        <w:tab w:val="right" w:pos="9026"/>
      </w:tabs>
    </w:pPr>
  </w:style>
  <w:style w:type="character" w:customStyle="1" w:styleId="HeaderChar">
    <w:name w:val="Header Char"/>
    <w:basedOn w:val="DefaultParagraphFont"/>
    <w:link w:val="Header"/>
    <w:uiPriority w:val="99"/>
    <w:rsid w:val="00753900"/>
    <w:rPr>
      <w:rFonts w:ascii="Arial" w:eastAsia="Arial" w:hAnsi="Arial" w:cs="Arial"/>
      <w:lang w:val="en-GB" w:eastAsia="en-GB" w:bidi="en-GB"/>
    </w:rPr>
  </w:style>
  <w:style w:type="paragraph" w:styleId="Footer">
    <w:name w:val="footer"/>
    <w:basedOn w:val="Normal"/>
    <w:link w:val="FooterChar"/>
    <w:uiPriority w:val="99"/>
    <w:unhideWhenUsed/>
    <w:rsid w:val="00753900"/>
    <w:pPr>
      <w:tabs>
        <w:tab w:val="center" w:pos="4513"/>
        <w:tab w:val="right" w:pos="9026"/>
      </w:tabs>
    </w:pPr>
  </w:style>
  <w:style w:type="character" w:customStyle="1" w:styleId="FooterChar">
    <w:name w:val="Footer Char"/>
    <w:basedOn w:val="DefaultParagraphFont"/>
    <w:link w:val="Footer"/>
    <w:uiPriority w:val="99"/>
    <w:rsid w:val="00753900"/>
    <w:rPr>
      <w:rFonts w:ascii="Arial" w:eastAsia="Arial" w:hAnsi="Arial" w:cs="Arial"/>
      <w:lang w:val="en-GB" w:eastAsia="en-GB" w:bidi="en-GB"/>
    </w:rPr>
  </w:style>
  <w:style w:type="paragraph" w:styleId="Title">
    <w:name w:val="Title"/>
    <w:basedOn w:val="Normal"/>
    <w:next w:val="Normal"/>
    <w:link w:val="TitleChar"/>
    <w:uiPriority w:val="10"/>
    <w:qFormat/>
    <w:rsid w:val="007539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900"/>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hyperlink" Target="https://www.cyda.org.au/" TargetMode="External"/><Relationship Id="rId39" Type="http://schemas.openxmlformats.org/officeDocument/2006/relationships/hyperlink" Target="http://www.dvalert.org.au/education-and-training/2-day-workshops/disabilities-workshops" TargetMode="External"/><Relationship Id="rId21" Type="http://schemas.openxmlformats.org/officeDocument/2006/relationships/hyperlink" Target="https://qai.org.au/" TargetMode="External"/><Relationship Id="rId34" Type="http://schemas.openxmlformats.org/officeDocument/2006/relationships/hyperlink" Target="http://www.neda.org.au/" TargetMode="External"/><Relationship Id="rId42" Type="http://schemas.openxmlformats.org/officeDocument/2006/relationships/hyperlink" Target="https://www.humanrightscommission.vic.gov.au/home/news-and-events/item/568-communiqu%25C3%25A9-from-australian-council-of-human-rights-agencies-meeting-18-19-march-2013" TargetMode="External"/><Relationship Id="rId47" Type="http://schemas.openxmlformats.org/officeDocument/2006/relationships/hyperlink" Target="https://www.humanrightscommission.vic.gov.au/home/news-and-events/item/568-communiqu%C3%A9-from-australian-council-of-human-rights-agencies-meeting-18-19-march-2013" TargetMode="External"/><Relationship Id="rId50" Type="http://schemas.openxmlformats.org/officeDocument/2006/relationships/hyperlink" Target="https://www.humanrightscommission.vic.gov.au/home/news-and-events/item/568-communiqu%C3%A9-from-australian-council-of-human-rights-agencies-meeting-18-19-march-20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wwda.org.au/" TargetMode="External"/><Relationship Id="rId11" Type="http://schemas.openxmlformats.org/officeDocument/2006/relationships/image" Target="media/image4.jpeg"/><Relationship Id="rId24" Type="http://schemas.openxmlformats.org/officeDocument/2006/relationships/hyperlink" Target="https://disabilitylaw.org.au/" TargetMode="External"/><Relationship Id="rId32" Type="http://schemas.openxmlformats.org/officeDocument/2006/relationships/hyperlink" Target="https://pwd.org.au/" TargetMode="External"/><Relationship Id="rId37" Type="http://schemas.openxmlformats.org/officeDocument/2006/relationships/hyperlink" Target="http://www.ndis.gov.au/about-us/publications/" TargetMode="External"/><Relationship Id="rId40" Type="http://schemas.openxmlformats.org/officeDocument/2006/relationships/hyperlink" Target="http://www.anrows.org.au/project/evaluation-of-the-1800respect-disability-referral-pathways-project/" TargetMode="External"/><Relationship Id="rId45" Type="http://schemas.openxmlformats.org/officeDocument/2006/relationships/hyperlink" Target="http://www.aph.gov.au/Parliamentary_Business/Committees/Senate/Community_Affairs/Involuntary_Sterilisation/Submission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dana.org.au/" TargetMode="External"/><Relationship Id="rId28" Type="http://schemas.openxmlformats.org/officeDocument/2006/relationships/hyperlink" Target="http://dpoa.org.au/" TargetMode="External"/><Relationship Id="rId36" Type="http://schemas.openxmlformats.org/officeDocument/2006/relationships/hyperlink" Target="http://www.legislation.gov.au/Details/C2013A00020" TargetMode="External"/><Relationship Id="rId49" Type="http://schemas.openxmlformats.org/officeDocument/2006/relationships/hyperlink" Target="https://www.humanrightscommission.vic.gov.au/home/news-and-events/item/568-communiqu%C3%A9-from-australian-council-of-human-rights-agencies-meeting-18-19-march-2013" TargetMode="External"/><Relationship Id="rId10" Type="http://schemas.openxmlformats.org/officeDocument/2006/relationships/image" Target="media/image3.jpeg"/><Relationship Id="rId19" Type="http://schemas.openxmlformats.org/officeDocument/2006/relationships/hyperlink" Target="http://dpoa.org.au/" TargetMode="External"/><Relationship Id="rId31" Type="http://schemas.openxmlformats.org/officeDocument/2006/relationships/hyperlink" Target="https://fpdn.org.au/" TargetMode="External"/><Relationship Id="rId44" Type="http://schemas.openxmlformats.org/officeDocument/2006/relationships/hyperlink" Target="https://www.humanrightscommission.vic.gov.au/home/news-and-events/item/568-communiqu%25C3%25A9-from-australian-council-of-human-rights-agencies-meeting-18-19-march-201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advocacyforinclusion.org/" TargetMode="External"/><Relationship Id="rId27" Type="http://schemas.openxmlformats.org/officeDocument/2006/relationships/hyperlink" Target="https://www.afdo.org.au/" TargetMode="External"/><Relationship Id="rId30" Type="http://schemas.openxmlformats.org/officeDocument/2006/relationships/hyperlink" Target="http://wwda.org.au/" TargetMode="External"/><Relationship Id="rId35" Type="http://schemas.openxmlformats.org/officeDocument/2006/relationships/footer" Target="footer2.xml"/><Relationship Id="rId43" Type="http://schemas.openxmlformats.org/officeDocument/2006/relationships/hyperlink" Target="https://www.humanrightscommission.vic.gov.au/home/news-and-events/item/568-communiqu%25C3%25A9-from-australian-council-of-human-rights-agencies-meeting-18-19-march-2013" TargetMode="External"/><Relationship Id="rId48" Type="http://schemas.openxmlformats.org/officeDocument/2006/relationships/hyperlink" Target="https://www.humanrightscommission.vic.gov.au/home/news-and-events/item/568-communiqu%C3%A9-from-australian-council-of-human-rights-agencies-meeting-18-19-march-2013"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qldvoice.org.au/" TargetMode="External"/><Relationship Id="rId33" Type="http://schemas.openxmlformats.org/officeDocument/2006/relationships/hyperlink" Target="http://www.neda.org.au/" TargetMode="External"/><Relationship Id="rId38" Type="http://schemas.openxmlformats.org/officeDocument/2006/relationships/hyperlink" Target="http://www.abs.gov.au/AUSSTATS/abs%40.nsf/Lookup/4906.0Ex-" TargetMode="External"/><Relationship Id="rId46" Type="http://schemas.openxmlformats.org/officeDocument/2006/relationships/hyperlink" Target="http://www.aph.gov.au/Parliamentary_Business/Committees/Senate/Community_Affairs/Involuntary_Sterilisation/Submissions" TargetMode="External"/><Relationship Id="rId20" Type="http://schemas.openxmlformats.org/officeDocument/2006/relationships/hyperlink" Target="http://www.nswcid.org.au/" TargetMode="External"/><Relationship Id="rId41" Type="http://schemas.openxmlformats.org/officeDocument/2006/relationships/hyperlink" Target="http://www.abc.net.au/rampu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CCC7-5D5C-B24F-ABB2-D1E4B57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24707</Words>
  <Characters>140834</Characters>
  <Application>Microsoft Office Word</Application>
  <DocSecurity>0</DocSecurity>
  <Lines>1173</Lines>
  <Paragraphs>330</Paragraphs>
  <ScaleCrop>false</ScaleCrop>
  <Company/>
  <LinksUpToDate>false</LinksUpToDate>
  <CharactersWithSpaces>165211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Rights 2019 - Australian Civil Society Shadow Report to the United Nations Committee on the Rights of Persons with Disabilities: UN CRPD Review 2019</dc:title>
  <dc:creator>Australian Disabled People’s Organisations (DPOs)</dc:creator>
  <cp:lastModifiedBy>Ben Crompton</cp:lastModifiedBy>
  <cp:revision>3</cp:revision>
  <dcterms:created xsi:type="dcterms:W3CDTF">2019-07-25T23:57:00Z</dcterms:created>
  <dcterms:modified xsi:type="dcterms:W3CDTF">2019-07-26T06:57:00Z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Adobe InDesign 14.0 (Macintosh)</vt:lpwstr>
  </property>
  <property fmtid="{D5CDD505-2E9C-101B-9397-08002B2CF9AE}" pid="4" name="LastSaved">
    <vt:filetime>2019-07-25T00:00:00Z</vt:filetime>
  </property>
</Properties>
</file>