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DDC8" w14:textId="77777777" w:rsidR="0029479C" w:rsidRDefault="0029479C">
      <w:bookmarkStart w:id="0" w:name="_GoBack"/>
      <w:bookmarkEnd w:id="0"/>
    </w:p>
    <w:p w14:paraId="361339FE"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1AA49453" w14:textId="6A499D26" w:rsidR="0089656C" w:rsidRDefault="003822EB" w:rsidP="003822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1440"/>
        <w:rPr>
          <w:rFonts w:ascii="Calibri" w:hAnsi="Calibri"/>
          <w:color w:val="2E74B5" w:themeColor="accent1" w:themeShade="BF"/>
          <w:sz w:val="28"/>
          <w:szCs w:val="28"/>
          <w:lang w:val="en-AU"/>
        </w:rPr>
      </w:pPr>
      <w:r>
        <w:rPr>
          <w:rFonts w:ascii="Calibri" w:hAnsi="Calibri"/>
          <w:b/>
          <w:color w:val="2E74B5" w:themeColor="accent1" w:themeShade="BF"/>
          <w:sz w:val="28"/>
          <w:szCs w:val="28"/>
          <w:lang w:val="en-AU"/>
        </w:rPr>
        <w:t>ISSUE</w:t>
      </w:r>
      <w:r w:rsidR="000107BF" w:rsidRPr="000107BF">
        <w:rPr>
          <w:rFonts w:ascii="Calibri" w:hAnsi="Calibri"/>
          <w:b/>
          <w:color w:val="2E74B5" w:themeColor="accent1" w:themeShade="BF"/>
          <w:sz w:val="28"/>
          <w:szCs w:val="28"/>
          <w:lang w:val="en-AU"/>
        </w:rPr>
        <w:t>:</w:t>
      </w:r>
      <w:r w:rsidR="00E21ED4">
        <w:rPr>
          <w:rFonts w:ascii="Calibri" w:hAnsi="Calibri"/>
          <w:b/>
          <w:color w:val="2E74B5" w:themeColor="accent1" w:themeShade="BF"/>
          <w:sz w:val="28"/>
          <w:szCs w:val="28"/>
          <w:lang w:val="en-AU"/>
        </w:rPr>
        <w:tab/>
      </w:r>
      <w:r w:rsidR="00E21ED4" w:rsidRPr="00E21ED4">
        <w:rPr>
          <w:rFonts w:ascii="Calibri" w:hAnsi="Calibri"/>
          <w:b/>
          <w:color w:val="2E74B5" w:themeColor="accent1" w:themeShade="BF"/>
          <w:sz w:val="28"/>
          <w:szCs w:val="28"/>
          <w:lang w:val="en-AU"/>
        </w:rPr>
        <w:t>Forced sterilisation of people with disability and people with intersex variations</w:t>
      </w:r>
      <w:r w:rsidR="000107BF">
        <w:rPr>
          <w:rFonts w:ascii="Calibri" w:hAnsi="Calibri"/>
          <w:color w:val="2E74B5" w:themeColor="accent1" w:themeShade="BF"/>
          <w:sz w:val="28"/>
          <w:szCs w:val="28"/>
          <w:lang w:val="en-AU"/>
        </w:rPr>
        <w:t xml:space="preserve"> </w:t>
      </w:r>
    </w:p>
    <w:p w14:paraId="0686BB7F" w14:textId="77777777" w:rsidR="009A2E7A" w:rsidRDefault="009A2E7A"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lang w:val="en-AU"/>
        </w:rPr>
      </w:pPr>
    </w:p>
    <w:p w14:paraId="36DAFFD5" w14:textId="500D7EDF" w:rsidR="000107BF" w:rsidRPr="003822EB"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0"/>
          <w:szCs w:val="20"/>
          <w:lang w:val="en-AU"/>
        </w:rPr>
      </w:pPr>
      <w:r w:rsidRPr="003822EB">
        <w:rPr>
          <w:rFonts w:ascii="Calibri" w:hAnsi="Calibri"/>
          <w:color w:val="2E74B5" w:themeColor="accent1" w:themeShade="BF"/>
          <w:sz w:val="20"/>
          <w:szCs w:val="20"/>
          <w:lang w:val="en-AU"/>
        </w:rPr>
        <w:t>(See Article</w:t>
      </w:r>
      <w:r w:rsidR="00E21ED4" w:rsidRPr="003822EB">
        <w:rPr>
          <w:rFonts w:ascii="Calibri" w:hAnsi="Calibri"/>
          <w:color w:val="2E74B5" w:themeColor="accent1" w:themeShade="BF"/>
          <w:sz w:val="20"/>
          <w:szCs w:val="20"/>
          <w:lang w:val="en-AU"/>
        </w:rPr>
        <w:t xml:space="preserve"> 17</w:t>
      </w:r>
      <w:r w:rsidRPr="003822EB">
        <w:rPr>
          <w:rFonts w:ascii="Calibri" w:hAnsi="Calibri"/>
          <w:color w:val="2E74B5" w:themeColor="accent1" w:themeShade="BF"/>
          <w:sz w:val="20"/>
          <w:szCs w:val="20"/>
          <w:lang w:val="en-AU"/>
        </w:rPr>
        <w:t xml:space="preserve"> </w:t>
      </w:r>
      <w:r w:rsidR="00385644" w:rsidRPr="003822EB">
        <w:rPr>
          <w:rFonts w:ascii="Calibri" w:hAnsi="Calibri"/>
          <w:color w:val="2E74B5" w:themeColor="accent1" w:themeShade="BF"/>
          <w:sz w:val="20"/>
          <w:szCs w:val="20"/>
          <w:lang w:val="en-AU"/>
        </w:rPr>
        <w:t xml:space="preserve">on page </w:t>
      </w:r>
      <w:r w:rsidR="00E21ED4" w:rsidRPr="003822EB">
        <w:rPr>
          <w:rFonts w:ascii="Calibri" w:hAnsi="Calibri"/>
          <w:color w:val="2E74B5" w:themeColor="accent1" w:themeShade="BF"/>
          <w:sz w:val="20"/>
          <w:szCs w:val="20"/>
          <w:lang w:val="en-AU"/>
        </w:rPr>
        <w:t>13</w:t>
      </w:r>
      <w:r w:rsidR="00385644" w:rsidRPr="003822EB">
        <w:rPr>
          <w:rFonts w:ascii="Calibri" w:hAnsi="Calibri"/>
          <w:color w:val="2E74B5" w:themeColor="accent1" w:themeShade="BF"/>
          <w:sz w:val="20"/>
          <w:szCs w:val="20"/>
          <w:lang w:val="en-AU"/>
        </w:rPr>
        <w:t xml:space="preserve">; Article </w:t>
      </w:r>
      <w:r w:rsidR="00E21ED4" w:rsidRPr="003822EB">
        <w:rPr>
          <w:rFonts w:ascii="Calibri" w:hAnsi="Calibri"/>
          <w:color w:val="2E74B5" w:themeColor="accent1" w:themeShade="BF"/>
          <w:sz w:val="20"/>
          <w:szCs w:val="20"/>
          <w:lang w:val="en-AU"/>
        </w:rPr>
        <w:t>6</w:t>
      </w:r>
      <w:r w:rsidR="00385644" w:rsidRPr="003822EB">
        <w:rPr>
          <w:rFonts w:ascii="Calibri" w:hAnsi="Calibri"/>
          <w:color w:val="2E74B5" w:themeColor="accent1" w:themeShade="BF"/>
          <w:sz w:val="20"/>
          <w:szCs w:val="20"/>
          <w:lang w:val="en-AU"/>
        </w:rPr>
        <w:t xml:space="preserve"> on page </w:t>
      </w:r>
      <w:r w:rsidR="00E21ED4" w:rsidRPr="003822EB">
        <w:rPr>
          <w:rFonts w:ascii="Calibri" w:hAnsi="Calibri"/>
          <w:color w:val="2E74B5" w:themeColor="accent1" w:themeShade="BF"/>
          <w:sz w:val="20"/>
          <w:szCs w:val="20"/>
          <w:lang w:val="en-AU"/>
        </w:rPr>
        <w:t>7</w:t>
      </w:r>
      <w:r w:rsidR="00385644" w:rsidRPr="003822EB">
        <w:rPr>
          <w:rFonts w:ascii="Calibri" w:hAnsi="Calibri"/>
          <w:color w:val="2E74B5" w:themeColor="accent1" w:themeShade="BF"/>
          <w:sz w:val="20"/>
          <w:szCs w:val="20"/>
          <w:lang w:val="en-AU"/>
        </w:rPr>
        <w:t xml:space="preserve">; Article </w:t>
      </w:r>
      <w:r w:rsidR="001B7DDC" w:rsidRPr="003822EB">
        <w:rPr>
          <w:rFonts w:ascii="Calibri" w:hAnsi="Calibri"/>
          <w:color w:val="2E74B5" w:themeColor="accent1" w:themeShade="BF"/>
          <w:sz w:val="20"/>
          <w:szCs w:val="20"/>
          <w:lang w:val="en-AU"/>
        </w:rPr>
        <w:t>2</w:t>
      </w:r>
      <w:r w:rsidR="00385644" w:rsidRPr="003822EB">
        <w:rPr>
          <w:rFonts w:ascii="Calibri" w:hAnsi="Calibri"/>
          <w:color w:val="2E74B5" w:themeColor="accent1" w:themeShade="BF"/>
          <w:sz w:val="20"/>
          <w:szCs w:val="20"/>
          <w:lang w:val="en-AU"/>
        </w:rPr>
        <w:t xml:space="preserve">3 on page </w:t>
      </w:r>
      <w:r w:rsidR="001B7DDC" w:rsidRPr="003822EB">
        <w:rPr>
          <w:rFonts w:ascii="Calibri" w:hAnsi="Calibri"/>
          <w:color w:val="2E74B5" w:themeColor="accent1" w:themeShade="BF"/>
          <w:sz w:val="20"/>
          <w:szCs w:val="20"/>
          <w:lang w:val="en-AU"/>
        </w:rPr>
        <w:t>16</w:t>
      </w:r>
      <w:r w:rsidR="00385644" w:rsidRPr="003822EB">
        <w:rPr>
          <w:rFonts w:ascii="Calibri" w:hAnsi="Calibri"/>
          <w:color w:val="2E74B5" w:themeColor="accent1" w:themeShade="BF"/>
          <w:sz w:val="20"/>
          <w:szCs w:val="20"/>
          <w:lang w:val="en-AU"/>
        </w:rPr>
        <w:t xml:space="preserve"> </w:t>
      </w:r>
      <w:r w:rsidRPr="003822EB">
        <w:rPr>
          <w:rFonts w:ascii="Calibri" w:hAnsi="Calibri"/>
          <w:color w:val="2E74B5" w:themeColor="accent1" w:themeShade="BF"/>
          <w:sz w:val="20"/>
          <w:szCs w:val="20"/>
          <w:lang w:val="en-AU"/>
        </w:rPr>
        <w:t xml:space="preserve">of DPO Australia Submission to the CRPD) </w:t>
      </w:r>
    </w:p>
    <w:p w14:paraId="0A955364" w14:textId="77777777" w:rsidR="000107BF" w:rsidRPr="00E414A6"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1DACE1F8" w14:textId="77777777" w:rsidR="000107BF" w:rsidRPr="003822EB" w:rsidRDefault="000107BF"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2E74B5" w:themeColor="accent1" w:themeShade="BF"/>
          <w:sz w:val="28"/>
          <w:szCs w:val="28"/>
          <w:lang w:val="en-AU"/>
        </w:rPr>
      </w:pPr>
      <w:r w:rsidRPr="003822EB">
        <w:rPr>
          <w:rFonts w:ascii="Calibri" w:hAnsi="Calibri"/>
          <w:b/>
          <w:color w:val="2E74B5" w:themeColor="accent1" w:themeShade="BF"/>
          <w:sz w:val="28"/>
          <w:szCs w:val="28"/>
          <w:lang w:val="en-AU"/>
        </w:rPr>
        <w:t>Background</w:t>
      </w:r>
    </w:p>
    <w:p w14:paraId="0C65BB3E" w14:textId="77777777" w:rsidR="0057709B" w:rsidRPr="000F4753" w:rsidRDefault="0057709B" w:rsidP="00C017EC">
      <w:pPr>
        <w:jc w:val="both"/>
        <w:rPr>
          <w:rFonts w:ascii="Calibri" w:eastAsia="Times New Roman" w:hAnsi="Calibri"/>
          <w:bCs/>
          <w:sz w:val="22"/>
          <w:szCs w:val="22"/>
          <w:lang w:val="en-AU"/>
        </w:rPr>
      </w:pPr>
    </w:p>
    <w:p w14:paraId="25F120E9" w14:textId="79526C14" w:rsidR="00C017EC" w:rsidRPr="000F4753" w:rsidRDefault="001B7DD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0F4753">
        <w:rPr>
          <w:rFonts w:ascii="Calibri" w:eastAsia="Times New Roman" w:hAnsi="Calibri"/>
          <w:color w:val="000000"/>
          <w:kern w:val="28"/>
          <w:sz w:val="22"/>
          <w:szCs w:val="22"/>
          <w:bdr w:val="none" w:sz="0" w:space="0" w:color="auto"/>
          <w:lang w:val="en-AU" w:eastAsia="en-AU"/>
        </w:rPr>
        <w:t xml:space="preserve">Forced sterilisation of people with disability, particularly women and girls with disability, and people with intersex variations, is an ongoing practice </w:t>
      </w:r>
      <w:r w:rsidR="000F4753" w:rsidRPr="000F4753">
        <w:rPr>
          <w:rFonts w:ascii="Calibri" w:hAnsi="Calibri"/>
          <w:sz w:val="22"/>
          <w:szCs w:val="22"/>
        </w:rPr>
        <w:t>that remains legal and sanctioned by Governments in Australia</w:t>
      </w:r>
      <w:r w:rsidRPr="000F4753">
        <w:rPr>
          <w:rFonts w:ascii="Calibri" w:eastAsia="Times New Roman" w:hAnsi="Calibri"/>
          <w:color w:val="000000"/>
          <w:kern w:val="28"/>
          <w:sz w:val="22"/>
          <w:szCs w:val="22"/>
          <w:bdr w:val="none" w:sz="0" w:space="0" w:color="auto"/>
          <w:lang w:val="en-AU" w:eastAsia="en-AU"/>
        </w:rPr>
        <w:t>.</w:t>
      </w:r>
      <w:r w:rsidR="00C017EC" w:rsidRPr="000F4753">
        <w:rPr>
          <w:rFonts w:ascii="Calibri" w:eastAsia="Times New Roman" w:hAnsi="Calibri"/>
          <w:color w:val="000000"/>
          <w:kern w:val="28"/>
          <w:sz w:val="22"/>
          <w:szCs w:val="22"/>
          <w:bdr w:val="none" w:sz="0" w:space="0" w:color="auto"/>
          <w:vertAlign w:val="superscript"/>
          <w:lang w:val="en-AU" w:eastAsia="en-AU"/>
        </w:rPr>
        <w:endnoteReference w:id="1"/>
      </w:r>
      <w:r w:rsidR="00C017EC" w:rsidRPr="000F4753">
        <w:rPr>
          <w:rFonts w:ascii="Calibri" w:eastAsia="Times New Roman" w:hAnsi="Calibri"/>
          <w:color w:val="000000"/>
          <w:kern w:val="28"/>
          <w:sz w:val="22"/>
          <w:szCs w:val="22"/>
          <w:bdr w:val="none" w:sz="0" w:space="0" w:color="auto"/>
          <w:lang w:val="en-AU" w:eastAsia="en-AU"/>
        </w:rPr>
        <w:t xml:space="preserve"> </w:t>
      </w:r>
    </w:p>
    <w:p w14:paraId="3DD4E523" w14:textId="77777777" w:rsidR="00C017EC" w:rsidRPr="000F4753"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p>
    <w:p w14:paraId="5A9F65D7" w14:textId="1483B060" w:rsidR="00C017EC" w:rsidRPr="000F4753"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0F4753">
        <w:rPr>
          <w:rFonts w:ascii="Calibri" w:eastAsia="Times New Roman" w:hAnsi="Calibri"/>
          <w:color w:val="000000"/>
          <w:kern w:val="28"/>
          <w:sz w:val="22"/>
          <w:szCs w:val="22"/>
          <w:bdr w:val="none" w:sz="0" w:space="0" w:color="auto"/>
          <w:lang w:val="en-AU" w:eastAsia="en-AU"/>
        </w:rPr>
        <w:t>Since 2005, UN human rights treaty bodies, UN special procedures and international medical bodies have made recommendations to Australia to enact national legislation to prohibit forced sterilisation.</w:t>
      </w:r>
      <w:r w:rsidRPr="000F4753">
        <w:rPr>
          <w:rFonts w:ascii="Calibri" w:eastAsia="Times New Roman" w:hAnsi="Calibri"/>
          <w:color w:val="000000"/>
          <w:kern w:val="28"/>
          <w:sz w:val="22"/>
          <w:szCs w:val="22"/>
          <w:bdr w:val="none" w:sz="0" w:space="0" w:color="auto"/>
          <w:vertAlign w:val="superscript"/>
          <w:lang w:val="en-AU" w:eastAsia="en-AU"/>
        </w:rPr>
        <w:endnoteReference w:id="2"/>
      </w:r>
      <w:r w:rsidRPr="000F4753">
        <w:rPr>
          <w:rFonts w:ascii="Calibri" w:eastAsia="Times New Roman" w:hAnsi="Calibri"/>
          <w:color w:val="000000"/>
          <w:kern w:val="28"/>
          <w:sz w:val="22"/>
          <w:szCs w:val="22"/>
          <w:bdr w:val="none" w:sz="0" w:space="0" w:color="auto"/>
          <w:lang w:val="en-AU" w:eastAsia="en-AU"/>
        </w:rPr>
        <w:t xml:space="preserve"> The Human Rights Council made similar recommendations as an outcome of the Universal Periodic Review (UPR) of Australia in 2015.</w:t>
      </w:r>
      <w:r w:rsidRPr="000F4753">
        <w:rPr>
          <w:rFonts w:ascii="Calibri" w:eastAsia="Times New Roman" w:hAnsi="Calibri"/>
          <w:color w:val="000000"/>
          <w:kern w:val="28"/>
          <w:sz w:val="22"/>
          <w:szCs w:val="22"/>
          <w:bdr w:val="none" w:sz="0" w:space="0" w:color="auto"/>
          <w:vertAlign w:val="superscript"/>
          <w:lang w:val="en-AU" w:eastAsia="en-AU"/>
        </w:rPr>
        <w:endnoteReference w:id="3"/>
      </w:r>
      <w:r>
        <w:rPr>
          <w:rFonts w:ascii="Calibri" w:eastAsia="Times New Roman" w:hAnsi="Calibri"/>
          <w:color w:val="000000"/>
          <w:kern w:val="28"/>
          <w:sz w:val="22"/>
          <w:szCs w:val="22"/>
          <w:bdr w:val="none" w:sz="0" w:space="0" w:color="auto"/>
          <w:lang w:val="en-AU" w:eastAsia="en-AU"/>
        </w:rPr>
        <w:t xml:space="preserve"> F</w:t>
      </w:r>
      <w:r w:rsidRPr="000F4753">
        <w:rPr>
          <w:rFonts w:ascii="Calibri" w:eastAsia="Times New Roman" w:hAnsi="Calibri"/>
          <w:color w:val="000000"/>
          <w:kern w:val="28"/>
          <w:sz w:val="22"/>
          <w:szCs w:val="22"/>
          <w:bdr w:val="none" w:sz="0" w:space="0" w:color="auto"/>
          <w:lang w:val="en-AU" w:eastAsia="en-AU"/>
        </w:rPr>
        <w:t>orced sterilisation has been identified as an act of violence, a form of social control and a form of torture by the UN Special Rapporteur on Torture,</w:t>
      </w:r>
      <w:r w:rsidRPr="000F4753">
        <w:rPr>
          <w:rFonts w:ascii="Calibri" w:eastAsia="Times New Roman" w:hAnsi="Calibri"/>
          <w:color w:val="000000"/>
          <w:kern w:val="28"/>
          <w:sz w:val="22"/>
          <w:szCs w:val="22"/>
          <w:bdr w:val="none" w:sz="0" w:space="0" w:color="auto"/>
          <w:vertAlign w:val="superscript"/>
          <w:lang w:val="en-AU" w:eastAsia="en-AU"/>
        </w:rPr>
        <w:endnoteReference w:id="4"/>
      </w:r>
      <w:r w:rsidRPr="000F4753">
        <w:rPr>
          <w:rFonts w:ascii="Calibri" w:eastAsia="Times New Roman" w:hAnsi="Calibri"/>
          <w:color w:val="000000"/>
          <w:kern w:val="28"/>
          <w:sz w:val="22"/>
          <w:szCs w:val="22"/>
          <w:bdr w:val="none" w:sz="0" w:space="0" w:color="auto"/>
          <w:lang w:val="en-AU" w:eastAsia="en-AU"/>
        </w:rPr>
        <w:t xml:space="preserve"> and as a form of violence by the UN Committee on the Rights of the Child (CRC).</w:t>
      </w:r>
      <w:r w:rsidRPr="000F4753">
        <w:rPr>
          <w:rFonts w:ascii="Calibri" w:eastAsia="Times New Roman" w:hAnsi="Calibri"/>
          <w:color w:val="000000"/>
          <w:kern w:val="28"/>
          <w:sz w:val="22"/>
          <w:szCs w:val="22"/>
          <w:bdr w:val="none" w:sz="0" w:space="0" w:color="auto"/>
          <w:vertAlign w:val="superscript"/>
          <w:lang w:val="en-AU" w:eastAsia="en-AU"/>
        </w:rPr>
        <w:endnoteReference w:id="5"/>
      </w:r>
      <w:r>
        <w:rPr>
          <w:rFonts w:ascii="Calibri" w:eastAsia="Times New Roman" w:hAnsi="Calibri"/>
          <w:color w:val="000000"/>
          <w:kern w:val="28"/>
          <w:sz w:val="22"/>
          <w:szCs w:val="22"/>
          <w:bdr w:val="none" w:sz="0" w:space="0" w:color="auto"/>
          <w:lang w:val="en-AU" w:eastAsia="en-AU"/>
        </w:rPr>
        <w:t xml:space="preserve"> </w:t>
      </w:r>
    </w:p>
    <w:p w14:paraId="2B675219" w14:textId="77777777" w:rsidR="00C017EC" w:rsidRPr="000F4753"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p>
    <w:p w14:paraId="4C763827" w14:textId="1C0D5366" w:rsidR="00C017EC" w:rsidRPr="000F4753"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Pr>
          <w:rFonts w:ascii="Calibri" w:eastAsia="Times New Roman" w:hAnsi="Calibri"/>
          <w:color w:val="000000"/>
          <w:kern w:val="28"/>
          <w:sz w:val="22"/>
          <w:szCs w:val="22"/>
          <w:bdr w:val="none" w:sz="0" w:space="0" w:color="auto"/>
          <w:lang w:val="en-AU" w:eastAsia="en-AU"/>
        </w:rPr>
        <w:t xml:space="preserve">Australian </w:t>
      </w:r>
      <w:r w:rsidRPr="000F4753">
        <w:rPr>
          <w:rFonts w:ascii="Calibri" w:eastAsia="Times New Roman" w:hAnsi="Calibri"/>
          <w:color w:val="000000"/>
          <w:kern w:val="28"/>
          <w:sz w:val="22"/>
          <w:szCs w:val="22"/>
          <w:bdr w:val="none" w:sz="0" w:space="0" w:color="auto"/>
          <w:lang w:val="en-AU" w:eastAsia="en-AU"/>
        </w:rPr>
        <w:t xml:space="preserve">State and </w:t>
      </w:r>
      <w:r>
        <w:rPr>
          <w:rFonts w:ascii="Calibri" w:eastAsia="Times New Roman" w:hAnsi="Calibri"/>
          <w:color w:val="000000"/>
          <w:kern w:val="28"/>
          <w:sz w:val="22"/>
          <w:szCs w:val="22"/>
          <w:bdr w:val="none" w:sz="0" w:space="0" w:color="auto"/>
          <w:lang w:val="en-AU" w:eastAsia="en-AU"/>
        </w:rPr>
        <w:t>T</w:t>
      </w:r>
      <w:r w:rsidRPr="000F4753">
        <w:rPr>
          <w:rFonts w:ascii="Calibri" w:eastAsia="Times New Roman" w:hAnsi="Calibri"/>
          <w:color w:val="000000"/>
          <w:kern w:val="28"/>
          <w:sz w:val="22"/>
          <w:szCs w:val="22"/>
          <w:bdr w:val="none" w:sz="0" w:space="0" w:color="auto"/>
          <w:lang w:val="en-AU" w:eastAsia="en-AU"/>
        </w:rPr>
        <w:t>erritory guardianship legislation and some other child protection acts</w:t>
      </w:r>
      <w:r w:rsidRPr="000F4753">
        <w:rPr>
          <w:rFonts w:ascii="Calibri" w:eastAsia="Times New Roman" w:hAnsi="Calibri"/>
          <w:color w:val="000000"/>
          <w:kern w:val="28"/>
          <w:sz w:val="22"/>
          <w:szCs w:val="22"/>
          <w:bdr w:val="none" w:sz="0" w:space="0" w:color="auto"/>
          <w:vertAlign w:val="superscript"/>
          <w:lang w:val="en-AU" w:eastAsia="en-AU"/>
        </w:rPr>
        <w:endnoteReference w:id="6"/>
      </w:r>
      <w:r w:rsidRPr="000F4753">
        <w:rPr>
          <w:rFonts w:ascii="Calibri" w:eastAsia="Times New Roman" w:hAnsi="Calibri"/>
          <w:color w:val="000000"/>
          <w:kern w:val="28"/>
          <w:sz w:val="22"/>
          <w:szCs w:val="22"/>
          <w:bdr w:val="none" w:sz="0" w:space="0" w:color="auto"/>
          <w:lang w:val="en-AU" w:eastAsia="en-AU"/>
        </w:rPr>
        <w:t xml:space="preserve"> regulate and provide a degree of protection from forced sterilisation for all children and young people and adults with disability or intersex variations. However there is no law in Australia that explicitly prohibits forced sterilisation of children except in circumstances where there is a serious threat to health or life; or that prohibits forced sterilisation of adults without their full</w:t>
      </w:r>
      <w:r>
        <w:rPr>
          <w:rFonts w:ascii="Calibri" w:eastAsia="Times New Roman" w:hAnsi="Calibri"/>
          <w:color w:val="000000"/>
          <w:kern w:val="28"/>
          <w:sz w:val="22"/>
          <w:szCs w:val="22"/>
          <w:bdr w:val="none" w:sz="0" w:space="0" w:color="auto"/>
          <w:lang w:val="en-AU" w:eastAsia="en-AU"/>
        </w:rPr>
        <w:t>, prior</w:t>
      </w:r>
      <w:r w:rsidRPr="000F4753">
        <w:rPr>
          <w:rFonts w:ascii="Calibri" w:eastAsia="Times New Roman" w:hAnsi="Calibri"/>
          <w:color w:val="000000"/>
          <w:kern w:val="28"/>
          <w:sz w:val="22"/>
          <w:szCs w:val="22"/>
          <w:bdr w:val="none" w:sz="0" w:space="0" w:color="auto"/>
          <w:lang w:val="en-AU" w:eastAsia="en-AU"/>
        </w:rPr>
        <w:t xml:space="preserve"> and informed consent except in circumstances where there is a serious threat to health or life.</w:t>
      </w:r>
      <w:r w:rsidRPr="000F4753">
        <w:rPr>
          <w:rFonts w:ascii="Calibri" w:eastAsia="Times New Roman" w:hAnsi="Calibri"/>
          <w:color w:val="000000"/>
          <w:kern w:val="28"/>
          <w:sz w:val="22"/>
          <w:szCs w:val="22"/>
          <w:bdr w:val="none" w:sz="0" w:space="0" w:color="auto"/>
          <w:vertAlign w:val="superscript"/>
          <w:lang w:val="en-AU" w:eastAsia="en-AU"/>
        </w:rPr>
        <w:endnoteReference w:id="7"/>
      </w:r>
      <w:r w:rsidRPr="000F4753">
        <w:rPr>
          <w:rFonts w:ascii="Calibri" w:eastAsia="Times New Roman" w:hAnsi="Calibri"/>
          <w:color w:val="000000"/>
          <w:kern w:val="28"/>
          <w:sz w:val="22"/>
          <w:szCs w:val="22"/>
          <w:bdr w:val="none" w:sz="0" w:space="0" w:color="auto"/>
          <w:lang w:val="en-AU" w:eastAsia="en-AU"/>
        </w:rPr>
        <w:t xml:space="preserve"> Treatment decisions about intersex people encapsulate other issues, such as a desire to conduct </w:t>
      </w:r>
      <w:r>
        <w:rPr>
          <w:rFonts w:ascii="Calibri" w:eastAsia="Times New Roman" w:hAnsi="Calibri"/>
          <w:color w:val="000000"/>
          <w:kern w:val="28"/>
          <w:sz w:val="22"/>
          <w:szCs w:val="22"/>
          <w:bdr w:val="none" w:sz="0" w:space="0" w:color="auto"/>
          <w:lang w:val="en-AU" w:eastAsia="en-AU"/>
        </w:rPr>
        <w:t>‘</w:t>
      </w:r>
      <w:r w:rsidRPr="000F4753">
        <w:rPr>
          <w:rFonts w:ascii="Calibri" w:eastAsia="Times New Roman" w:hAnsi="Calibri"/>
          <w:color w:val="000000"/>
          <w:kern w:val="28"/>
          <w:sz w:val="22"/>
          <w:szCs w:val="22"/>
          <w:bdr w:val="none" w:sz="0" w:space="0" w:color="auto"/>
          <w:lang w:val="en-AU" w:eastAsia="en-AU"/>
        </w:rPr>
        <w:t>normali</w:t>
      </w:r>
      <w:r>
        <w:rPr>
          <w:rFonts w:ascii="Calibri" w:eastAsia="Times New Roman" w:hAnsi="Calibri"/>
          <w:color w:val="000000"/>
          <w:kern w:val="28"/>
          <w:sz w:val="22"/>
          <w:szCs w:val="22"/>
          <w:bdr w:val="none" w:sz="0" w:space="0" w:color="auto"/>
          <w:lang w:val="en-AU" w:eastAsia="en-AU"/>
        </w:rPr>
        <w:t>s</w:t>
      </w:r>
      <w:r w:rsidRPr="000F4753">
        <w:rPr>
          <w:rFonts w:ascii="Calibri" w:eastAsia="Times New Roman" w:hAnsi="Calibri"/>
          <w:color w:val="000000"/>
          <w:kern w:val="28"/>
          <w:sz w:val="22"/>
          <w:szCs w:val="22"/>
          <w:bdr w:val="none" w:sz="0" w:space="0" w:color="auto"/>
          <w:lang w:val="en-AU" w:eastAsia="en-AU"/>
        </w:rPr>
        <w:t>ing</w:t>
      </w:r>
      <w:r>
        <w:rPr>
          <w:rFonts w:ascii="Calibri" w:eastAsia="Times New Roman" w:hAnsi="Calibri"/>
          <w:color w:val="000000"/>
          <w:kern w:val="28"/>
          <w:sz w:val="22"/>
          <w:szCs w:val="22"/>
          <w:bdr w:val="none" w:sz="0" w:space="0" w:color="auto"/>
          <w:lang w:val="en-AU" w:eastAsia="en-AU"/>
        </w:rPr>
        <w:t>’</w:t>
      </w:r>
      <w:r w:rsidRPr="000F4753">
        <w:rPr>
          <w:rFonts w:ascii="Calibri" w:eastAsia="Times New Roman" w:hAnsi="Calibri"/>
          <w:color w:val="000000"/>
          <w:kern w:val="28"/>
          <w:sz w:val="22"/>
          <w:szCs w:val="22"/>
          <w:bdr w:val="none" w:sz="0" w:space="0" w:color="auto"/>
          <w:lang w:val="en-AU" w:eastAsia="en-AU"/>
        </w:rPr>
        <w:t xml:space="preserve"> surgery, and the neutrality of decision</w:t>
      </w:r>
      <w:r>
        <w:rPr>
          <w:rFonts w:ascii="Calibri" w:eastAsia="Times New Roman" w:hAnsi="Calibri"/>
          <w:color w:val="000000"/>
          <w:kern w:val="28"/>
          <w:sz w:val="22"/>
          <w:szCs w:val="22"/>
          <w:bdr w:val="none" w:sz="0" w:space="0" w:color="auto"/>
          <w:lang w:val="en-AU" w:eastAsia="en-AU"/>
        </w:rPr>
        <w:t>-</w:t>
      </w:r>
      <w:r w:rsidRPr="000F4753">
        <w:rPr>
          <w:rFonts w:ascii="Calibri" w:eastAsia="Times New Roman" w:hAnsi="Calibri"/>
          <w:color w:val="000000"/>
          <w:kern w:val="28"/>
          <w:sz w:val="22"/>
          <w:szCs w:val="22"/>
          <w:bdr w:val="none" w:sz="0" w:space="0" w:color="auto"/>
          <w:lang w:val="en-AU" w:eastAsia="en-AU"/>
        </w:rPr>
        <w:t>making may be undermined.</w:t>
      </w:r>
      <w:r w:rsidRPr="000F4753">
        <w:rPr>
          <w:rFonts w:ascii="Calibri" w:eastAsia="Times New Roman" w:hAnsi="Calibri"/>
          <w:color w:val="000000"/>
          <w:kern w:val="28"/>
          <w:sz w:val="22"/>
          <w:szCs w:val="22"/>
          <w:bdr w:val="none" w:sz="0" w:space="0" w:color="auto"/>
          <w:vertAlign w:val="superscript"/>
          <w:lang w:val="en-AU" w:eastAsia="en-AU"/>
        </w:rPr>
        <w:endnoteReference w:id="8"/>
      </w:r>
    </w:p>
    <w:p w14:paraId="7AAB2450" w14:textId="77777777" w:rsidR="00C017EC" w:rsidRPr="000F4753" w:rsidRDefault="00C017EC" w:rsidP="00C017EC">
      <w:pPr>
        <w:spacing w:line="276" w:lineRule="auto"/>
        <w:jc w:val="both"/>
        <w:rPr>
          <w:rFonts w:ascii="Calibri" w:hAnsi="Calibri"/>
          <w:sz w:val="22"/>
          <w:szCs w:val="22"/>
        </w:rPr>
      </w:pPr>
    </w:p>
    <w:p w14:paraId="69EDC7B1" w14:textId="700B41D3" w:rsidR="00C017EC" w:rsidRPr="00834454"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834454">
        <w:rPr>
          <w:rFonts w:ascii="Calibri" w:eastAsia="Times New Roman" w:hAnsi="Calibri"/>
          <w:color w:val="000000"/>
          <w:kern w:val="28"/>
          <w:sz w:val="22"/>
          <w:szCs w:val="22"/>
          <w:bdr w:val="none" w:sz="0" w:space="0" w:color="auto"/>
          <w:lang w:val="en-AU" w:eastAsia="en-AU"/>
        </w:rPr>
        <w:t>In September 2012, the Senate Community Affairs References Committee (the Committee) commenced a</w:t>
      </w:r>
      <w:r>
        <w:rPr>
          <w:rFonts w:ascii="Calibri" w:eastAsia="Times New Roman" w:hAnsi="Calibri"/>
          <w:color w:val="000000"/>
          <w:kern w:val="28"/>
          <w:sz w:val="22"/>
          <w:szCs w:val="22"/>
          <w:bdr w:val="none" w:sz="0" w:space="0" w:color="auto"/>
          <w:lang w:val="en-AU" w:eastAsia="en-AU"/>
        </w:rPr>
        <w:t xml:space="preserve"> national </w:t>
      </w:r>
      <w:r w:rsidRPr="00834454">
        <w:rPr>
          <w:rFonts w:ascii="Calibri" w:eastAsia="Times New Roman" w:hAnsi="Calibri"/>
          <w:color w:val="000000"/>
          <w:kern w:val="28"/>
          <w:sz w:val="22"/>
          <w:szCs w:val="22"/>
          <w:bdr w:val="none" w:sz="0" w:space="0" w:color="auto"/>
          <w:lang w:val="en-AU" w:eastAsia="en-AU"/>
        </w:rPr>
        <w:t>Inquiry into the involuntary or coerced sterilisation of people with disability and intersex people in Australia,</w:t>
      </w:r>
      <w:r>
        <w:rPr>
          <w:rStyle w:val="EndnoteReference"/>
          <w:rFonts w:ascii="Calibri" w:eastAsia="Times New Roman" w:hAnsi="Calibri"/>
          <w:color w:val="000000"/>
          <w:kern w:val="28"/>
          <w:sz w:val="22"/>
          <w:szCs w:val="22"/>
          <w:bdr w:val="none" w:sz="0" w:space="0" w:color="auto"/>
          <w:lang w:val="en-AU" w:eastAsia="en-AU"/>
        </w:rPr>
        <w:endnoteReference w:id="9"/>
      </w:r>
      <w:r w:rsidRPr="00834454">
        <w:rPr>
          <w:rFonts w:ascii="Calibri" w:eastAsia="Times New Roman" w:hAnsi="Calibri"/>
          <w:color w:val="000000"/>
          <w:kern w:val="28"/>
          <w:sz w:val="22"/>
          <w:szCs w:val="22"/>
          <w:bdr w:val="none" w:sz="0" w:space="0" w:color="auto"/>
          <w:lang w:val="en-AU" w:eastAsia="en-AU"/>
        </w:rPr>
        <w:t xml:space="preserve"> and released two Inquiry Reports in 2013.</w:t>
      </w:r>
      <w:r w:rsidRPr="00834454">
        <w:rPr>
          <w:rFonts w:ascii="Calibri" w:eastAsia="Times New Roman" w:hAnsi="Calibri"/>
          <w:color w:val="000000"/>
          <w:kern w:val="28"/>
          <w:sz w:val="22"/>
          <w:szCs w:val="22"/>
          <w:bdr w:val="none" w:sz="0" w:space="0" w:color="auto"/>
          <w:vertAlign w:val="superscript"/>
          <w:lang w:val="en-AU" w:eastAsia="en-AU"/>
        </w:rPr>
        <w:endnoteReference w:id="10"/>
      </w:r>
      <w:r w:rsidRPr="00834454">
        <w:rPr>
          <w:rFonts w:ascii="Calibri" w:eastAsia="Times New Roman" w:hAnsi="Calibri"/>
          <w:color w:val="000000"/>
          <w:kern w:val="28"/>
          <w:sz w:val="22"/>
          <w:szCs w:val="22"/>
          <w:bdr w:val="none" w:sz="0" w:space="0" w:color="auto"/>
          <w:lang w:val="en-AU" w:eastAsia="en-AU"/>
        </w:rPr>
        <w:t xml:space="preserve"> In relation to people with disability, the Committee only recommended the prohibition of forced sterilisation if an adult with disability has the ‘capacity’ to</w:t>
      </w:r>
      <w:r w:rsidRPr="00C74877">
        <w:rPr>
          <w:rFonts w:ascii="Calibri" w:eastAsia="Times New Roman" w:hAnsi="Calibri"/>
          <w:color w:val="000000"/>
          <w:kern w:val="28"/>
          <w:bdr w:val="none" w:sz="0" w:space="0" w:color="auto"/>
          <w:lang w:val="en-AU" w:eastAsia="en-AU"/>
        </w:rPr>
        <w:t xml:space="preserve"> </w:t>
      </w:r>
      <w:r>
        <w:rPr>
          <w:rFonts w:ascii="Calibri" w:eastAsia="Times New Roman" w:hAnsi="Calibri"/>
          <w:color w:val="000000"/>
          <w:kern w:val="28"/>
          <w:sz w:val="22"/>
          <w:szCs w:val="22"/>
          <w:bdr w:val="none" w:sz="0" w:space="0" w:color="auto"/>
          <w:lang w:val="en-AU" w:eastAsia="en-AU"/>
        </w:rPr>
        <w:t xml:space="preserve">provide consent. </w:t>
      </w:r>
      <w:r w:rsidRPr="00834454">
        <w:rPr>
          <w:rFonts w:ascii="Calibri" w:eastAsia="Times New Roman" w:hAnsi="Calibri"/>
          <w:color w:val="000000"/>
          <w:kern w:val="28"/>
          <w:sz w:val="22"/>
          <w:szCs w:val="22"/>
          <w:bdr w:val="none" w:sz="0" w:space="0" w:color="auto"/>
          <w:lang w:val="en-AU" w:eastAsia="en-AU"/>
        </w:rPr>
        <w:t>Despite UN recommendations and CRPD obligations, and based on Australia’s Interpretative Declaration in respect of Article 12 of the CRPD,</w:t>
      </w:r>
      <w:r w:rsidRPr="00834454">
        <w:rPr>
          <w:rFonts w:ascii="Calibri" w:eastAsia="Times New Roman" w:hAnsi="Calibri"/>
          <w:color w:val="000000"/>
          <w:kern w:val="28"/>
          <w:sz w:val="22"/>
          <w:szCs w:val="22"/>
          <w:bdr w:val="none" w:sz="0" w:space="0" w:color="auto"/>
          <w:vertAlign w:val="superscript"/>
          <w:lang w:val="en-AU" w:eastAsia="en-AU"/>
        </w:rPr>
        <w:endnoteReference w:id="11"/>
      </w:r>
      <w:r w:rsidRPr="00834454">
        <w:rPr>
          <w:rFonts w:ascii="Calibri" w:eastAsia="Times New Roman" w:hAnsi="Calibri"/>
          <w:color w:val="000000"/>
          <w:kern w:val="28"/>
          <w:sz w:val="22"/>
          <w:szCs w:val="22"/>
          <w:bdr w:val="none" w:sz="0" w:space="0" w:color="auto"/>
          <w:lang w:val="en-AU" w:eastAsia="en-AU"/>
        </w:rPr>
        <w:t xml:space="preserve"> the report also recommends that where a person with disability does not have ‘capacity’ for consent, substitute decision-making laws and procedures may permit the sterilisation of persons with disability.</w:t>
      </w:r>
      <w:r w:rsidRPr="00834454">
        <w:rPr>
          <w:rFonts w:ascii="Calibri" w:eastAsia="Times New Roman" w:hAnsi="Calibri"/>
          <w:color w:val="000000"/>
          <w:kern w:val="28"/>
          <w:sz w:val="22"/>
          <w:szCs w:val="22"/>
          <w:bdr w:val="none" w:sz="0" w:space="0" w:color="auto"/>
          <w:vertAlign w:val="superscript"/>
          <w:lang w:val="en-AU" w:eastAsia="en-AU"/>
        </w:rPr>
        <w:endnoteReference w:id="12"/>
      </w:r>
      <w:r w:rsidRPr="00834454">
        <w:rPr>
          <w:rFonts w:ascii="Calibri" w:eastAsia="Times New Roman" w:hAnsi="Calibri"/>
          <w:color w:val="000000"/>
          <w:kern w:val="28"/>
          <w:sz w:val="22"/>
          <w:szCs w:val="22"/>
          <w:bdr w:val="none" w:sz="0" w:space="0" w:color="auto"/>
          <w:lang w:val="en-AU" w:eastAsia="en-AU"/>
        </w:rPr>
        <w:t xml:space="preserve">  </w:t>
      </w:r>
    </w:p>
    <w:p w14:paraId="6212C357" w14:textId="77777777" w:rsidR="00C017EC" w:rsidRPr="00834454"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p>
    <w:p w14:paraId="04DCCBFB" w14:textId="77777777" w:rsidR="00C017EC" w:rsidRPr="00834454"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834454">
        <w:rPr>
          <w:rFonts w:ascii="Calibri" w:eastAsia="Times New Roman" w:hAnsi="Calibri"/>
          <w:color w:val="000000"/>
          <w:kern w:val="28"/>
          <w:sz w:val="22"/>
          <w:szCs w:val="22"/>
          <w:bdr w:val="none" w:sz="0" w:space="0" w:color="auto"/>
          <w:lang w:val="en-AU" w:eastAsia="en-AU"/>
        </w:rPr>
        <w:t>In relation to intersex people, the Committee acknowledged that ’sex normalising’ practices impacted upon the prohibition against torture and other cruel, inhuman and degrading treatment (including the prohibition against non-consensual scientific or medical experimentation), and the right to privacy. It made numerous recommendations to defer non-necessary medical treatment, change clinical practices,</w:t>
      </w:r>
      <w:r w:rsidRPr="00834454">
        <w:rPr>
          <w:rFonts w:ascii="Calibri" w:eastAsia="Times New Roman" w:hAnsi="Calibri"/>
          <w:color w:val="000000"/>
          <w:kern w:val="28"/>
          <w:sz w:val="22"/>
          <w:szCs w:val="22"/>
          <w:bdr w:val="none" w:sz="0" w:space="0" w:color="auto"/>
          <w:vertAlign w:val="superscript"/>
          <w:lang w:val="en-AU" w:eastAsia="en-AU"/>
        </w:rPr>
        <w:endnoteReference w:id="13"/>
      </w:r>
      <w:r w:rsidRPr="00834454">
        <w:rPr>
          <w:rFonts w:ascii="Calibri" w:eastAsia="Times New Roman" w:hAnsi="Calibri"/>
          <w:color w:val="000000"/>
          <w:kern w:val="28"/>
          <w:sz w:val="22"/>
          <w:szCs w:val="22"/>
          <w:bdr w:val="none" w:sz="0" w:space="0" w:color="auto"/>
          <w:lang w:val="en-AU" w:eastAsia="en-AU"/>
        </w:rPr>
        <w:t xml:space="preserve"> and provide effective oversight of medical interventions.</w:t>
      </w:r>
    </w:p>
    <w:p w14:paraId="258A1AD3" w14:textId="77777777" w:rsidR="00C017EC" w:rsidRPr="00834454"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p>
    <w:p w14:paraId="3E33E4CC" w14:textId="6A093060" w:rsidR="00C017EC" w:rsidRPr="00834454"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834454">
        <w:rPr>
          <w:rFonts w:ascii="Calibri" w:eastAsia="Times New Roman" w:hAnsi="Calibri"/>
          <w:color w:val="000000"/>
          <w:kern w:val="28"/>
          <w:sz w:val="22"/>
          <w:szCs w:val="22"/>
          <w:bdr w:val="none" w:sz="0" w:space="0" w:color="auto"/>
          <w:lang w:val="en-AU" w:eastAsia="en-AU"/>
        </w:rPr>
        <w:t>Australia’s response to the Inquiry Report</w:t>
      </w:r>
      <w:r w:rsidRPr="00834454">
        <w:rPr>
          <w:rFonts w:ascii="Calibri" w:eastAsia="Times New Roman" w:hAnsi="Calibri"/>
          <w:color w:val="000000"/>
          <w:kern w:val="28"/>
          <w:sz w:val="22"/>
          <w:szCs w:val="22"/>
          <w:bdr w:val="none" w:sz="0" w:space="0" w:color="auto"/>
          <w:vertAlign w:val="superscript"/>
          <w:lang w:val="en-AU" w:eastAsia="en-AU"/>
        </w:rPr>
        <w:endnoteReference w:id="14"/>
      </w:r>
      <w:r w:rsidRPr="00834454">
        <w:rPr>
          <w:rFonts w:ascii="Calibri" w:eastAsia="Times New Roman" w:hAnsi="Calibri"/>
          <w:color w:val="000000"/>
          <w:kern w:val="28"/>
          <w:sz w:val="22"/>
          <w:szCs w:val="22"/>
          <w:bdr w:val="none" w:sz="0" w:space="0" w:color="auto"/>
          <w:lang w:val="en-AU" w:eastAsia="en-AU"/>
        </w:rPr>
        <w:t xml:space="preserve"> passes responsibility for action on forced sterilisation and ‘sex normalising’ practices to State and Territory jurisdictions; and retains the focus on better regulation and non-binding guidelines rather than prohibition of forced sterilisation. It effectively accepts current legislative and practice frameworks for the authorisation of forced sterilisation and ‘sex normalising’ </w:t>
      </w:r>
      <w:r w:rsidRPr="00834454">
        <w:rPr>
          <w:rFonts w:ascii="Calibri" w:eastAsia="Times New Roman" w:hAnsi="Calibri"/>
          <w:color w:val="000000"/>
          <w:kern w:val="28"/>
          <w:sz w:val="22"/>
          <w:szCs w:val="22"/>
          <w:bdr w:val="none" w:sz="0" w:space="0" w:color="auto"/>
          <w:lang w:val="en-AU" w:eastAsia="en-AU"/>
        </w:rPr>
        <w:lastRenderedPageBreak/>
        <w:t xml:space="preserve">medical interventions within Australia.  </w:t>
      </w:r>
    </w:p>
    <w:p w14:paraId="67DD3F46" w14:textId="77777777" w:rsidR="00C017EC" w:rsidRPr="00834454"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p>
    <w:p w14:paraId="1DE7F5AA" w14:textId="401BD352" w:rsidR="000F4753" w:rsidRPr="00834454"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834454">
        <w:rPr>
          <w:rFonts w:ascii="Calibri" w:eastAsia="Times New Roman" w:hAnsi="Calibri"/>
          <w:color w:val="000000"/>
          <w:kern w:val="28"/>
          <w:sz w:val="22"/>
          <w:szCs w:val="22"/>
          <w:bdr w:val="none" w:sz="0" w:space="0" w:color="auto"/>
          <w:lang w:val="en-AU" w:eastAsia="en-AU"/>
        </w:rPr>
        <w:t xml:space="preserve">UN </w:t>
      </w:r>
      <w:r>
        <w:rPr>
          <w:rFonts w:ascii="Calibri" w:eastAsia="Times New Roman" w:hAnsi="Calibri"/>
          <w:color w:val="000000"/>
          <w:kern w:val="28"/>
          <w:sz w:val="22"/>
          <w:szCs w:val="22"/>
          <w:bdr w:val="none" w:sz="0" w:space="0" w:color="auto"/>
          <w:lang w:val="en-AU" w:eastAsia="en-AU"/>
        </w:rPr>
        <w:t xml:space="preserve">Treaty body </w:t>
      </w:r>
      <w:r w:rsidRPr="00834454">
        <w:rPr>
          <w:rFonts w:ascii="Calibri" w:eastAsia="Times New Roman" w:hAnsi="Calibri"/>
          <w:color w:val="000000"/>
          <w:kern w:val="28"/>
          <w:sz w:val="22"/>
          <w:szCs w:val="22"/>
          <w:bdr w:val="none" w:sz="0" w:space="0" w:color="auto"/>
          <w:lang w:val="en-AU" w:eastAsia="en-AU"/>
        </w:rPr>
        <w:t>Committees are increasingly recognising that intersex people who have had unnecessary surgery or treatment are ‘victims of abuses and mistreatment’.</w:t>
      </w:r>
      <w:r w:rsidRPr="00834454">
        <w:rPr>
          <w:rStyle w:val="EndnoteReference"/>
          <w:rFonts w:ascii="Calibri" w:eastAsia="Times New Roman" w:hAnsi="Calibri"/>
          <w:color w:val="000000"/>
          <w:kern w:val="28"/>
          <w:sz w:val="22"/>
          <w:szCs w:val="22"/>
          <w:bdr w:val="none" w:sz="0" w:space="0" w:color="auto"/>
          <w:lang w:val="en-AU" w:eastAsia="en-AU"/>
        </w:rPr>
        <w:endnoteReference w:id="15"/>
      </w:r>
      <w:r w:rsidRPr="00834454">
        <w:rPr>
          <w:rFonts w:ascii="Calibri" w:eastAsia="Times New Roman" w:hAnsi="Calibri"/>
          <w:color w:val="000000"/>
          <w:kern w:val="28"/>
          <w:sz w:val="22"/>
          <w:szCs w:val="22"/>
          <w:bdr w:val="none" w:sz="0" w:space="0" w:color="auto"/>
          <w:lang w:val="en-AU" w:eastAsia="en-AU"/>
        </w:rPr>
        <w:t xml:space="preserve"> Further, unnecessary surgery or treatment on intersex people has been described by a number of UN Treaty Bodies as a ‘harmful practice’</w:t>
      </w:r>
      <w:r w:rsidRPr="00834454">
        <w:rPr>
          <w:rStyle w:val="EndnoteReference"/>
          <w:rFonts w:ascii="Calibri" w:eastAsia="Times New Roman" w:hAnsi="Calibri"/>
          <w:color w:val="000000"/>
          <w:kern w:val="28"/>
          <w:sz w:val="22"/>
          <w:szCs w:val="22"/>
          <w:bdr w:val="none" w:sz="0" w:space="0" w:color="auto"/>
          <w:lang w:val="en-AU" w:eastAsia="en-AU"/>
        </w:rPr>
        <w:endnoteReference w:id="16"/>
      </w:r>
      <w:r w:rsidRPr="00834454">
        <w:rPr>
          <w:rFonts w:ascii="Calibri" w:eastAsia="Times New Roman" w:hAnsi="Calibri"/>
          <w:color w:val="000000"/>
          <w:kern w:val="28"/>
          <w:sz w:val="22"/>
          <w:szCs w:val="22"/>
          <w:bdr w:val="none" w:sz="0" w:space="0" w:color="auto"/>
          <w:lang w:val="en-AU" w:eastAsia="en-AU"/>
        </w:rPr>
        <w:t xml:space="preserve"> and causing ‘physical and psychological suffering’.</w:t>
      </w:r>
      <w:r w:rsidRPr="00834454">
        <w:rPr>
          <w:rStyle w:val="EndnoteReference"/>
          <w:rFonts w:ascii="Calibri" w:eastAsia="Times New Roman" w:hAnsi="Calibri"/>
          <w:color w:val="000000"/>
          <w:kern w:val="28"/>
          <w:sz w:val="22"/>
          <w:szCs w:val="22"/>
          <w:bdr w:val="none" w:sz="0" w:space="0" w:color="auto"/>
          <w:lang w:val="en-AU" w:eastAsia="en-AU"/>
        </w:rPr>
        <w:endnoteReference w:id="17"/>
      </w:r>
      <w:r w:rsidRPr="00834454">
        <w:rPr>
          <w:rFonts w:ascii="Calibri" w:eastAsia="Times New Roman" w:hAnsi="Calibri"/>
          <w:color w:val="000000"/>
          <w:kern w:val="28"/>
          <w:sz w:val="22"/>
          <w:szCs w:val="22"/>
          <w:bdr w:val="none" w:sz="0" w:space="0" w:color="auto"/>
          <w:lang w:val="en-AU" w:eastAsia="en-AU"/>
        </w:rPr>
        <w:t xml:space="preserve"> Australia has not legislated against enforced medical correction of intersex variations. Evidence, including from a 2016 Family Court case,</w:t>
      </w:r>
      <w:r w:rsidRPr="00834454">
        <w:rPr>
          <w:rStyle w:val="EndnoteReference"/>
          <w:rFonts w:ascii="Calibri" w:eastAsia="Times New Roman" w:hAnsi="Calibri"/>
          <w:color w:val="000000"/>
          <w:kern w:val="28"/>
          <w:sz w:val="22"/>
          <w:szCs w:val="22"/>
          <w:bdr w:val="none" w:sz="0" w:space="0" w:color="auto"/>
          <w:lang w:val="en-AU" w:eastAsia="en-AU"/>
        </w:rPr>
        <w:endnoteReference w:id="18"/>
      </w:r>
      <w:r w:rsidRPr="00834454">
        <w:rPr>
          <w:rFonts w:ascii="Calibri" w:eastAsia="Times New Roman" w:hAnsi="Calibri"/>
          <w:color w:val="000000"/>
          <w:kern w:val="28"/>
          <w:sz w:val="22"/>
          <w:szCs w:val="22"/>
          <w:bdr w:val="none" w:sz="0" w:space="0" w:color="auto"/>
          <w:lang w:val="en-AU" w:eastAsia="en-AU"/>
        </w:rPr>
        <w:t xml:space="preserve"> </w:t>
      </w:r>
      <w:r w:rsidR="000F4753" w:rsidRPr="00834454">
        <w:rPr>
          <w:rFonts w:ascii="Calibri" w:eastAsia="Times New Roman" w:hAnsi="Calibri"/>
          <w:color w:val="000000"/>
          <w:kern w:val="28"/>
          <w:sz w:val="22"/>
          <w:szCs w:val="22"/>
          <w:bdr w:val="none" w:sz="0" w:space="0" w:color="auto"/>
          <w:lang w:val="en-AU" w:eastAsia="en-AU"/>
        </w:rPr>
        <w:t>shows that such medical practices persist in Australia, on the basis of inadequate medical evidence and without independent oversight</w:t>
      </w:r>
      <w:r w:rsidR="00405032">
        <w:rPr>
          <w:rFonts w:ascii="Calibri" w:eastAsia="Times New Roman" w:hAnsi="Calibri"/>
          <w:color w:val="000000"/>
          <w:kern w:val="28"/>
          <w:sz w:val="22"/>
          <w:szCs w:val="22"/>
          <w:bdr w:val="none" w:sz="0" w:space="0" w:color="auto"/>
          <w:lang w:val="en-AU" w:eastAsia="en-AU"/>
        </w:rPr>
        <w:t>.</w:t>
      </w:r>
    </w:p>
    <w:p w14:paraId="3B6003F5" w14:textId="77777777" w:rsidR="000F4753" w:rsidRPr="00834454" w:rsidRDefault="000F4753" w:rsidP="00C017EC">
      <w:pPr>
        <w:spacing w:line="276" w:lineRule="auto"/>
        <w:jc w:val="both"/>
        <w:rPr>
          <w:rFonts w:ascii="Calibri" w:hAnsi="Calibri"/>
          <w:sz w:val="22"/>
          <w:szCs w:val="22"/>
        </w:rPr>
      </w:pPr>
    </w:p>
    <w:p w14:paraId="311F8A17" w14:textId="24CE64EB" w:rsidR="00C017EC" w:rsidRPr="003822EB"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2E74B5" w:themeColor="accent1" w:themeShade="BF"/>
          <w:sz w:val="28"/>
          <w:szCs w:val="28"/>
          <w:lang w:val="en-AU"/>
        </w:rPr>
      </w:pPr>
      <w:r>
        <w:rPr>
          <w:rFonts w:ascii="Calibri" w:hAnsi="Calibri"/>
          <w:b/>
          <w:color w:val="2E74B5" w:themeColor="accent1" w:themeShade="BF"/>
          <w:sz w:val="28"/>
          <w:szCs w:val="28"/>
          <w:lang w:val="en-AU"/>
        </w:rPr>
        <w:t>Proposed Questions</w:t>
      </w:r>
    </w:p>
    <w:p w14:paraId="220155C5" w14:textId="77777777" w:rsidR="00C017EC" w:rsidRPr="000F4753" w:rsidRDefault="00C017EC" w:rsidP="00C017EC">
      <w:pPr>
        <w:jc w:val="both"/>
        <w:rPr>
          <w:rFonts w:ascii="Calibri" w:eastAsia="Times New Roman" w:hAnsi="Calibri"/>
          <w:bCs/>
          <w:sz w:val="22"/>
          <w:szCs w:val="22"/>
          <w:lang w:val="en-AU"/>
        </w:rPr>
      </w:pPr>
    </w:p>
    <w:p w14:paraId="6E1208C3" w14:textId="7D91CF7A" w:rsidR="001B7DDC" w:rsidRPr="00532CC1" w:rsidRDefault="001B7DDC" w:rsidP="00C017EC">
      <w:pPr>
        <w:spacing w:line="276" w:lineRule="auto"/>
        <w:jc w:val="both"/>
        <w:rPr>
          <w:rFonts w:ascii="Calibri" w:hAnsi="Calibri"/>
          <w:b/>
          <w:color w:val="000000" w:themeColor="text1"/>
          <w:sz w:val="22"/>
          <w:szCs w:val="22"/>
        </w:rPr>
      </w:pPr>
      <w:r w:rsidRPr="00532CC1">
        <w:rPr>
          <w:rFonts w:ascii="Calibri" w:hAnsi="Calibri"/>
          <w:b/>
          <w:color w:val="000000" w:themeColor="text1"/>
          <w:sz w:val="22"/>
          <w:szCs w:val="22"/>
        </w:rPr>
        <w:t xml:space="preserve">Please inform the Committee why the State Party has </w:t>
      </w:r>
      <w:r w:rsidR="00F96F0E" w:rsidRPr="00532CC1">
        <w:rPr>
          <w:rFonts w:ascii="Calibri" w:hAnsi="Calibri"/>
          <w:b/>
          <w:color w:val="000000" w:themeColor="text1"/>
          <w:sz w:val="22"/>
          <w:szCs w:val="22"/>
        </w:rPr>
        <w:t xml:space="preserve">not </w:t>
      </w:r>
      <w:r w:rsidRPr="00532CC1">
        <w:rPr>
          <w:rFonts w:ascii="Calibri" w:hAnsi="Calibri"/>
          <w:b/>
          <w:color w:val="000000" w:themeColor="text1"/>
          <w:sz w:val="22"/>
          <w:szCs w:val="22"/>
        </w:rPr>
        <w:t>legislate</w:t>
      </w:r>
      <w:r w:rsidR="00F96F0E" w:rsidRPr="00532CC1">
        <w:rPr>
          <w:rFonts w:ascii="Calibri" w:hAnsi="Calibri"/>
          <w:b/>
          <w:color w:val="000000" w:themeColor="text1"/>
          <w:sz w:val="22"/>
          <w:szCs w:val="22"/>
        </w:rPr>
        <w:t>d</w:t>
      </w:r>
      <w:r w:rsidRPr="00532CC1">
        <w:rPr>
          <w:rFonts w:ascii="Calibri" w:hAnsi="Calibri"/>
          <w:b/>
          <w:color w:val="000000" w:themeColor="text1"/>
          <w:sz w:val="22"/>
          <w:szCs w:val="22"/>
        </w:rPr>
        <w:t xml:space="preserve"> against forced sterilisation.</w:t>
      </w:r>
    </w:p>
    <w:p w14:paraId="44E7223E" w14:textId="77777777" w:rsidR="001B7DDC" w:rsidRPr="009A2E7A" w:rsidRDefault="001B7DDC" w:rsidP="00C017EC">
      <w:pPr>
        <w:spacing w:line="276" w:lineRule="auto"/>
        <w:jc w:val="both"/>
        <w:rPr>
          <w:rFonts w:ascii="Calibri" w:hAnsi="Calibri"/>
          <w:color w:val="000000" w:themeColor="text1"/>
          <w:sz w:val="22"/>
          <w:szCs w:val="22"/>
        </w:rPr>
      </w:pPr>
    </w:p>
    <w:p w14:paraId="2040182E" w14:textId="0D6C4468" w:rsidR="001B7DDC" w:rsidRPr="009A2E7A" w:rsidRDefault="001B7DDC" w:rsidP="00C017EC">
      <w:pPr>
        <w:spacing w:line="276" w:lineRule="auto"/>
        <w:jc w:val="both"/>
        <w:rPr>
          <w:rFonts w:ascii="Calibri" w:hAnsi="Calibri"/>
          <w:color w:val="000000" w:themeColor="text1"/>
          <w:sz w:val="22"/>
          <w:szCs w:val="22"/>
        </w:rPr>
      </w:pPr>
      <w:r w:rsidRPr="009A2E7A">
        <w:rPr>
          <w:rFonts w:ascii="Calibri" w:hAnsi="Calibri"/>
          <w:color w:val="000000" w:themeColor="text1"/>
          <w:sz w:val="22"/>
          <w:szCs w:val="22"/>
        </w:rPr>
        <w:t xml:space="preserve">Please advise as to how the State Party intends to </w:t>
      </w:r>
      <w:r w:rsidR="00F96F0E">
        <w:rPr>
          <w:rFonts w:ascii="Calibri" w:hAnsi="Calibri"/>
          <w:color w:val="000000" w:themeColor="text1"/>
          <w:sz w:val="22"/>
          <w:szCs w:val="22"/>
        </w:rPr>
        <w:t xml:space="preserve">monitor and </w:t>
      </w:r>
      <w:r w:rsidRPr="009A2E7A">
        <w:rPr>
          <w:rFonts w:ascii="Calibri" w:hAnsi="Calibri"/>
          <w:color w:val="000000" w:themeColor="text1"/>
          <w:sz w:val="22"/>
          <w:szCs w:val="22"/>
        </w:rPr>
        <w:t>address violations of sexual and reproductive rights of people with disability and people with intersex characteristics, including denial of rights to sexual and reproductive autonomy, self-determination and sexual expression.</w:t>
      </w:r>
    </w:p>
    <w:p w14:paraId="0DA579D8" w14:textId="77777777" w:rsidR="001B7DDC" w:rsidRPr="009A2E7A" w:rsidRDefault="001B7DDC" w:rsidP="00C017EC">
      <w:pPr>
        <w:spacing w:line="276" w:lineRule="auto"/>
        <w:jc w:val="both"/>
        <w:rPr>
          <w:rFonts w:ascii="Calibri" w:hAnsi="Calibri"/>
          <w:color w:val="000000" w:themeColor="text1"/>
          <w:sz w:val="22"/>
          <w:szCs w:val="22"/>
        </w:rPr>
      </w:pPr>
    </w:p>
    <w:p w14:paraId="721972AC" w14:textId="77777777" w:rsidR="001B7DDC" w:rsidRPr="009A2E7A" w:rsidRDefault="001B7DDC" w:rsidP="00C017EC">
      <w:pPr>
        <w:spacing w:line="276" w:lineRule="auto"/>
        <w:jc w:val="both"/>
        <w:rPr>
          <w:rFonts w:ascii="Calibri" w:hAnsi="Calibri"/>
          <w:color w:val="000000" w:themeColor="text1"/>
          <w:sz w:val="22"/>
          <w:szCs w:val="22"/>
        </w:rPr>
      </w:pPr>
      <w:r w:rsidRPr="009A2E7A">
        <w:rPr>
          <w:rFonts w:ascii="Calibri" w:hAnsi="Calibri"/>
          <w:color w:val="000000" w:themeColor="text1"/>
          <w:sz w:val="22"/>
          <w:szCs w:val="22"/>
        </w:rPr>
        <w:t>Please elaborate on measures taken to protect the physical and mental integrity of persons with disability on an equal basis with others, in particular regarding medical or other treatment without the prior, free, full and informed consent of the person, including the use of menstrual suppressant drugs.</w:t>
      </w:r>
    </w:p>
    <w:p w14:paraId="55511BA2" w14:textId="77777777" w:rsidR="001B7DDC" w:rsidRPr="009A2E7A" w:rsidRDefault="001B7DDC" w:rsidP="00C017EC">
      <w:pPr>
        <w:spacing w:line="276" w:lineRule="auto"/>
        <w:jc w:val="both"/>
        <w:rPr>
          <w:rFonts w:ascii="Calibri" w:hAnsi="Calibri"/>
          <w:color w:val="000000" w:themeColor="text1"/>
          <w:sz w:val="22"/>
          <w:szCs w:val="22"/>
        </w:rPr>
      </w:pPr>
    </w:p>
    <w:p w14:paraId="5C41630E" w14:textId="77777777" w:rsidR="00E21ED4" w:rsidRPr="009A2E7A" w:rsidRDefault="00E21ED4" w:rsidP="00C017EC">
      <w:pPr>
        <w:spacing w:line="276" w:lineRule="auto"/>
        <w:jc w:val="both"/>
        <w:rPr>
          <w:rFonts w:ascii="Calibri" w:hAnsi="Calibri"/>
          <w:color w:val="000000" w:themeColor="text1"/>
          <w:sz w:val="22"/>
          <w:szCs w:val="22"/>
        </w:rPr>
      </w:pPr>
      <w:r w:rsidRPr="009A2E7A">
        <w:rPr>
          <w:rFonts w:ascii="Calibri" w:hAnsi="Calibri"/>
          <w:color w:val="000000" w:themeColor="text1"/>
          <w:sz w:val="22"/>
          <w:szCs w:val="22"/>
        </w:rPr>
        <w:t>Please update the Committee on legislative, administrative and other measures employed to eliminate all forms of violence against women and girls with disability, including forced treatment, forced sterilisation, forced contraception, and restrictive practices.</w:t>
      </w:r>
    </w:p>
    <w:p w14:paraId="694A2D9E" w14:textId="77777777" w:rsidR="00961292" w:rsidRPr="009A2E7A" w:rsidRDefault="00961292" w:rsidP="00C017EC">
      <w:pPr>
        <w:spacing w:line="276" w:lineRule="auto"/>
        <w:jc w:val="both"/>
        <w:rPr>
          <w:rFonts w:ascii="Calibri" w:hAnsi="Calibri" w:cstheme="minorHAnsi"/>
          <w:sz w:val="22"/>
          <w:szCs w:val="22"/>
        </w:rPr>
      </w:pPr>
    </w:p>
    <w:p w14:paraId="21575BB6" w14:textId="6692845A" w:rsidR="00C017EC" w:rsidRPr="003822EB" w:rsidRDefault="00C017EC" w:rsidP="00C01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2E74B5" w:themeColor="accent1" w:themeShade="BF"/>
          <w:sz w:val="28"/>
          <w:szCs w:val="28"/>
          <w:lang w:val="en-AU"/>
        </w:rPr>
      </w:pPr>
      <w:r>
        <w:rPr>
          <w:rFonts w:ascii="Calibri" w:hAnsi="Calibri"/>
          <w:b/>
          <w:color w:val="2E74B5" w:themeColor="accent1" w:themeShade="BF"/>
          <w:sz w:val="28"/>
          <w:szCs w:val="28"/>
          <w:lang w:val="en-AU"/>
        </w:rPr>
        <w:t>Endnotes</w:t>
      </w:r>
    </w:p>
    <w:p w14:paraId="779FB8E2" w14:textId="77777777" w:rsidR="00FE613D" w:rsidRPr="0076598A" w:rsidRDefault="00FE613D">
      <w:pPr>
        <w:rPr>
          <w:rFonts w:asciiTheme="minorHAnsi" w:hAnsiTheme="minorHAnsi" w:cstheme="minorHAnsi"/>
        </w:rPr>
      </w:pPr>
    </w:p>
    <w:sectPr w:rsidR="00FE613D" w:rsidRPr="0076598A" w:rsidSect="002E1C1E">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8EA61" w14:textId="77777777" w:rsidR="004811AC" w:rsidRDefault="004811AC" w:rsidP="000107BF">
      <w:r>
        <w:separator/>
      </w:r>
    </w:p>
  </w:endnote>
  <w:endnote w:type="continuationSeparator" w:id="0">
    <w:p w14:paraId="6337A634" w14:textId="77777777" w:rsidR="004811AC" w:rsidRDefault="004811AC" w:rsidP="000107BF">
      <w:r>
        <w:continuationSeparator/>
      </w:r>
    </w:p>
  </w:endnote>
  <w:endnote w:id="1">
    <w:p w14:paraId="6E551E63" w14:textId="77777777" w:rsidR="00C017EC" w:rsidRPr="00C017EC" w:rsidRDefault="00C017EC" w:rsidP="00C017EC">
      <w:pPr>
        <w:pStyle w:val="NoSpacing"/>
        <w:rPr>
          <w:rFonts w:ascii="Calibri" w:hAnsi="Calibri"/>
          <w:sz w:val="16"/>
          <w:szCs w:val="16"/>
          <w:lang w:val="en-AU"/>
        </w:rPr>
      </w:pPr>
      <w:r w:rsidRPr="00C017EC">
        <w:rPr>
          <w:rStyle w:val="EndnoteReference"/>
          <w:rFonts w:ascii="Calibri" w:hAnsi="Calibri"/>
          <w:sz w:val="16"/>
          <w:szCs w:val="16"/>
          <w:lang w:val="en-AU"/>
        </w:rPr>
        <w:endnoteRef/>
      </w:r>
      <w:r w:rsidRPr="00C017EC">
        <w:rPr>
          <w:rFonts w:ascii="Calibri" w:hAnsi="Calibri"/>
          <w:sz w:val="16"/>
          <w:szCs w:val="16"/>
          <w:lang w:val="en-AU"/>
        </w:rPr>
        <w:t xml:space="preserve"> People With Disability Australia, Submission No 50 to Senate Standing Committee on Community Affairs, </w:t>
      </w:r>
      <w:r w:rsidRPr="00C017EC">
        <w:rPr>
          <w:rFonts w:ascii="Calibri" w:hAnsi="Calibri"/>
          <w:i/>
          <w:sz w:val="16"/>
          <w:szCs w:val="16"/>
          <w:lang w:val="en-AU"/>
        </w:rPr>
        <w:t>The Involuntary or Coerced Sterilisation of People with Disabilities in Australia</w:t>
      </w:r>
      <w:r w:rsidRPr="00C017EC">
        <w:rPr>
          <w:rFonts w:ascii="Calibri" w:hAnsi="Calibri"/>
          <w:sz w:val="16"/>
          <w:szCs w:val="16"/>
          <w:lang w:val="en-AU"/>
        </w:rPr>
        <w:t xml:space="preserve">, March 2013; Women With Disabilities Australia, Submission No 49 to Senate Standing Committee on Community Affairs, </w:t>
      </w:r>
      <w:r w:rsidRPr="00C017EC">
        <w:rPr>
          <w:rFonts w:ascii="Calibri" w:hAnsi="Calibri"/>
          <w:i/>
          <w:sz w:val="16"/>
          <w:szCs w:val="16"/>
          <w:lang w:val="en-AU"/>
        </w:rPr>
        <w:t>The Involuntary or Coerced Sterilisation of People with Disabilities in Australia</w:t>
      </w:r>
      <w:r w:rsidRPr="00C017EC">
        <w:rPr>
          <w:rFonts w:ascii="Calibri" w:hAnsi="Calibri"/>
          <w:sz w:val="16"/>
          <w:szCs w:val="16"/>
          <w:lang w:val="en-AU"/>
        </w:rPr>
        <w:t xml:space="preserve">, March 2013; Organisation Intersex International Australia, Submission No 23 to Senate Standing Committee on Community Affairs, </w:t>
      </w:r>
      <w:r w:rsidRPr="00C017EC">
        <w:rPr>
          <w:rFonts w:ascii="Calibri" w:hAnsi="Calibri"/>
          <w:i/>
          <w:sz w:val="16"/>
          <w:szCs w:val="16"/>
          <w:lang w:val="en-AU"/>
        </w:rPr>
        <w:t>The Involuntary or Coerced Sterilisation of People with Disabilities in Australia</w:t>
      </w:r>
      <w:r w:rsidRPr="00C017EC">
        <w:rPr>
          <w:rFonts w:ascii="Calibri" w:hAnsi="Calibri"/>
          <w:sz w:val="16"/>
          <w:szCs w:val="16"/>
          <w:lang w:val="en-AU"/>
        </w:rPr>
        <w:t>, 15 February 2013.</w:t>
      </w:r>
    </w:p>
  </w:endnote>
  <w:endnote w:id="2">
    <w:p w14:paraId="3012E08B" w14:textId="51FB7CCB" w:rsidR="00C017EC" w:rsidRPr="00C017EC" w:rsidRDefault="00C017EC" w:rsidP="00C017EC">
      <w:pPr>
        <w:pStyle w:val="NoSpacing"/>
        <w:rPr>
          <w:rFonts w:ascii="Calibri" w:hAnsi="Calibri"/>
          <w:sz w:val="16"/>
          <w:szCs w:val="16"/>
          <w:lang w:val="en-AU"/>
        </w:rPr>
      </w:pPr>
      <w:r w:rsidRPr="00C017EC">
        <w:rPr>
          <w:rStyle w:val="EndnoteReference"/>
          <w:rFonts w:ascii="Calibri" w:hAnsi="Calibri"/>
          <w:sz w:val="16"/>
          <w:szCs w:val="16"/>
          <w:lang w:val="en-AU"/>
        </w:rPr>
        <w:endnoteRef/>
      </w:r>
      <w:r w:rsidRPr="00C017EC">
        <w:rPr>
          <w:rFonts w:ascii="Calibri" w:hAnsi="Calibri"/>
          <w:sz w:val="16"/>
          <w:szCs w:val="16"/>
          <w:lang w:val="en-AU"/>
        </w:rPr>
        <w:t xml:space="preserve"> See UN Docs: E/C.12/AUS/CO/5; CAT/C/AUS/CO/4-5; CRPD/C/AUS/CO/1; CRC/C/AUS/CO/4; A/HRC/WG.6/10/L; CEDAW/C/AUS/CO/7; CRC/C/15/Add.268; A/67/227; A/HRC/22/53. See also: FIGO (International Federation of </w:t>
      </w:r>
      <w:proofErr w:type="spellStart"/>
      <w:r w:rsidRPr="00C017EC">
        <w:rPr>
          <w:rFonts w:ascii="Calibri" w:hAnsi="Calibri"/>
          <w:sz w:val="16"/>
          <w:szCs w:val="16"/>
          <w:lang w:val="en-AU"/>
        </w:rPr>
        <w:t>Gynecology</w:t>
      </w:r>
      <w:proofErr w:type="spellEnd"/>
      <w:r w:rsidRPr="00C017EC">
        <w:rPr>
          <w:rFonts w:ascii="Calibri" w:hAnsi="Calibri"/>
          <w:sz w:val="16"/>
          <w:szCs w:val="16"/>
          <w:lang w:val="en-AU"/>
        </w:rPr>
        <w:t xml:space="preserve"> and Obstetrics), </w:t>
      </w:r>
      <w:r w:rsidRPr="00C017EC">
        <w:rPr>
          <w:rFonts w:ascii="Calibri" w:hAnsi="Calibri"/>
          <w:i/>
          <w:sz w:val="16"/>
          <w:szCs w:val="16"/>
          <w:lang w:val="en-AU"/>
        </w:rPr>
        <w:t>Female Contraceptive Sterilization</w:t>
      </w:r>
      <w:r w:rsidRPr="00C017EC">
        <w:rPr>
          <w:rFonts w:ascii="Calibri" w:hAnsi="Calibri"/>
          <w:sz w:val="16"/>
          <w:szCs w:val="16"/>
          <w:lang w:val="en-AU"/>
        </w:rPr>
        <w:t xml:space="preserve"> &lt;</w:t>
      </w:r>
      <w:hyperlink r:id="rId1" w:history="1">
        <w:r w:rsidRPr="00C017EC">
          <w:rPr>
            <w:rStyle w:val="Hyperlink"/>
            <w:rFonts w:ascii="Calibri" w:hAnsi="Calibri"/>
            <w:sz w:val="16"/>
            <w:szCs w:val="16"/>
            <w:lang w:val="en-AU"/>
          </w:rPr>
          <w:t>http://www.wwda.org.au/FIGOGuidelines2011.pdf</w:t>
        </w:r>
      </w:hyperlink>
      <w:r w:rsidRPr="00C017EC">
        <w:rPr>
          <w:rFonts w:ascii="Calibri" w:hAnsi="Calibri"/>
          <w:sz w:val="16"/>
          <w:szCs w:val="16"/>
          <w:lang w:val="en-AU"/>
        </w:rPr>
        <w:t xml:space="preserve">&gt;  See also: World Medical Association (WMA) in conjunction with the International Federation of Health and Human Rights Organizations (IFHHRO) (2011) Global Bodies call for end to Forced Sterilization: Press Release, 5 September 2011, available at: </w:t>
      </w:r>
      <w:hyperlink r:id="rId2" w:history="1">
        <w:r w:rsidRPr="00C017EC">
          <w:rPr>
            <w:rStyle w:val="Hyperlink"/>
            <w:rFonts w:ascii="Calibri" w:hAnsi="Calibri"/>
            <w:sz w:val="16"/>
            <w:szCs w:val="16"/>
            <w:lang w:val="en-AU"/>
          </w:rPr>
          <w:t>http://wwda.org.au/issues/sterilise/sterilise2011/sterilwma2011/</w:t>
        </w:r>
      </w:hyperlink>
      <w:r w:rsidRPr="00C017EC">
        <w:rPr>
          <w:rFonts w:ascii="Calibri" w:hAnsi="Calibri"/>
          <w:sz w:val="16"/>
          <w:szCs w:val="16"/>
          <w:lang w:val="en-AU"/>
        </w:rPr>
        <w:t xml:space="preserve"> </w:t>
      </w:r>
    </w:p>
  </w:endnote>
  <w:endnote w:id="3">
    <w:p w14:paraId="5F3CFC80" w14:textId="77777777" w:rsidR="00C017EC" w:rsidRPr="00C017EC" w:rsidRDefault="00C017EC" w:rsidP="00C017EC">
      <w:pPr>
        <w:pStyle w:val="NoSpacing"/>
        <w:rPr>
          <w:rFonts w:ascii="Calibri" w:eastAsia="SimSun" w:hAnsi="Calibri"/>
          <w:sz w:val="16"/>
          <w:szCs w:val="16"/>
          <w:lang w:val="en-AU" w:eastAsia="zh-CN"/>
        </w:rPr>
      </w:pPr>
      <w:r w:rsidRPr="00C017EC">
        <w:rPr>
          <w:rStyle w:val="EndnoteReference"/>
          <w:rFonts w:ascii="Calibri" w:hAnsi="Calibri"/>
          <w:sz w:val="16"/>
          <w:szCs w:val="16"/>
          <w:lang w:val="en-AU"/>
        </w:rPr>
        <w:endnoteRef/>
      </w:r>
      <w:r w:rsidRPr="00C017EC">
        <w:rPr>
          <w:rFonts w:ascii="Calibri" w:eastAsia="SimSun" w:hAnsi="Calibri"/>
          <w:sz w:val="16"/>
          <w:szCs w:val="16"/>
          <w:lang w:val="en-AU" w:eastAsia="zh-CN"/>
        </w:rPr>
        <w:t xml:space="preserve"> Human Rights Council, 31st </w:t>
      </w:r>
      <w:proofErr w:type="spellStart"/>
      <w:r w:rsidRPr="00C017EC">
        <w:rPr>
          <w:rFonts w:ascii="Calibri" w:eastAsia="SimSun" w:hAnsi="Calibri"/>
          <w:sz w:val="16"/>
          <w:szCs w:val="16"/>
          <w:lang w:val="en-AU" w:eastAsia="zh-CN"/>
        </w:rPr>
        <w:t>sess</w:t>
      </w:r>
      <w:proofErr w:type="spellEnd"/>
      <w:r w:rsidRPr="00C017EC">
        <w:rPr>
          <w:rFonts w:ascii="Calibri" w:eastAsia="SimSun" w:hAnsi="Calibri"/>
          <w:sz w:val="16"/>
          <w:szCs w:val="16"/>
          <w:lang w:val="en-AU" w:eastAsia="zh-CN"/>
        </w:rPr>
        <w:t>, UN Doc A/HRC/31/14 (13 January 2016) rec 136.180-184, p.22.</w:t>
      </w:r>
    </w:p>
  </w:endnote>
  <w:endnote w:id="4">
    <w:p w14:paraId="6A31C866" w14:textId="111B7C13"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Juan E. Mendez, Special Rapporteur on torture and other cruel, inhuman or degrading treatment or punishment, 22</w:t>
      </w:r>
      <w:r w:rsidRPr="00C017EC">
        <w:rPr>
          <w:rFonts w:ascii="Calibri" w:hAnsi="Calibri"/>
          <w:sz w:val="16"/>
          <w:szCs w:val="16"/>
          <w:vertAlign w:val="superscript"/>
        </w:rPr>
        <w:t>nd</w:t>
      </w:r>
      <w:r w:rsidRPr="00C017EC">
        <w:rPr>
          <w:rFonts w:ascii="Calibri" w:hAnsi="Calibri"/>
          <w:sz w:val="16"/>
          <w:szCs w:val="16"/>
        </w:rPr>
        <w:t xml:space="preserve"> </w:t>
      </w:r>
      <w:proofErr w:type="spellStart"/>
      <w:r w:rsidRPr="00C017EC">
        <w:rPr>
          <w:rFonts w:ascii="Calibri" w:hAnsi="Calibri"/>
          <w:sz w:val="16"/>
          <w:szCs w:val="16"/>
        </w:rPr>
        <w:t>sess</w:t>
      </w:r>
      <w:proofErr w:type="spellEnd"/>
      <w:r w:rsidRPr="00C017EC">
        <w:rPr>
          <w:rFonts w:ascii="Calibri" w:hAnsi="Calibri"/>
          <w:sz w:val="16"/>
          <w:szCs w:val="16"/>
        </w:rPr>
        <w:t xml:space="preserve">, Agenda Item 3, UN Doc A/HRC/22/53 (1 February 2013) para 48. The UN Special Rapporteur on Torture also clarified that: </w:t>
      </w:r>
      <w:r w:rsidRPr="00C017EC">
        <w:rPr>
          <w:rFonts w:ascii="Calibri" w:hAnsi="Calibri"/>
          <w:i/>
          <w:sz w:val="16"/>
          <w:szCs w:val="16"/>
        </w:rPr>
        <w:t xml:space="preserve">“Forced interventions often wrongfully justified by theories of incapacity and therapeutic necessity inconsistent with the Convention on the Rights of Persons with Disabilities, are legitimised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 </w:t>
      </w:r>
      <w:r w:rsidRPr="00C017EC">
        <w:rPr>
          <w:rFonts w:ascii="Calibri" w:hAnsi="Calibri"/>
          <w:sz w:val="16"/>
          <w:szCs w:val="16"/>
        </w:rPr>
        <w:t xml:space="preserve">See: Juan E. Mendez, </w:t>
      </w:r>
      <w:proofErr w:type="spellStart"/>
      <w:proofErr w:type="gramStart"/>
      <w:r w:rsidRPr="00C017EC">
        <w:rPr>
          <w:rFonts w:ascii="Calibri" w:hAnsi="Calibri"/>
          <w:sz w:val="16"/>
          <w:szCs w:val="16"/>
        </w:rPr>
        <w:t>Opcit</w:t>
      </w:r>
      <w:proofErr w:type="spellEnd"/>
      <w:r w:rsidRPr="00C017EC">
        <w:rPr>
          <w:rFonts w:ascii="Calibri" w:hAnsi="Calibri"/>
          <w:sz w:val="16"/>
          <w:szCs w:val="16"/>
        </w:rPr>
        <w:t>.,</w:t>
      </w:r>
      <w:proofErr w:type="gramEnd"/>
      <w:r w:rsidRPr="00C017EC">
        <w:rPr>
          <w:rFonts w:ascii="Calibri" w:hAnsi="Calibri"/>
          <w:sz w:val="16"/>
          <w:szCs w:val="16"/>
        </w:rPr>
        <w:t xml:space="preserve"> para 64.  In addition, the UN Special Rapporteur on Torture also stated that </w:t>
      </w:r>
      <w:r w:rsidRPr="00C017EC">
        <w:rPr>
          <w:rFonts w:ascii="Calibri" w:hAnsi="Calibri"/>
          <w:i/>
          <w:sz w:val="16"/>
          <w:szCs w:val="16"/>
        </w:rPr>
        <w:t>“hormone therapy and genital-normalizing surgeries under the guise of so called ‘reparative therapies’… are rarely medically necessary, can cause scarring, loss of sexual sensation, pain, incontinence and lifelong depression and have also been criticized as being unscientific, potentially harmful and contributing to stigma.”</w:t>
      </w:r>
      <w:r w:rsidRPr="00C017EC">
        <w:rPr>
          <w:rFonts w:ascii="Calibri" w:hAnsi="Calibri"/>
          <w:sz w:val="16"/>
          <w:szCs w:val="16"/>
        </w:rPr>
        <w:t xml:space="preserve"> See: Juan E. Mendez, Op. Cit., para 76.</w:t>
      </w:r>
    </w:p>
  </w:endnote>
  <w:endnote w:id="5">
    <w:p w14:paraId="12E1D5C3" w14:textId="77777777" w:rsidR="00C017EC" w:rsidRPr="00C017EC" w:rsidRDefault="00C017EC" w:rsidP="00C017EC">
      <w:pPr>
        <w:pStyle w:val="NoSpacing"/>
        <w:rPr>
          <w:rFonts w:ascii="Calibri" w:hAnsi="Calibri"/>
          <w:sz w:val="16"/>
          <w:szCs w:val="16"/>
          <w:lang w:val="en-AU"/>
        </w:rPr>
      </w:pPr>
      <w:r w:rsidRPr="00C017EC">
        <w:rPr>
          <w:rStyle w:val="EndnoteReference"/>
          <w:rFonts w:ascii="Calibri" w:hAnsi="Calibri"/>
          <w:sz w:val="16"/>
          <w:szCs w:val="16"/>
          <w:lang w:val="en-AU"/>
        </w:rPr>
        <w:endnoteRef/>
      </w:r>
      <w:r w:rsidRPr="00C017EC">
        <w:rPr>
          <w:rFonts w:ascii="Calibri" w:hAnsi="Calibri"/>
          <w:sz w:val="16"/>
          <w:szCs w:val="16"/>
          <w:lang w:val="en-AU"/>
        </w:rPr>
        <w:t xml:space="preserve"> Human Rights Committee, </w:t>
      </w:r>
      <w:r w:rsidRPr="00C017EC">
        <w:rPr>
          <w:rFonts w:ascii="Calibri" w:hAnsi="Calibri"/>
          <w:i/>
          <w:sz w:val="16"/>
          <w:szCs w:val="16"/>
          <w:lang w:val="en-AU"/>
        </w:rPr>
        <w:t>General Comment No 13: The Right of the Child to Freedom from All Forms of Violence</w:t>
      </w:r>
      <w:r w:rsidRPr="00C017EC">
        <w:rPr>
          <w:rFonts w:ascii="Calibri" w:hAnsi="Calibri"/>
          <w:sz w:val="16"/>
          <w:szCs w:val="16"/>
          <w:lang w:val="en-AU"/>
        </w:rPr>
        <w:t>, UN Doc CRC/C/GC/13 (18 April 2011) [16], [21].</w:t>
      </w:r>
    </w:p>
  </w:endnote>
  <w:endnote w:id="6">
    <w:p w14:paraId="527B9D39" w14:textId="77777777" w:rsidR="00C017EC" w:rsidRPr="00C017EC" w:rsidRDefault="00C017EC" w:rsidP="00C017EC">
      <w:pPr>
        <w:pStyle w:val="NoSpacing"/>
        <w:rPr>
          <w:rFonts w:ascii="Calibri" w:hAnsi="Calibri"/>
          <w:sz w:val="16"/>
          <w:szCs w:val="16"/>
          <w:lang w:val="en-AU"/>
        </w:rPr>
      </w:pPr>
      <w:r w:rsidRPr="00C017EC">
        <w:rPr>
          <w:rStyle w:val="EndnoteReference"/>
          <w:rFonts w:ascii="Calibri" w:hAnsi="Calibri"/>
          <w:sz w:val="16"/>
          <w:szCs w:val="16"/>
          <w:lang w:val="en-AU"/>
        </w:rPr>
        <w:endnoteRef/>
      </w:r>
      <w:r w:rsidRPr="00C017EC">
        <w:rPr>
          <w:rFonts w:ascii="Calibri" w:hAnsi="Calibri"/>
          <w:sz w:val="16"/>
          <w:szCs w:val="16"/>
          <w:lang w:val="en-AU"/>
        </w:rPr>
        <w:t xml:space="preserve"> For example, the </w:t>
      </w:r>
      <w:r w:rsidRPr="00C017EC">
        <w:rPr>
          <w:rFonts w:ascii="Calibri" w:hAnsi="Calibri"/>
          <w:i/>
          <w:sz w:val="16"/>
          <w:szCs w:val="16"/>
          <w:lang w:val="en-AU"/>
        </w:rPr>
        <w:t>Children and Young Persons (Care and Protection) Act 1998</w:t>
      </w:r>
      <w:r w:rsidRPr="00C017EC">
        <w:rPr>
          <w:rFonts w:ascii="Calibri" w:hAnsi="Calibri"/>
          <w:sz w:val="16"/>
          <w:szCs w:val="16"/>
          <w:lang w:val="en-AU"/>
        </w:rPr>
        <w:t xml:space="preserve"> (NSW)</w:t>
      </w:r>
    </w:p>
  </w:endnote>
  <w:endnote w:id="7">
    <w:p w14:paraId="6B4B64DA"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People with Disability Australia, ‘Consideration of the 4</w:t>
      </w:r>
      <w:r w:rsidRPr="00C017EC">
        <w:rPr>
          <w:rFonts w:ascii="Calibri" w:hAnsi="Calibri"/>
          <w:sz w:val="16"/>
          <w:szCs w:val="16"/>
          <w:vertAlign w:val="superscript"/>
        </w:rPr>
        <w:t>th</w:t>
      </w:r>
      <w:r w:rsidRPr="00C017EC">
        <w:rPr>
          <w:rFonts w:ascii="Calibri" w:hAnsi="Calibri"/>
          <w:sz w:val="16"/>
          <w:szCs w:val="16"/>
        </w:rPr>
        <w:t xml:space="preserve"> and 5</w:t>
      </w:r>
      <w:r w:rsidRPr="00C017EC">
        <w:rPr>
          <w:rFonts w:ascii="Calibri" w:hAnsi="Calibri"/>
          <w:sz w:val="16"/>
          <w:szCs w:val="16"/>
          <w:vertAlign w:val="superscript"/>
        </w:rPr>
        <w:t>th</w:t>
      </w:r>
      <w:r w:rsidRPr="00C017EC">
        <w:rPr>
          <w:rFonts w:ascii="Calibri" w:hAnsi="Calibri"/>
          <w:sz w:val="16"/>
          <w:szCs w:val="16"/>
        </w:rPr>
        <w:t xml:space="preserve"> Reports of Australia by the committee to the Convention Against Torture’, (Submission, People with Disability Australia, October 2014), p. 32 &lt;</w:t>
      </w:r>
      <w:hyperlink r:id="rId3" w:history="1">
        <w:r w:rsidRPr="00C017EC">
          <w:rPr>
            <w:rStyle w:val="Hyperlink"/>
            <w:rFonts w:ascii="Calibri" w:hAnsi="Calibri"/>
            <w:sz w:val="16"/>
            <w:szCs w:val="16"/>
          </w:rPr>
          <w:t>www.pwd.org.au/documents/pubs/SB14-UNCAT.doc</w:t>
        </w:r>
      </w:hyperlink>
      <w:r w:rsidRPr="00C017EC">
        <w:rPr>
          <w:rFonts w:ascii="Calibri" w:hAnsi="Calibri"/>
          <w:sz w:val="16"/>
          <w:szCs w:val="16"/>
        </w:rPr>
        <w:t>&gt;.</w:t>
      </w:r>
    </w:p>
  </w:endnote>
  <w:endnote w:id="8">
    <w:p w14:paraId="4668F488"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Senate Standing Committees on Community Affairs, </w:t>
      </w:r>
      <w:r w:rsidRPr="00C017EC">
        <w:rPr>
          <w:rFonts w:ascii="Calibri" w:hAnsi="Calibri"/>
          <w:i/>
          <w:sz w:val="16"/>
          <w:szCs w:val="16"/>
        </w:rPr>
        <w:t>Involuntary or coerced sterilisation of intersex people in Australia</w:t>
      </w:r>
      <w:r w:rsidRPr="00C017EC">
        <w:rPr>
          <w:rFonts w:ascii="Calibri" w:hAnsi="Calibri"/>
          <w:sz w:val="16"/>
          <w:szCs w:val="16"/>
        </w:rPr>
        <w:t xml:space="preserve"> (2013) Commonwealth of Australia </w:t>
      </w:r>
      <w:r w:rsidRPr="00C017EC">
        <w:rPr>
          <w:rStyle w:val="Hyperlink"/>
          <w:rFonts w:ascii="Calibri" w:hAnsi="Calibri"/>
          <w:sz w:val="16"/>
          <w:szCs w:val="16"/>
        </w:rPr>
        <w:t>&lt;</w:t>
      </w:r>
      <w:r w:rsidRPr="00C017EC">
        <w:rPr>
          <w:rFonts w:ascii="Calibri" w:hAnsi="Calibri"/>
          <w:sz w:val="16"/>
          <w:szCs w:val="16"/>
        </w:rPr>
        <w:t>http://www.aph.gov.au/Parliamentary_Business/Committees/Senate/Community_Affairs/Involuntary_Sterilisation/Sec_Report/index&gt;</w:t>
      </w:r>
    </w:p>
  </w:endnote>
  <w:endnote w:id="9">
    <w:p w14:paraId="7AE92513" w14:textId="658006FA" w:rsidR="00C017EC" w:rsidRPr="00C017EC" w:rsidRDefault="00C017EC" w:rsidP="00C017EC">
      <w:pPr>
        <w:pStyle w:val="EndnoteText"/>
        <w:spacing w:line="240" w:lineRule="auto"/>
        <w:jc w:val="left"/>
        <w:rPr>
          <w:rFonts w:ascii="Calibri" w:hAnsi="Calibri"/>
          <w:sz w:val="16"/>
          <w:szCs w:val="16"/>
          <w:lang w:val="en-US"/>
        </w:rPr>
      </w:pPr>
      <w:r w:rsidRPr="00C017EC">
        <w:rPr>
          <w:rStyle w:val="EndnoteReference"/>
          <w:rFonts w:ascii="Calibri" w:hAnsi="Calibri"/>
          <w:sz w:val="16"/>
          <w:szCs w:val="16"/>
        </w:rPr>
        <w:endnoteRef/>
      </w:r>
      <w:r w:rsidRPr="00C017EC">
        <w:rPr>
          <w:rFonts w:ascii="Calibri" w:hAnsi="Calibri"/>
          <w:sz w:val="16"/>
          <w:szCs w:val="16"/>
        </w:rPr>
        <w:t xml:space="preserve"> </w:t>
      </w:r>
      <w:r w:rsidRPr="00C017EC">
        <w:rPr>
          <w:rFonts w:ascii="Calibri" w:hAnsi="Calibri"/>
          <w:sz w:val="16"/>
          <w:szCs w:val="16"/>
          <w:lang w:val="en-US"/>
        </w:rPr>
        <w:t xml:space="preserve">At: </w:t>
      </w:r>
      <w:hyperlink r:id="rId4" w:history="1">
        <w:r w:rsidRPr="00C017EC">
          <w:rPr>
            <w:rStyle w:val="Hyperlink"/>
            <w:rFonts w:ascii="Calibri" w:hAnsi="Calibri"/>
            <w:sz w:val="16"/>
            <w:szCs w:val="16"/>
            <w:lang w:val="en-US"/>
          </w:rPr>
          <w:t>http://www.aph.gov.au/Parliamentary_Business/Committees/Senate/Community_Affairs/Involuntary_Sterilisation</w:t>
        </w:r>
      </w:hyperlink>
      <w:r w:rsidRPr="00C017EC">
        <w:rPr>
          <w:rFonts w:ascii="Calibri" w:hAnsi="Calibri"/>
          <w:sz w:val="16"/>
          <w:szCs w:val="16"/>
          <w:lang w:val="en-US"/>
        </w:rPr>
        <w:t xml:space="preserve"> </w:t>
      </w:r>
    </w:p>
  </w:endnote>
  <w:endnote w:id="10">
    <w:p w14:paraId="5AF81539" w14:textId="60AB53B3" w:rsidR="00C017EC" w:rsidRPr="00C017EC" w:rsidRDefault="00C017EC" w:rsidP="00C017EC">
      <w:pPr>
        <w:pStyle w:val="NoSpacing"/>
        <w:rPr>
          <w:rFonts w:ascii="Calibri" w:eastAsia="Calibri" w:hAnsi="Calibri"/>
          <w:sz w:val="16"/>
          <w:szCs w:val="16"/>
          <w:lang w:val="en-AU"/>
        </w:rPr>
      </w:pPr>
      <w:r w:rsidRPr="00C017EC">
        <w:rPr>
          <w:rStyle w:val="EndnoteReference"/>
          <w:rFonts w:ascii="Calibri" w:hAnsi="Calibri"/>
          <w:sz w:val="16"/>
          <w:szCs w:val="16"/>
          <w:lang w:val="en-AU"/>
        </w:rPr>
        <w:endnoteRef/>
      </w:r>
      <w:r w:rsidRPr="00C017EC">
        <w:rPr>
          <w:rFonts w:ascii="Calibri" w:hAnsi="Calibri"/>
          <w:sz w:val="16"/>
          <w:szCs w:val="16"/>
          <w:lang w:val="en-AU"/>
        </w:rPr>
        <w:t xml:space="preserve"> Senate Standing Committees on Community Affairs, </w:t>
      </w:r>
      <w:r w:rsidRPr="00C017EC">
        <w:rPr>
          <w:rFonts w:ascii="Calibri" w:hAnsi="Calibri"/>
          <w:i/>
          <w:sz w:val="16"/>
          <w:szCs w:val="16"/>
          <w:lang w:val="en-AU"/>
        </w:rPr>
        <w:t>Involuntary or coerced sterilisation of intersex people in Australia</w:t>
      </w:r>
      <w:r w:rsidRPr="00C017EC">
        <w:rPr>
          <w:rFonts w:ascii="Calibri" w:hAnsi="Calibri"/>
          <w:sz w:val="16"/>
          <w:szCs w:val="16"/>
          <w:lang w:val="en-AU"/>
        </w:rPr>
        <w:t xml:space="preserve"> (2013), op. </w:t>
      </w:r>
      <w:proofErr w:type="spellStart"/>
      <w:r w:rsidRPr="00C017EC">
        <w:rPr>
          <w:rFonts w:ascii="Calibri" w:hAnsi="Calibri"/>
          <w:sz w:val="16"/>
          <w:szCs w:val="16"/>
          <w:lang w:val="en-AU"/>
        </w:rPr>
        <w:t>cit</w:t>
      </w:r>
      <w:proofErr w:type="spellEnd"/>
      <w:r w:rsidRPr="00C017EC">
        <w:rPr>
          <w:rFonts w:ascii="Calibri" w:hAnsi="Calibri"/>
          <w:sz w:val="16"/>
          <w:szCs w:val="16"/>
          <w:lang w:val="en-AU"/>
        </w:rPr>
        <w:t xml:space="preserve">; Senate Standing Committees on Community Affairs, </w:t>
      </w:r>
      <w:r w:rsidRPr="00C017EC">
        <w:rPr>
          <w:rFonts w:ascii="Calibri" w:hAnsi="Calibri"/>
          <w:i/>
          <w:sz w:val="16"/>
          <w:szCs w:val="16"/>
          <w:lang w:val="en-AU"/>
        </w:rPr>
        <w:t xml:space="preserve">Involuntary or coerced sterilisation of people with disabilities in Australia </w:t>
      </w:r>
      <w:r w:rsidRPr="00C017EC">
        <w:rPr>
          <w:rFonts w:ascii="Calibri" w:hAnsi="Calibri"/>
          <w:sz w:val="16"/>
          <w:szCs w:val="16"/>
          <w:lang w:val="en-AU"/>
        </w:rPr>
        <w:t>(2013) Commonwealth of Australia</w:t>
      </w:r>
      <w:r>
        <w:rPr>
          <w:rFonts w:ascii="Calibri" w:hAnsi="Calibri"/>
          <w:sz w:val="16"/>
          <w:szCs w:val="16"/>
          <w:lang w:val="en-AU"/>
        </w:rPr>
        <w:t xml:space="preserve">; At: </w:t>
      </w:r>
      <w:r w:rsidRPr="00C017EC">
        <w:rPr>
          <w:rFonts w:ascii="Calibri" w:hAnsi="Calibri"/>
          <w:sz w:val="16"/>
          <w:szCs w:val="16"/>
          <w:lang w:val="en-AU"/>
        </w:rPr>
        <w:t xml:space="preserve"> </w:t>
      </w:r>
      <w:hyperlink r:id="rId5" w:history="1">
        <w:r w:rsidRPr="00C017EC">
          <w:rPr>
            <w:rStyle w:val="Hyperlink"/>
            <w:rFonts w:ascii="Calibri" w:hAnsi="Calibri"/>
            <w:sz w:val="16"/>
            <w:szCs w:val="16"/>
            <w:lang w:val="en-AU"/>
          </w:rPr>
          <w:t>http://www.aph.gov.au/Parliamentary_Business/Committees/Senate_Committees?url=clac_ctte/involuntary_sterilisation/first_report/index.htm</w:t>
        </w:r>
      </w:hyperlink>
    </w:p>
  </w:endnote>
  <w:endnote w:id="11">
    <w:p w14:paraId="7A5319D9"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See NGO Coalition Factsheet, Equality before the law and supported decision-making, prepared for Australia’s UPR 2015 and recommending Australia withdraw its Interpretative Declaration to Article 12 of the CRPD.</w:t>
      </w:r>
    </w:p>
  </w:endnote>
  <w:endnote w:id="12">
    <w:p w14:paraId="61139A7B"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Disability Rights Now Factsheets prepared by the Australian Civil Society CRPD Parallel Report Delegation for the 10</w:t>
      </w:r>
      <w:r w:rsidRPr="00C017EC">
        <w:rPr>
          <w:rFonts w:ascii="Calibri" w:hAnsi="Calibri"/>
          <w:sz w:val="16"/>
          <w:szCs w:val="16"/>
          <w:vertAlign w:val="superscript"/>
        </w:rPr>
        <w:t>th</w:t>
      </w:r>
      <w:r w:rsidRPr="00C017EC">
        <w:rPr>
          <w:rFonts w:ascii="Calibri" w:hAnsi="Calibri"/>
          <w:sz w:val="16"/>
          <w:szCs w:val="16"/>
        </w:rPr>
        <w:t xml:space="preserve"> Session of the Committee on the Rights of Persons with Disabilities, &lt;http://www.pwd.org.au/issues/2013-delegation-to-geneva-switzerland-2.html&gt;</w:t>
      </w:r>
    </w:p>
  </w:endnote>
  <w:endnote w:id="13">
    <w:p w14:paraId="481A5C3D"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People with Disability Australia, ‘Consideration of the 4</w:t>
      </w:r>
      <w:r w:rsidRPr="00C017EC">
        <w:rPr>
          <w:rFonts w:ascii="Calibri" w:hAnsi="Calibri"/>
          <w:sz w:val="16"/>
          <w:szCs w:val="16"/>
          <w:vertAlign w:val="superscript"/>
        </w:rPr>
        <w:t>th</w:t>
      </w:r>
      <w:r w:rsidRPr="00C017EC">
        <w:rPr>
          <w:rFonts w:ascii="Calibri" w:hAnsi="Calibri"/>
          <w:sz w:val="16"/>
          <w:szCs w:val="16"/>
        </w:rPr>
        <w:t xml:space="preserve"> and 5</w:t>
      </w:r>
      <w:r w:rsidRPr="00C017EC">
        <w:rPr>
          <w:rFonts w:ascii="Calibri" w:hAnsi="Calibri"/>
          <w:sz w:val="16"/>
          <w:szCs w:val="16"/>
          <w:vertAlign w:val="superscript"/>
        </w:rPr>
        <w:t>th</w:t>
      </w:r>
      <w:r w:rsidRPr="00C017EC">
        <w:rPr>
          <w:rFonts w:ascii="Calibri" w:hAnsi="Calibri"/>
          <w:sz w:val="16"/>
          <w:szCs w:val="16"/>
        </w:rPr>
        <w:t xml:space="preserve"> Reports of Australia by the committee to the Convention Against Torture’, (Submission, People with Disability Australia, October 2014) p. 34. &lt;</w:t>
      </w:r>
      <w:hyperlink r:id="rId6" w:history="1">
        <w:r w:rsidRPr="00C017EC">
          <w:rPr>
            <w:rStyle w:val="Hyperlink"/>
            <w:rFonts w:ascii="Calibri" w:hAnsi="Calibri"/>
            <w:sz w:val="16"/>
            <w:szCs w:val="16"/>
          </w:rPr>
          <w:t>www.pwd.org.au/documents/pubs/SB14-UNCAT.doc</w:t>
        </w:r>
      </w:hyperlink>
      <w:r w:rsidRPr="00C017EC">
        <w:rPr>
          <w:rFonts w:ascii="Calibri" w:hAnsi="Calibri"/>
          <w:sz w:val="16"/>
          <w:szCs w:val="16"/>
        </w:rPr>
        <w:t>&gt;; Organisation Intersex International Australia, ‘Statement on the Senate Report “Involuntary or Coerced Sterilisation of Intersex People in Australia”’ (29 October 2013) &lt;http://oii.org.au/24058/statement-senate-report-involuntary-or-coerced-sterilisation-intersex-people/&gt;.</w:t>
      </w:r>
    </w:p>
  </w:endnote>
  <w:endnote w:id="14">
    <w:p w14:paraId="36517E28"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Australian Government, Australian Government response to the Senate Community Affairs References Committee reports (May 2015) &lt;</w:t>
      </w:r>
      <w:hyperlink r:id="rId7" w:history="1">
        <w:r w:rsidRPr="00C017EC">
          <w:rPr>
            <w:rStyle w:val="Hyperlink"/>
            <w:rFonts w:ascii="Calibri" w:hAnsi="Calibri"/>
            <w:sz w:val="16"/>
            <w:szCs w:val="16"/>
          </w:rPr>
          <w:t>http://www.aph.gov.au/Parliamentary_Business/Committees/Senate/Community_Affairs/Involuntary_Sterilisation/Additional_Documents</w:t>
        </w:r>
      </w:hyperlink>
      <w:r w:rsidRPr="00C017EC">
        <w:rPr>
          <w:rFonts w:ascii="Calibri" w:hAnsi="Calibri"/>
          <w:sz w:val="16"/>
          <w:szCs w:val="16"/>
        </w:rPr>
        <w:t xml:space="preserve">&gt; </w:t>
      </w:r>
    </w:p>
  </w:endnote>
  <w:endnote w:id="15">
    <w:p w14:paraId="0D000B77"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Committee on the Elimination of Discrimination against Women, Concluding observations on Costa Rica (CEDAW/C/CRI/CO/5-6), 29 July 2011, at [40].</w:t>
      </w:r>
    </w:p>
  </w:endnote>
  <w:endnote w:id="16">
    <w:p w14:paraId="55C4944B"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3 Committee on the Elimination of Discrimination against Women, Concluding observations on Germany (CEDAW/C/DEU/CO/7-8), 3 March 2017, at [23] and [24]; Committee on the Elimination of Discrimination against Women, Concluding observations on Germany (CEDAW/DEU/CO/6), 10 February 2009, at [61] and [62]; Committee on the Elimination of Discrimination against Women, Concluding observations on Ireland (CEDAW/C/IRL/CO/6-7), 3 March 2017, at [24] and [25]; Committee on the Elimination of Discrimination against Women, Concluding observations on France (CEDAW/C/FRA/CO/7-8), 22 July 2016, at [17], [18]; Committee on the Elimination of Discrimination against Women, Concluding observations on Switzerland (CEDAW/C/CHE/CO/4-5), 18 November 2016, at [24] and [25]; Committee on the Elimination of Discrimination against Women, Concluding observations on the Netherlands (CEDAW/C/NLD/CO/6), 18 November 2016, at [21] and [22]; Committee on the Elimination of Discrimination against Women, Concluding observations on Costa Rica (CEDAW/C/CRI/CO/5-6), 29 July 2011, at [40]; Committee on the Rights of the Child, Concluding observations on Switzerland (CRC/C/CHE/CO/2-4), 26 February 2015, at [42]; Committee on the Rights of the Child, Concluding observations on Chile (CRC/C/CHL/CO/4-5), 30 October 2015, at [48]; Committee on the Rights of the Child, Concluding observations on Ireland (CRC/C/IRL/CO/3-4), 1 March 2016, at [39], [40]; Committee on the Rights of the Child, Concluding observations on France (CRC/C/FRA/CO/5), 29 January 2016, at [47] and [48]; Committee on the Rights of the Child, Concluding observations on Great Britain and Northern Ireland (CRC/C/GBR/CO/5), 3 June 2016, at [45], [46]; Committee on the Rights of the Child, Concluding observations on New Zealand (CRC/C/NZL/CO/5), 30 September 2016, at [24], [25]; Committee on the Rights of the Child, Concluding observations on South Africa (CRC/C/ZAF/CO/2), 30 September 2016, at [37], [38].</w:t>
      </w:r>
    </w:p>
  </w:endnote>
  <w:endnote w:id="17">
    <w:p w14:paraId="7179E6B2"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Committee against Torture, Concluding observations on France (CAT/C/FRA /CO/7), 10 June 2016, at [34], [35]; Committee against Torture, Concluding observations on Denmark (CAT/C/DNK/CO/6-7), 4 February 2016, at [42]; Committee on the Elimination of Discrimination against Women, Concluding observations on Switzerland (CEDAW/C/CHE/CO/4-5), 18 November 2016, at [24] and [25]; Committee on the Rights of the Child, Concluding observations on Switzerland (CRC/C/CHE/CO/2-4), 26 February 2015, at [42].</w:t>
      </w:r>
    </w:p>
  </w:endnote>
  <w:endnote w:id="18">
    <w:p w14:paraId="6C94389E" w14:textId="77777777" w:rsidR="00C017EC" w:rsidRPr="00C017EC" w:rsidRDefault="00C017EC" w:rsidP="00C017EC">
      <w:pPr>
        <w:pStyle w:val="EndnoteText"/>
        <w:spacing w:line="240" w:lineRule="auto"/>
        <w:jc w:val="left"/>
        <w:rPr>
          <w:rFonts w:ascii="Calibri" w:hAnsi="Calibri"/>
          <w:sz w:val="16"/>
          <w:szCs w:val="16"/>
        </w:rPr>
      </w:pPr>
      <w:r w:rsidRPr="00C017EC">
        <w:rPr>
          <w:rStyle w:val="EndnoteReference"/>
          <w:rFonts w:ascii="Calibri" w:hAnsi="Calibri"/>
          <w:sz w:val="16"/>
          <w:szCs w:val="16"/>
        </w:rPr>
        <w:endnoteRef/>
      </w:r>
      <w:r w:rsidRPr="00C017EC">
        <w:rPr>
          <w:rFonts w:ascii="Calibri" w:hAnsi="Calibri"/>
          <w:sz w:val="16"/>
          <w:szCs w:val="16"/>
        </w:rPr>
        <w:t xml:space="preserve"> Re Carla (Medical procedure) [2016] </w:t>
      </w:r>
      <w:proofErr w:type="spellStart"/>
      <w:r w:rsidRPr="00C017EC">
        <w:rPr>
          <w:rFonts w:ascii="Calibri" w:hAnsi="Calibri"/>
          <w:sz w:val="16"/>
          <w:szCs w:val="16"/>
        </w:rPr>
        <w:t>FamCA</w:t>
      </w:r>
      <w:proofErr w:type="spellEnd"/>
      <w:r w:rsidRPr="00C017EC">
        <w:rPr>
          <w:rFonts w:ascii="Calibri" w:hAnsi="Calibri"/>
          <w:sz w:val="16"/>
          <w:szCs w:val="16"/>
        </w:rPr>
        <w:t xml:space="preserve"> 7. See also: Morgan Carpenter, The Family Court case Re: Carla (Medical procedure) [2016] </w:t>
      </w:r>
      <w:proofErr w:type="spellStart"/>
      <w:r w:rsidRPr="00C017EC">
        <w:rPr>
          <w:rFonts w:ascii="Calibri" w:hAnsi="Calibri"/>
          <w:sz w:val="16"/>
          <w:szCs w:val="16"/>
        </w:rPr>
        <w:t>FamCA</w:t>
      </w:r>
      <w:proofErr w:type="spellEnd"/>
      <w:r w:rsidRPr="00C017EC">
        <w:rPr>
          <w:rFonts w:ascii="Calibri" w:hAnsi="Calibri"/>
          <w:sz w:val="16"/>
          <w:szCs w:val="16"/>
        </w:rPr>
        <w:t xml:space="preserve"> 7, OII Australia, 2016, </w:t>
      </w:r>
      <w:hyperlink r:id="rId8" w:history="1">
        <w:r w:rsidRPr="00C017EC">
          <w:rPr>
            <w:rStyle w:val="Hyperlink"/>
            <w:rFonts w:ascii="Calibri" w:hAnsi="Calibri"/>
            <w:sz w:val="16"/>
            <w:szCs w:val="16"/>
          </w:rPr>
          <w:t>https://oii.org.au/31036/re-carla-family-court/</w:t>
        </w:r>
      </w:hyperlink>
      <w:r w:rsidRPr="00C017EC">
        <w:rPr>
          <w:rFonts w:ascii="Calibri" w:hAnsi="Calibr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620F" w14:textId="77777777" w:rsidR="00405032" w:rsidRDefault="00405032" w:rsidP="002E1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199AD" w14:textId="77777777" w:rsidR="00405032" w:rsidRDefault="00405032" w:rsidP="00961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2747" w14:textId="77777777" w:rsidR="00405032" w:rsidRPr="00532CC1" w:rsidRDefault="00405032" w:rsidP="00532CC1">
    <w:pPr>
      <w:pStyle w:val="Footer"/>
      <w:framePr w:wrap="around" w:vAnchor="text" w:hAnchor="page" w:x="10705" w:y="-63"/>
      <w:rPr>
        <w:rStyle w:val="PageNumber"/>
        <w:rFonts w:ascii="Calibri" w:hAnsi="Calibri"/>
        <w:sz w:val="20"/>
        <w:szCs w:val="20"/>
      </w:rPr>
    </w:pPr>
    <w:r w:rsidRPr="00532CC1">
      <w:rPr>
        <w:rStyle w:val="PageNumber"/>
        <w:rFonts w:ascii="Calibri" w:hAnsi="Calibri"/>
        <w:sz w:val="20"/>
        <w:szCs w:val="20"/>
      </w:rPr>
      <w:fldChar w:fldCharType="begin"/>
    </w:r>
    <w:r w:rsidRPr="00532CC1">
      <w:rPr>
        <w:rStyle w:val="PageNumber"/>
        <w:rFonts w:ascii="Calibri" w:hAnsi="Calibri"/>
        <w:sz w:val="20"/>
        <w:szCs w:val="20"/>
      </w:rPr>
      <w:instrText xml:space="preserve">PAGE  </w:instrText>
    </w:r>
    <w:r w:rsidRPr="00532CC1">
      <w:rPr>
        <w:rStyle w:val="PageNumber"/>
        <w:rFonts w:ascii="Calibri" w:hAnsi="Calibri"/>
        <w:sz w:val="20"/>
        <w:szCs w:val="20"/>
      </w:rPr>
      <w:fldChar w:fldCharType="separate"/>
    </w:r>
    <w:r w:rsidR="00843BBE">
      <w:rPr>
        <w:rStyle w:val="PageNumber"/>
        <w:rFonts w:ascii="Calibri" w:hAnsi="Calibri"/>
        <w:noProof/>
        <w:sz w:val="20"/>
        <w:szCs w:val="20"/>
      </w:rPr>
      <w:t>3</w:t>
    </w:r>
    <w:r w:rsidRPr="00532CC1">
      <w:rPr>
        <w:rStyle w:val="PageNumber"/>
        <w:rFonts w:ascii="Calibri" w:hAnsi="Calibri"/>
        <w:sz w:val="20"/>
        <w:szCs w:val="20"/>
      </w:rPr>
      <w:fldChar w:fldCharType="end"/>
    </w:r>
  </w:p>
  <w:p w14:paraId="7C77A2C4" w14:textId="77777777" w:rsidR="00405032" w:rsidRDefault="00405032" w:rsidP="009612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AD669" w14:textId="77777777" w:rsidR="004811AC" w:rsidRDefault="004811AC" w:rsidP="000107BF">
      <w:r>
        <w:separator/>
      </w:r>
    </w:p>
  </w:footnote>
  <w:footnote w:type="continuationSeparator" w:id="0">
    <w:p w14:paraId="619E8851" w14:textId="77777777" w:rsidR="004811AC" w:rsidRDefault="004811AC"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D81E" w14:textId="77777777" w:rsidR="00405032" w:rsidRPr="00E414A6" w:rsidRDefault="00405032"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768E81F6" wp14:editId="541CBE3D">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46D5FE12" w14:textId="77777777" w:rsidR="00405032" w:rsidRPr="000107BF" w:rsidRDefault="00405032"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56485F5F"/>
    <w:multiLevelType w:val="hybridMultilevel"/>
    <w:tmpl w:val="969A214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075AC7"/>
    <w:rsid w:val="000B32AB"/>
    <w:rsid w:val="000F4753"/>
    <w:rsid w:val="00174287"/>
    <w:rsid w:val="001B7DDC"/>
    <w:rsid w:val="001D31C3"/>
    <w:rsid w:val="001E38ED"/>
    <w:rsid w:val="002531AC"/>
    <w:rsid w:val="0029479C"/>
    <w:rsid w:val="002E1C1E"/>
    <w:rsid w:val="002E74F8"/>
    <w:rsid w:val="00344B85"/>
    <w:rsid w:val="003671A8"/>
    <w:rsid w:val="003822EB"/>
    <w:rsid w:val="00385644"/>
    <w:rsid w:val="00387745"/>
    <w:rsid w:val="00392CD8"/>
    <w:rsid w:val="003D2C48"/>
    <w:rsid w:val="00405032"/>
    <w:rsid w:val="004425C2"/>
    <w:rsid w:val="00446947"/>
    <w:rsid w:val="004811AC"/>
    <w:rsid w:val="00532CC1"/>
    <w:rsid w:val="0057709B"/>
    <w:rsid w:val="006048F6"/>
    <w:rsid w:val="00682074"/>
    <w:rsid w:val="006E33C7"/>
    <w:rsid w:val="0076598A"/>
    <w:rsid w:val="007D5E44"/>
    <w:rsid w:val="00834454"/>
    <w:rsid w:val="00843BBE"/>
    <w:rsid w:val="00866E16"/>
    <w:rsid w:val="0089656C"/>
    <w:rsid w:val="0092275E"/>
    <w:rsid w:val="0093710C"/>
    <w:rsid w:val="00961292"/>
    <w:rsid w:val="009A2E7A"/>
    <w:rsid w:val="00A37B70"/>
    <w:rsid w:val="00A63B88"/>
    <w:rsid w:val="00A73032"/>
    <w:rsid w:val="00B60AD6"/>
    <w:rsid w:val="00BD436F"/>
    <w:rsid w:val="00BD458E"/>
    <w:rsid w:val="00C017EC"/>
    <w:rsid w:val="00C57936"/>
    <w:rsid w:val="00C60D21"/>
    <w:rsid w:val="00C62B2D"/>
    <w:rsid w:val="00C63221"/>
    <w:rsid w:val="00CB09BA"/>
    <w:rsid w:val="00DE66E9"/>
    <w:rsid w:val="00E21ED4"/>
    <w:rsid w:val="00E82821"/>
    <w:rsid w:val="00EC0885"/>
    <w:rsid w:val="00EE0E8E"/>
    <w:rsid w:val="00F36E06"/>
    <w:rsid w:val="00F67EF3"/>
    <w:rsid w:val="00F966A0"/>
    <w:rsid w:val="00F96F0E"/>
    <w:rsid w:val="00FC07D4"/>
    <w:rsid w:val="00FE61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807BAB"/>
  <w15:docId w15:val="{3544615B-DE49-470E-9C45-1AB0A083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uiPriority w:val="99"/>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EndnoteText">
    <w:name w:val="endnote text"/>
    <w:basedOn w:val="Normal"/>
    <w:link w:val="EndnoteTextChar"/>
    <w:uiPriority w:val="99"/>
    <w:unhideWhenUsed/>
    <w:rsid w:val="00BD45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pPr>
    <w:rPr>
      <w:rFonts w:ascii="Helvetica Neue" w:eastAsiaTheme="minorEastAsia" w:hAnsi="Helvetica Neue" w:cs="Arial"/>
      <w:szCs w:val="20"/>
      <w:bdr w:val="none" w:sz="0" w:space="0" w:color="auto"/>
      <w:lang w:val="en-AU"/>
    </w:rPr>
  </w:style>
  <w:style w:type="character" w:customStyle="1" w:styleId="EndnoteTextChar">
    <w:name w:val="Endnote Text Char"/>
    <w:basedOn w:val="DefaultParagraphFont"/>
    <w:link w:val="EndnoteText"/>
    <w:uiPriority w:val="99"/>
    <w:rsid w:val="00BD458E"/>
    <w:rPr>
      <w:rFonts w:ascii="Helvetica Neue" w:eastAsiaTheme="minorEastAsia" w:hAnsi="Helvetica Neue" w:cs="Arial"/>
      <w:sz w:val="24"/>
      <w:szCs w:val="20"/>
    </w:rPr>
  </w:style>
  <w:style w:type="character" w:styleId="EndnoteReference">
    <w:name w:val="endnote reference"/>
    <w:basedOn w:val="DefaultParagraphFont"/>
    <w:uiPriority w:val="99"/>
    <w:unhideWhenUsed/>
    <w:rsid w:val="00BD458E"/>
    <w:rPr>
      <w:vertAlign w:val="superscript"/>
    </w:rPr>
  </w:style>
  <w:style w:type="character" w:customStyle="1" w:styleId="apple-converted-space">
    <w:name w:val="apple-converted-space"/>
    <w:basedOn w:val="DefaultParagraphFont"/>
    <w:rsid w:val="0093710C"/>
  </w:style>
  <w:style w:type="character" w:styleId="PageNumber">
    <w:name w:val="page number"/>
    <w:basedOn w:val="DefaultParagraphFont"/>
    <w:uiPriority w:val="99"/>
    <w:semiHidden/>
    <w:unhideWhenUsed/>
    <w:rsid w:val="00961292"/>
  </w:style>
  <w:style w:type="paragraph" w:styleId="ListParagraph">
    <w:name w:val="List Paragraph"/>
    <w:basedOn w:val="Normal"/>
    <w:link w:val="ListParagraphChar"/>
    <w:uiPriority w:val="34"/>
    <w:qFormat/>
    <w:rsid w:val="002E1C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7"/>
      <w:contextualSpacing/>
      <w:jc w:val="both"/>
    </w:pPr>
    <w:rPr>
      <w:rFonts w:ascii="Helvetica Neue" w:eastAsiaTheme="minorEastAsia" w:hAnsi="Helvetica Neue" w:cs="Arial"/>
      <w:sz w:val="20"/>
      <w:szCs w:val="22"/>
      <w:bdr w:val="none" w:sz="0" w:space="0" w:color="auto"/>
      <w:lang w:val="en-AU"/>
    </w:rPr>
  </w:style>
  <w:style w:type="character" w:customStyle="1" w:styleId="ListParagraphChar">
    <w:name w:val="List Paragraph Char"/>
    <w:link w:val="ListParagraph"/>
    <w:uiPriority w:val="34"/>
    <w:rsid w:val="002E1C1E"/>
    <w:rPr>
      <w:rFonts w:ascii="Helvetica Neue" w:eastAsiaTheme="minorEastAsia" w:hAnsi="Helvetica Neue" w:cs="Arial"/>
      <w:sz w:val="20"/>
    </w:rPr>
  </w:style>
  <w:style w:type="paragraph" w:styleId="NoSpacing">
    <w:name w:val="No Spacing"/>
    <w:uiPriority w:val="1"/>
    <w:qFormat/>
    <w:rsid w:val="001B7D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F96F0E"/>
    <w:rPr>
      <w:sz w:val="18"/>
      <w:szCs w:val="18"/>
    </w:rPr>
  </w:style>
  <w:style w:type="character" w:customStyle="1" w:styleId="BalloonTextChar">
    <w:name w:val="Balloon Text Char"/>
    <w:basedOn w:val="DefaultParagraphFont"/>
    <w:link w:val="BalloonText"/>
    <w:uiPriority w:val="99"/>
    <w:semiHidden/>
    <w:rsid w:val="00F96F0E"/>
    <w:rPr>
      <w:rFonts w:ascii="Times New Roman" w:eastAsia="Arial Unicode MS" w:hAnsi="Times New Roman" w:cs="Times New Roman"/>
      <w:sz w:val="18"/>
      <w:szCs w:val="18"/>
      <w:bdr w:val="nil"/>
      <w:lang w:val="en-US"/>
    </w:rPr>
  </w:style>
  <w:style w:type="character" w:styleId="FollowedHyperlink">
    <w:name w:val="FollowedHyperlink"/>
    <w:basedOn w:val="DefaultParagraphFont"/>
    <w:uiPriority w:val="99"/>
    <w:semiHidden/>
    <w:unhideWhenUsed/>
    <w:rsid w:val="00C01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oii.org.au/31036/re-carla-family-court/" TargetMode="External"/><Relationship Id="rId3" Type="http://schemas.openxmlformats.org/officeDocument/2006/relationships/hyperlink" Target="http://www.pwd.org.au/documents/pubs/SB14-UNCAT.doc" TargetMode="External"/><Relationship Id="rId7" Type="http://schemas.openxmlformats.org/officeDocument/2006/relationships/hyperlink" Target="http://www.aph.gov.au/Parliamentary_Business/Committees/Senate/Community_Affairs/Involuntary_Sterilisation/Additional_Documents" TargetMode="External"/><Relationship Id="rId2" Type="http://schemas.openxmlformats.org/officeDocument/2006/relationships/hyperlink" Target="http://wwda.org.au/issues/sterilise/sterilise2011/sterilwma2011/" TargetMode="External"/><Relationship Id="rId1" Type="http://schemas.openxmlformats.org/officeDocument/2006/relationships/hyperlink" Target="http://www.wwda.org.au/FIGOGuidelines2011.pdf" TargetMode="External"/><Relationship Id="rId6" Type="http://schemas.openxmlformats.org/officeDocument/2006/relationships/hyperlink" Target="http://www.pwd.org.au/documents/pubs/SB14-UNCAT.doc" TargetMode="External"/><Relationship Id="rId5" Type="http://schemas.openxmlformats.org/officeDocument/2006/relationships/hyperlink" Target="http://www.aph.gov.au/Parliamentary_Business/Committees/Senate_Committees?url=clac_ctte/involuntary_sterilisation/first_report/index.htm" TargetMode="External"/><Relationship Id="rId4" Type="http://schemas.openxmlformats.org/officeDocument/2006/relationships/hyperlink" Target="http://www.aph.gov.au/Parliamentary_Business/Committees/Senate/Community_Affairs/Involuntary_Steril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3BF3-958F-4734-B056-E5D6D3AE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2</cp:revision>
  <cp:lastPrinted>2017-08-29T03:09:00Z</cp:lastPrinted>
  <dcterms:created xsi:type="dcterms:W3CDTF">2017-08-29T12:24:00Z</dcterms:created>
  <dcterms:modified xsi:type="dcterms:W3CDTF">2017-08-29T12:24:00Z</dcterms:modified>
</cp:coreProperties>
</file>