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A5724" w14:textId="77777777" w:rsidR="005E55D7" w:rsidRDefault="005E55D7" w:rsidP="00E90F5C">
      <w:pPr>
        <w:pStyle w:val="Body"/>
        <w:spacing w:after="100" w:line="264" w:lineRule="auto"/>
        <w:jc w:val="center"/>
        <w:rPr>
          <w:rFonts w:ascii="Arial" w:hAnsi="Arial"/>
          <w:b/>
          <w:bCs/>
          <w:sz w:val="28"/>
          <w:szCs w:val="28"/>
          <w:lang w:val="en-US"/>
        </w:rPr>
      </w:pPr>
    </w:p>
    <w:p w14:paraId="2BA8390E" w14:textId="03C9B2F9" w:rsidR="00E90F5C" w:rsidRDefault="009E2F89" w:rsidP="00E90F5C">
      <w:pPr>
        <w:pStyle w:val="Body"/>
        <w:spacing w:after="100" w:line="264" w:lineRule="auto"/>
        <w:jc w:val="center"/>
        <w:rPr>
          <w:rFonts w:ascii="Arial" w:hAnsi="Arial"/>
          <w:b/>
          <w:bCs/>
          <w:sz w:val="28"/>
          <w:szCs w:val="28"/>
          <w:lang w:val="en-US"/>
        </w:rPr>
      </w:pPr>
      <w:r>
        <w:rPr>
          <w:rFonts w:ascii="Arial" w:hAnsi="Arial"/>
          <w:b/>
          <w:bCs/>
          <w:sz w:val="28"/>
          <w:szCs w:val="28"/>
          <w:lang w:val="en-US"/>
        </w:rPr>
        <w:t xml:space="preserve">Position Paper: Opposition to </w:t>
      </w:r>
      <w:r w:rsidR="00533A41">
        <w:rPr>
          <w:rFonts w:ascii="Arial" w:hAnsi="Arial"/>
          <w:b/>
          <w:bCs/>
          <w:sz w:val="28"/>
          <w:szCs w:val="28"/>
          <w:lang w:val="en-US"/>
        </w:rPr>
        <w:t>DES Funding Cuts</w:t>
      </w:r>
      <w:r w:rsidR="000B1F34">
        <w:rPr>
          <w:rFonts w:ascii="Arial" w:hAnsi="Arial"/>
          <w:b/>
          <w:bCs/>
          <w:sz w:val="28"/>
          <w:szCs w:val="28"/>
          <w:lang w:val="en-US"/>
        </w:rPr>
        <w:t xml:space="preserve"> for participants with higher support needs</w:t>
      </w:r>
    </w:p>
    <w:p w14:paraId="53906286" w14:textId="4718ECBA" w:rsidR="0078781A" w:rsidRPr="0078781A" w:rsidRDefault="0078781A" w:rsidP="0078781A">
      <w:pPr>
        <w:pStyle w:val="Body"/>
        <w:spacing w:after="100" w:line="264" w:lineRule="auto"/>
        <w:jc w:val="center"/>
        <w:rPr>
          <w:rFonts w:ascii="Arial" w:hAnsi="Arial"/>
          <w:bCs/>
          <w:sz w:val="24"/>
          <w:szCs w:val="24"/>
          <w:lang w:val="en-US"/>
        </w:rPr>
      </w:pPr>
      <w:bookmarkStart w:id="0" w:name="_Hlk513035799"/>
      <w:r w:rsidRPr="0078781A">
        <w:rPr>
          <w:rFonts w:ascii="Arial" w:hAnsi="Arial"/>
          <w:bCs/>
          <w:sz w:val="24"/>
          <w:szCs w:val="24"/>
          <w:lang w:val="en-US"/>
        </w:rPr>
        <w:t>Since 201</w:t>
      </w:r>
      <w:r w:rsidR="000E13B2">
        <w:rPr>
          <w:rFonts w:ascii="Arial" w:hAnsi="Arial"/>
          <w:bCs/>
          <w:sz w:val="24"/>
          <w:szCs w:val="24"/>
          <w:lang w:val="en-US"/>
        </w:rPr>
        <w:t>5</w:t>
      </w:r>
      <w:r w:rsidRPr="0078781A">
        <w:rPr>
          <w:rFonts w:ascii="Arial" w:hAnsi="Arial"/>
          <w:bCs/>
          <w:sz w:val="24"/>
          <w:szCs w:val="24"/>
          <w:lang w:val="en-US"/>
        </w:rPr>
        <w:t>, DPO Australia and Inclusion Australia have represented the collective voice of people with disability within the Department of Social Services</w:t>
      </w:r>
      <w:r>
        <w:rPr>
          <w:rFonts w:ascii="Arial" w:hAnsi="Arial"/>
          <w:bCs/>
          <w:sz w:val="24"/>
          <w:szCs w:val="24"/>
          <w:lang w:val="en-US"/>
        </w:rPr>
        <w:t>’</w:t>
      </w:r>
      <w:r w:rsidRPr="0078781A">
        <w:rPr>
          <w:rFonts w:ascii="Arial" w:hAnsi="Arial"/>
          <w:bCs/>
          <w:sz w:val="24"/>
          <w:szCs w:val="24"/>
          <w:lang w:val="en-US"/>
        </w:rPr>
        <w:t xml:space="preserve"> (DSS) Disability Employment Service</w:t>
      </w:r>
      <w:r>
        <w:rPr>
          <w:rFonts w:ascii="Arial" w:hAnsi="Arial"/>
          <w:bCs/>
          <w:sz w:val="24"/>
          <w:szCs w:val="24"/>
          <w:lang w:val="en-US"/>
        </w:rPr>
        <w:t xml:space="preserve"> (DES)</w:t>
      </w:r>
      <w:r w:rsidRPr="0078781A">
        <w:rPr>
          <w:rFonts w:ascii="Arial" w:hAnsi="Arial"/>
          <w:bCs/>
          <w:sz w:val="24"/>
          <w:szCs w:val="24"/>
          <w:lang w:val="en-US"/>
        </w:rPr>
        <w:t xml:space="preserve"> reform process.</w:t>
      </w:r>
    </w:p>
    <w:bookmarkEnd w:id="0"/>
    <w:p w14:paraId="024392BB" w14:textId="77777777" w:rsidR="005E55D7" w:rsidRDefault="005E55D7" w:rsidP="000B0FD5">
      <w:pPr>
        <w:pStyle w:val="Body"/>
        <w:rPr>
          <w:rFonts w:ascii="Arial" w:hAnsi="Arial"/>
          <w:b/>
          <w:bCs/>
          <w:sz w:val="24"/>
          <w:szCs w:val="24"/>
          <w:lang w:val="en-US"/>
        </w:rPr>
      </w:pPr>
    </w:p>
    <w:p w14:paraId="73733825" w14:textId="5B69BB4E" w:rsidR="00C17FB2" w:rsidRDefault="00C17FB2" w:rsidP="000B0FD5">
      <w:pPr>
        <w:pStyle w:val="Body"/>
        <w:rPr>
          <w:rFonts w:ascii="Arial" w:hAnsi="Arial"/>
          <w:b/>
          <w:bCs/>
          <w:sz w:val="24"/>
          <w:szCs w:val="24"/>
          <w:lang w:val="en-US"/>
        </w:rPr>
      </w:pPr>
      <w:r w:rsidRPr="00C17FB2">
        <w:rPr>
          <w:rFonts w:ascii="Arial" w:hAnsi="Arial"/>
          <w:b/>
          <w:bCs/>
          <w:sz w:val="24"/>
          <w:szCs w:val="24"/>
          <w:lang w:val="en-US"/>
        </w:rPr>
        <w:t>Background</w:t>
      </w:r>
    </w:p>
    <w:p w14:paraId="33B8D82A" w14:textId="77777777" w:rsidR="000B0FD5" w:rsidRDefault="000B0FD5" w:rsidP="000B0FD5">
      <w:pPr>
        <w:pStyle w:val="Body"/>
        <w:rPr>
          <w:rFonts w:ascii="Arial" w:hAnsi="Arial"/>
          <w:sz w:val="24"/>
          <w:szCs w:val="24"/>
          <w:lang w:val="en-US"/>
        </w:rPr>
      </w:pPr>
    </w:p>
    <w:p w14:paraId="2A037235" w14:textId="0287010B" w:rsidR="000E13B2" w:rsidRPr="009A1392" w:rsidRDefault="000E13B2" w:rsidP="000B0FD5">
      <w:pPr>
        <w:pStyle w:val="Body"/>
        <w:rPr>
          <w:rFonts w:ascii="Arial" w:hAnsi="Arial"/>
          <w:sz w:val="24"/>
          <w:szCs w:val="24"/>
          <w:lang w:val="en-US"/>
        </w:rPr>
      </w:pPr>
      <w:r w:rsidRPr="009A1392">
        <w:rPr>
          <w:rFonts w:ascii="Arial" w:hAnsi="Arial"/>
          <w:sz w:val="24"/>
          <w:szCs w:val="24"/>
          <w:lang w:val="en-US"/>
        </w:rPr>
        <w:t>Disability Employment Services (DES) is the</w:t>
      </w:r>
      <w:r w:rsidR="009A1392" w:rsidRPr="009A1392">
        <w:rPr>
          <w:rFonts w:ascii="Arial" w:hAnsi="Arial"/>
          <w:sz w:val="24"/>
          <w:szCs w:val="24"/>
          <w:lang w:val="en-US"/>
        </w:rPr>
        <w:t xml:space="preserve"> </w:t>
      </w:r>
      <w:r w:rsidRPr="009A1392">
        <w:rPr>
          <w:rFonts w:ascii="Arial" w:hAnsi="Arial"/>
          <w:sz w:val="24"/>
          <w:szCs w:val="24"/>
          <w:lang w:val="en-US"/>
        </w:rPr>
        <w:t>national</w:t>
      </w:r>
      <w:r w:rsidR="009A1392" w:rsidRPr="009A1392">
        <w:rPr>
          <w:rFonts w:ascii="Arial" w:hAnsi="Arial"/>
          <w:sz w:val="24"/>
          <w:szCs w:val="24"/>
          <w:lang w:val="en-US"/>
        </w:rPr>
        <w:t xml:space="preserve"> labour market assistance</w:t>
      </w:r>
      <w:r w:rsidRPr="009A1392">
        <w:rPr>
          <w:rFonts w:ascii="Arial" w:hAnsi="Arial"/>
          <w:sz w:val="24"/>
          <w:szCs w:val="24"/>
          <w:lang w:val="en-US"/>
        </w:rPr>
        <w:t xml:space="preserve"> program designed to help people with disability find or keep a job. Some people with disability choose to enter DES</w:t>
      </w:r>
      <w:r w:rsidR="007D1CF3">
        <w:rPr>
          <w:rFonts w:ascii="Arial" w:hAnsi="Arial"/>
          <w:sz w:val="24"/>
          <w:szCs w:val="24"/>
          <w:lang w:val="en-US"/>
        </w:rPr>
        <w:t>,</w:t>
      </w:r>
      <w:r w:rsidR="009A1392" w:rsidRPr="009A1392">
        <w:rPr>
          <w:rFonts w:ascii="Arial" w:hAnsi="Arial"/>
          <w:sz w:val="24"/>
          <w:szCs w:val="24"/>
          <w:lang w:val="en-US"/>
        </w:rPr>
        <w:t xml:space="preserve"> </w:t>
      </w:r>
      <w:r w:rsidRPr="009A1392">
        <w:rPr>
          <w:rFonts w:ascii="Arial" w:hAnsi="Arial"/>
          <w:sz w:val="24"/>
          <w:szCs w:val="24"/>
          <w:lang w:val="en-US"/>
        </w:rPr>
        <w:t>however</w:t>
      </w:r>
      <w:r w:rsidR="009A1392" w:rsidRPr="009A1392">
        <w:rPr>
          <w:rFonts w:ascii="Arial" w:hAnsi="Arial"/>
          <w:sz w:val="24"/>
          <w:szCs w:val="24"/>
          <w:lang w:val="en-US"/>
        </w:rPr>
        <w:t>,</w:t>
      </w:r>
      <w:r w:rsidRPr="009A1392">
        <w:rPr>
          <w:rFonts w:ascii="Arial" w:hAnsi="Arial"/>
          <w:sz w:val="24"/>
          <w:szCs w:val="24"/>
          <w:lang w:val="en-US"/>
        </w:rPr>
        <w:t xml:space="preserve"> most DES participants are required to be in the program</w:t>
      </w:r>
      <w:r w:rsidR="009A1392" w:rsidRPr="009A1392">
        <w:rPr>
          <w:rFonts w:ascii="Arial" w:hAnsi="Arial"/>
          <w:sz w:val="24"/>
          <w:szCs w:val="24"/>
          <w:lang w:val="en-US"/>
        </w:rPr>
        <w:t xml:space="preserve"> to access</w:t>
      </w:r>
      <w:r w:rsidRPr="009A1392">
        <w:rPr>
          <w:rFonts w:ascii="Arial" w:hAnsi="Arial"/>
          <w:sz w:val="24"/>
          <w:szCs w:val="24"/>
          <w:lang w:val="en-US"/>
        </w:rPr>
        <w:t xml:space="preserve"> Centrelink</w:t>
      </w:r>
      <w:r w:rsidR="009A1392" w:rsidRPr="009A1392">
        <w:rPr>
          <w:rFonts w:ascii="Arial" w:hAnsi="Arial"/>
          <w:sz w:val="24"/>
          <w:szCs w:val="24"/>
          <w:lang w:val="en-US"/>
        </w:rPr>
        <w:t xml:space="preserve"> income support e</w:t>
      </w:r>
      <w:r w:rsidRPr="009A1392">
        <w:rPr>
          <w:rFonts w:ascii="Arial" w:hAnsi="Arial"/>
          <w:sz w:val="24"/>
          <w:szCs w:val="24"/>
          <w:lang w:val="en-US"/>
        </w:rPr>
        <w:t>ntitlements.</w:t>
      </w:r>
    </w:p>
    <w:p w14:paraId="5549A557" w14:textId="77777777" w:rsidR="000B0FD5" w:rsidRDefault="000B0FD5" w:rsidP="000B0FD5">
      <w:pPr>
        <w:pStyle w:val="Body"/>
        <w:rPr>
          <w:rFonts w:ascii="Arial" w:hAnsi="Arial"/>
          <w:sz w:val="24"/>
          <w:szCs w:val="24"/>
          <w:lang w:val="en-US"/>
        </w:rPr>
      </w:pPr>
    </w:p>
    <w:p w14:paraId="614135EA" w14:textId="533DACA0" w:rsidR="000E13B2" w:rsidRPr="009A1392" w:rsidRDefault="000E13B2" w:rsidP="000B0FD5">
      <w:pPr>
        <w:pStyle w:val="Body"/>
        <w:rPr>
          <w:rFonts w:ascii="Arial" w:hAnsi="Arial"/>
          <w:sz w:val="24"/>
          <w:szCs w:val="24"/>
          <w:lang w:val="en-US"/>
        </w:rPr>
      </w:pPr>
      <w:r w:rsidRPr="009A1392">
        <w:rPr>
          <w:rFonts w:ascii="Arial" w:hAnsi="Arial"/>
          <w:sz w:val="24"/>
          <w:szCs w:val="24"/>
          <w:lang w:val="en-US"/>
        </w:rPr>
        <w:t>Evidence shows that the DES program, which costs $800 million dollars a year, has repeatedly be</w:t>
      </w:r>
      <w:r w:rsidR="00194AB1">
        <w:rPr>
          <w:rFonts w:ascii="Arial" w:hAnsi="Arial"/>
          <w:sz w:val="24"/>
          <w:szCs w:val="24"/>
          <w:lang w:val="en-US"/>
        </w:rPr>
        <w:t>en</w:t>
      </w:r>
      <w:r w:rsidRPr="009A1392">
        <w:rPr>
          <w:rFonts w:ascii="Arial" w:hAnsi="Arial"/>
          <w:sz w:val="24"/>
          <w:szCs w:val="24"/>
          <w:lang w:val="en-US"/>
        </w:rPr>
        <w:t xml:space="preserve"> unable to deliver a level of employment outcomes </w:t>
      </w:r>
      <w:r w:rsidR="00622764">
        <w:rPr>
          <w:rFonts w:ascii="Arial" w:hAnsi="Arial"/>
          <w:sz w:val="24"/>
          <w:szCs w:val="24"/>
          <w:lang w:val="en-US"/>
        </w:rPr>
        <w:t xml:space="preserve">that </w:t>
      </w:r>
      <w:r w:rsidRPr="009A1392">
        <w:rPr>
          <w:rFonts w:ascii="Arial" w:hAnsi="Arial"/>
          <w:sz w:val="24"/>
          <w:szCs w:val="24"/>
          <w:lang w:val="en-US"/>
        </w:rPr>
        <w:t>people with disability need</w:t>
      </w:r>
      <w:r w:rsidR="00622764">
        <w:rPr>
          <w:rFonts w:ascii="Arial" w:hAnsi="Arial"/>
          <w:sz w:val="24"/>
          <w:szCs w:val="24"/>
          <w:lang w:val="en-US"/>
        </w:rPr>
        <w:t>,</w:t>
      </w:r>
      <w:r w:rsidRPr="009A1392">
        <w:rPr>
          <w:rFonts w:ascii="Arial" w:hAnsi="Arial"/>
          <w:sz w:val="24"/>
          <w:szCs w:val="24"/>
          <w:lang w:val="en-US"/>
        </w:rPr>
        <w:t xml:space="preserve"> and have a right to expect.</w:t>
      </w:r>
    </w:p>
    <w:p w14:paraId="3A84DA7A" w14:textId="77777777" w:rsidR="000B0FD5" w:rsidRDefault="000B0FD5" w:rsidP="000B0FD5">
      <w:pPr>
        <w:pStyle w:val="Body"/>
        <w:rPr>
          <w:rFonts w:ascii="Arial" w:hAnsi="Arial" w:cs="Arial"/>
          <w:sz w:val="24"/>
          <w:szCs w:val="24"/>
        </w:rPr>
      </w:pPr>
    </w:p>
    <w:p w14:paraId="1DBE49F8" w14:textId="0009B378" w:rsidR="000E13B2" w:rsidRPr="009A1392" w:rsidRDefault="000E13B2" w:rsidP="000B0FD5">
      <w:pPr>
        <w:pStyle w:val="Body"/>
        <w:rPr>
          <w:rFonts w:ascii="Arial" w:hAnsi="Arial"/>
          <w:sz w:val="24"/>
          <w:szCs w:val="24"/>
          <w:lang w:val="en-US"/>
        </w:rPr>
      </w:pPr>
      <w:r w:rsidRPr="009A1392">
        <w:rPr>
          <w:rFonts w:ascii="Arial" w:hAnsi="Arial" w:cs="Arial"/>
          <w:sz w:val="24"/>
          <w:szCs w:val="24"/>
        </w:rPr>
        <w:t>A little more than 1 out of 10 people entering the DES program get a job, and stay in that job, for at least twelve months</w:t>
      </w:r>
      <w:r w:rsidRPr="009A1392">
        <w:rPr>
          <w:rFonts w:ascii="Arial" w:hAnsi="Arial"/>
          <w:sz w:val="24"/>
          <w:szCs w:val="24"/>
          <w:lang w:val="en-US"/>
        </w:rPr>
        <w:t xml:space="preserve">. Forcing people with disability to engage with DES to receive </w:t>
      </w:r>
      <w:r w:rsidR="009A1392" w:rsidRPr="009A1392">
        <w:rPr>
          <w:rFonts w:ascii="Arial" w:hAnsi="Arial"/>
          <w:sz w:val="24"/>
          <w:szCs w:val="24"/>
          <w:lang w:val="en-US"/>
        </w:rPr>
        <w:t xml:space="preserve">income support </w:t>
      </w:r>
      <w:r w:rsidRPr="009A1392">
        <w:rPr>
          <w:rFonts w:ascii="Arial" w:hAnsi="Arial"/>
          <w:sz w:val="24"/>
          <w:szCs w:val="24"/>
          <w:lang w:val="en-US"/>
        </w:rPr>
        <w:t>entitlements</w:t>
      </w:r>
      <w:r w:rsidR="000447BF">
        <w:rPr>
          <w:rFonts w:ascii="Arial" w:hAnsi="Arial"/>
          <w:sz w:val="24"/>
          <w:szCs w:val="24"/>
          <w:lang w:val="en-US"/>
        </w:rPr>
        <w:t>,</w:t>
      </w:r>
      <w:r w:rsidRPr="009A1392">
        <w:rPr>
          <w:rFonts w:ascii="Arial" w:hAnsi="Arial"/>
          <w:sz w:val="24"/>
          <w:szCs w:val="24"/>
          <w:lang w:val="en-US"/>
        </w:rPr>
        <w:t xml:space="preserve"> when they have a high chance of experiencing failure</w:t>
      </w:r>
      <w:r w:rsidR="000447BF">
        <w:rPr>
          <w:rFonts w:ascii="Arial" w:hAnsi="Arial"/>
          <w:sz w:val="24"/>
          <w:szCs w:val="24"/>
          <w:lang w:val="en-US"/>
        </w:rPr>
        <w:t>,</w:t>
      </w:r>
      <w:r w:rsidRPr="009A1392">
        <w:rPr>
          <w:rFonts w:ascii="Arial" w:hAnsi="Arial"/>
          <w:sz w:val="24"/>
          <w:szCs w:val="24"/>
          <w:lang w:val="en-US"/>
        </w:rPr>
        <w:t xml:space="preserve"> </w:t>
      </w:r>
      <w:r w:rsidR="009A1392" w:rsidRPr="009A1392">
        <w:rPr>
          <w:rFonts w:ascii="Arial" w:hAnsi="Arial"/>
          <w:sz w:val="24"/>
          <w:szCs w:val="24"/>
          <w:lang w:val="en-US"/>
        </w:rPr>
        <w:t>i</w:t>
      </w:r>
      <w:r w:rsidRPr="009A1392">
        <w:rPr>
          <w:rFonts w:ascii="Arial" w:hAnsi="Arial"/>
          <w:sz w:val="24"/>
          <w:szCs w:val="24"/>
          <w:lang w:val="en-US"/>
        </w:rPr>
        <w:t>s unfair.</w:t>
      </w:r>
    </w:p>
    <w:p w14:paraId="0558CB88" w14:textId="77777777" w:rsidR="000B0FD5" w:rsidRDefault="000B0FD5" w:rsidP="000B0FD5">
      <w:pPr>
        <w:pStyle w:val="Body"/>
        <w:rPr>
          <w:rFonts w:ascii="Arial" w:hAnsi="Arial"/>
          <w:sz w:val="24"/>
          <w:szCs w:val="24"/>
          <w:lang w:val="en-US"/>
        </w:rPr>
      </w:pPr>
    </w:p>
    <w:p w14:paraId="28288184" w14:textId="7AE14911" w:rsidR="000E13B2" w:rsidRPr="009A1392" w:rsidRDefault="000E13B2" w:rsidP="000B0FD5">
      <w:pPr>
        <w:pStyle w:val="Body"/>
        <w:rPr>
          <w:rFonts w:ascii="Arial" w:hAnsi="Arial"/>
          <w:sz w:val="24"/>
          <w:szCs w:val="24"/>
          <w:lang w:val="en-US"/>
        </w:rPr>
      </w:pPr>
      <w:r w:rsidRPr="009A1392">
        <w:rPr>
          <w:rFonts w:ascii="Arial" w:hAnsi="Arial"/>
          <w:sz w:val="24"/>
          <w:szCs w:val="24"/>
          <w:lang w:val="en-US"/>
        </w:rPr>
        <w:t xml:space="preserve">In 2016 the Commonwealth </w:t>
      </w:r>
      <w:r w:rsidR="009A1392" w:rsidRPr="009A1392">
        <w:rPr>
          <w:rFonts w:ascii="Arial" w:hAnsi="Arial"/>
          <w:sz w:val="24"/>
          <w:szCs w:val="24"/>
          <w:lang w:val="en-US"/>
        </w:rPr>
        <w:t>re</w:t>
      </w:r>
      <w:r w:rsidRPr="009A1392">
        <w:rPr>
          <w:rFonts w:ascii="Arial" w:hAnsi="Arial"/>
          <w:sz w:val="24"/>
          <w:szCs w:val="24"/>
          <w:lang w:val="en-US"/>
        </w:rPr>
        <w:t>leased</w:t>
      </w:r>
      <w:r w:rsidR="009A1392" w:rsidRPr="009A1392">
        <w:rPr>
          <w:rFonts w:ascii="Arial" w:hAnsi="Arial"/>
          <w:sz w:val="24"/>
          <w:szCs w:val="24"/>
          <w:lang w:val="en-US"/>
        </w:rPr>
        <w:t xml:space="preserve"> its </w:t>
      </w:r>
      <w:r w:rsidRPr="009A1392">
        <w:rPr>
          <w:rFonts w:ascii="Arial" w:hAnsi="Arial"/>
          <w:sz w:val="24"/>
          <w:szCs w:val="24"/>
          <w:lang w:val="en-US"/>
        </w:rPr>
        <w:t xml:space="preserve">discussion paper announcing </w:t>
      </w:r>
      <w:r w:rsidR="009A1392" w:rsidRPr="009A1392">
        <w:rPr>
          <w:rFonts w:ascii="Arial" w:hAnsi="Arial"/>
          <w:sz w:val="24"/>
          <w:szCs w:val="24"/>
          <w:lang w:val="en-US"/>
        </w:rPr>
        <w:t xml:space="preserve">reforms to DES to create greater </w:t>
      </w:r>
      <w:r w:rsidRPr="009A1392">
        <w:rPr>
          <w:rFonts w:ascii="Arial" w:hAnsi="Arial"/>
          <w:sz w:val="24"/>
          <w:szCs w:val="24"/>
          <w:lang w:val="en-US"/>
        </w:rPr>
        <w:t>competition</w:t>
      </w:r>
      <w:r w:rsidR="009A1392" w:rsidRPr="009A1392">
        <w:rPr>
          <w:rFonts w:ascii="Arial" w:hAnsi="Arial"/>
          <w:sz w:val="24"/>
          <w:szCs w:val="24"/>
          <w:lang w:val="en-US"/>
        </w:rPr>
        <w:t xml:space="preserve"> in the DES provider market and to provide greater choice and control for participants within the program.</w:t>
      </w:r>
    </w:p>
    <w:p w14:paraId="54B9071C" w14:textId="77777777" w:rsidR="000B199D" w:rsidRDefault="000B199D" w:rsidP="000B0FD5">
      <w:pPr>
        <w:pStyle w:val="Body"/>
        <w:rPr>
          <w:rFonts w:ascii="Arial" w:hAnsi="Arial"/>
          <w:sz w:val="24"/>
          <w:szCs w:val="24"/>
          <w:lang w:val="en-US"/>
        </w:rPr>
      </w:pPr>
    </w:p>
    <w:p w14:paraId="34FD774D" w14:textId="2FBD1C2B" w:rsidR="000E13B2" w:rsidRPr="009A1392" w:rsidRDefault="000E13B2" w:rsidP="000B0FD5">
      <w:pPr>
        <w:pStyle w:val="Body"/>
        <w:rPr>
          <w:rFonts w:ascii="Arial" w:hAnsi="Arial"/>
          <w:sz w:val="24"/>
          <w:szCs w:val="24"/>
          <w:lang w:val="en-US"/>
        </w:rPr>
      </w:pPr>
      <w:r w:rsidRPr="009A1392">
        <w:rPr>
          <w:rFonts w:ascii="Arial" w:hAnsi="Arial"/>
          <w:sz w:val="24"/>
          <w:szCs w:val="24"/>
          <w:lang w:val="en-US"/>
        </w:rPr>
        <w:t>Our support for these reforms w</w:t>
      </w:r>
      <w:r w:rsidR="009A1392" w:rsidRPr="009A1392">
        <w:rPr>
          <w:rFonts w:ascii="Arial" w:hAnsi="Arial"/>
          <w:sz w:val="24"/>
          <w:szCs w:val="24"/>
          <w:lang w:val="en-US"/>
        </w:rPr>
        <w:t xml:space="preserve">as </w:t>
      </w:r>
      <w:r w:rsidRPr="009A1392">
        <w:rPr>
          <w:rFonts w:ascii="Arial" w:hAnsi="Arial"/>
          <w:sz w:val="24"/>
          <w:szCs w:val="24"/>
          <w:lang w:val="en-US"/>
        </w:rPr>
        <w:t>contingent on a substantial investment by the Commonwealth for people with disability to get the information and support they need to make an informed choice within the new DES marketplace.</w:t>
      </w:r>
    </w:p>
    <w:p w14:paraId="59529044" w14:textId="77777777" w:rsidR="000B199D" w:rsidRDefault="000B199D" w:rsidP="000B0FD5">
      <w:pPr>
        <w:pStyle w:val="Body"/>
        <w:rPr>
          <w:rFonts w:ascii="Arial" w:hAnsi="Arial"/>
          <w:sz w:val="24"/>
          <w:szCs w:val="24"/>
          <w:lang w:val="en-US"/>
        </w:rPr>
      </w:pPr>
    </w:p>
    <w:p w14:paraId="6AC14698" w14:textId="35DBB3C4" w:rsidR="005E55D7" w:rsidRDefault="000E13B2" w:rsidP="000B0FD5">
      <w:pPr>
        <w:pStyle w:val="Body"/>
        <w:rPr>
          <w:rFonts w:ascii="Arial" w:hAnsi="Arial"/>
          <w:sz w:val="24"/>
          <w:szCs w:val="24"/>
          <w:lang w:val="en-US"/>
        </w:rPr>
      </w:pPr>
      <w:r w:rsidRPr="009A1392">
        <w:rPr>
          <w:rFonts w:ascii="Arial" w:hAnsi="Arial"/>
          <w:sz w:val="24"/>
          <w:szCs w:val="24"/>
          <w:lang w:val="en-US"/>
        </w:rPr>
        <w:t>Disappointingly so, we are unable to support fundamental fea</w:t>
      </w:r>
      <w:r w:rsidR="00B04A7E">
        <w:rPr>
          <w:rFonts w:ascii="Arial" w:hAnsi="Arial"/>
          <w:sz w:val="24"/>
          <w:szCs w:val="24"/>
          <w:lang w:val="en-US"/>
        </w:rPr>
        <w:t>tures of the DES reforms that ca</w:t>
      </w:r>
      <w:r w:rsidRPr="009A1392">
        <w:rPr>
          <w:rFonts w:ascii="Arial" w:hAnsi="Arial"/>
          <w:sz w:val="24"/>
          <w:szCs w:val="24"/>
          <w:lang w:val="en-US"/>
        </w:rPr>
        <w:t>me into effect on July 1 2018.  Key aspects of these reforms fail to respond to the known needs of people with disability and are unlikely to increase their chances of finding or keeping a job.</w:t>
      </w:r>
      <w:r w:rsidR="000B0FD5">
        <w:rPr>
          <w:rFonts w:ascii="Arial" w:hAnsi="Arial"/>
          <w:sz w:val="24"/>
          <w:szCs w:val="24"/>
          <w:lang w:val="en-US"/>
        </w:rPr>
        <w:t xml:space="preserve">  </w:t>
      </w:r>
    </w:p>
    <w:p w14:paraId="00E5CA24" w14:textId="77777777" w:rsidR="000B0FD5" w:rsidRPr="009A1392" w:rsidRDefault="000B0FD5" w:rsidP="000B0FD5">
      <w:pPr>
        <w:pStyle w:val="Body"/>
        <w:rPr>
          <w:rFonts w:ascii="Arial" w:hAnsi="Arial"/>
          <w:sz w:val="24"/>
          <w:szCs w:val="24"/>
          <w:lang w:val="en-US"/>
        </w:rPr>
      </w:pPr>
    </w:p>
    <w:p w14:paraId="1466DB8E" w14:textId="04EE755E" w:rsidR="00C17FB2" w:rsidRPr="009A1392" w:rsidRDefault="00C17FB2" w:rsidP="000B0FD5">
      <w:pPr>
        <w:pStyle w:val="Body"/>
        <w:rPr>
          <w:rFonts w:ascii="Arial" w:hAnsi="Arial"/>
          <w:b/>
          <w:sz w:val="24"/>
          <w:szCs w:val="24"/>
          <w:lang w:val="en-US"/>
        </w:rPr>
      </w:pPr>
      <w:r w:rsidRPr="009A1392">
        <w:rPr>
          <w:rFonts w:ascii="Arial" w:hAnsi="Arial"/>
          <w:b/>
          <w:sz w:val="24"/>
          <w:szCs w:val="24"/>
          <w:lang w:val="en-US"/>
        </w:rPr>
        <w:t xml:space="preserve">Funding </w:t>
      </w:r>
      <w:r w:rsidR="00B42C1C">
        <w:rPr>
          <w:rFonts w:ascii="Arial" w:hAnsi="Arial"/>
          <w:b/>
          <w:sz w:val="24"/>
          <w:szCs w:val="24"/>
          <w:lang w:val="en-US"/>
        </w:rPr>
        <w:t>c</w:t>
      </w:r>
      <w:r w:rsidRPr="009A1392">
        <w:rPr>
          <w:rFonts w:ascii="Arial" w:hAnsi="Arial"/>
          <w:b/>
          <w:sz w:val="24"/>
          <w:szCs w:val="24"/>
          <w:lang w:val="en-US"/>
        </w:rPr>
        <w:t>uts</w:t>
      </w:r>
      <w:r w:rsidR="000B1F34">
        <w:rPr>
          <w:rFonts w:ascii="Arial" w:hAnsi="Arial"/>
          <w:b/>
          <w:sz w:val="24"/>
          <w:szCs w:val="24"/>
          <w:lang w:val="en-US"/>
        </w:rPr>
        <w:t xml:space="preserve"> for some participants</w:t>
      </w:r>
      <w:r w:rsidR="00B42C1C">
        <w:rPr>
          <w:rFonts w:ascii="Arial" w:hAnsi="Arial"/>
          <w:b/>
          <w:sz w:val="24"/>
          <w:szCs w:val="24"/>
          <w:lang w:val="en-US"/>
        </w:rPr>
        <w:t xml:space="preserve"> with higher support needs</w:t>
      </w:r>
    </w:p>
    <w:p w14:paraId="4F756B67" w14:textId="77777777" w:rsidR="000B199D" w:rsidRDefault="000B199D" w:rsidP="000B0FD5">
      <w:pPr>
        <w:pStyle w:val="Body"/>
        <w:rPr>
          <w:rFonts w:ascii="Arial" w:hAnsi="Arial" w:cs="Arial"/>
          <w:sz w:val="24"/>
          <w:szCs w:val="24"/>
          <w:lang w:val="en-US"/>
        </w:rPr>
      </w:pPr>
    </w:p>
    <w:p w14:paraId="7B15D9C8" w14:textId="77777777" w:rsidR="009A1392" w:rsidRPr="009A1392" w:rsidRDefault="009A1392" w:rsidP="000B0FD5">
      <w:pPr>
        <w:pStyle w:val="Body"/>
        <w:rPr>
          <w:rFonts w:ascii="Arial" w:hAnsi="Arial" w:cs="Arial"/>
          <w:sz w:val="24"/>
          <w:szCs w:val="24"/>
        </w:rPr>
      </w:pPr>
      <w:r w:rsidRPr="009A1392">
        <w:rPr>
          <w:rFonts w:ascii="Arial" w:hAnsi="Arial" w:cs="Arial"/>
          <w:sz w:val="24"/>
          <w:szCs w:val="24"/>
          <w:lang w:val="en-US"/>
        </w:rPr>
        <w:t>Commonwealth reforms to DES impose substantial funding cuts to participants with higher support needs due to the new DES funding model.</w:t>
      </w:r>
    </w:p>
    <w:p w14:paraId="12D9A9A4" w14:textId="77777777" w:rsidR="00D728CE" w:rsidRDefault="00D728CE" w:rsidP="000B0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eastAsia="en-AU"/>
        </w:rPr>
      </w:pPr>
    </w:p>
    <w:p w14:paraId="0A5EEBF1" w14:textId="77777777" w:rsidR="00D728CE" w:rsidRDefault="00D728CE" w:rsidP="000B0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eastAsia="en-AU"/>
        </w:rPr>
      </w:pPr>
    </w:p>
    <w:p w14:paraId="768E23E3" w14:textId="77777777" w:rsidR="00D728CE" w:rsidRDefault="00D728CE" w:rsidP="000B0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eastAsia="en-AU"/>
        </w:rPr>
      </w:pPr>
    </w:p>
    <w:p w14:paraId="4603A32A" w14:textId="77777777" w:rsidR="00D728CE" w:rsidRDefault="00D728CE" w:rsidP="000B0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eastAsia="en-AU"/>
        </w:rPr>
      </w:pPr>
    </w:p>
    <w:p w14:paraId="1050D342" w14:textId="0D462A36" w:rsidR="009A1392" w:rsidRPr="009A1392" w:rsidRDefault="009A1392" w:rsidP="000B0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eastAsia="en-AU"/>
        </w:rPr>
      </w:pPr>
      <w:r w:rsidRPr="009A1392">
        <w:rPr>
          <w:rFonts w:ascii="Arial" w:hAnsi="Arial" w:cs="Arial"/>
          <w:lang w:val="en-AU" w:eastAsia="en-AU"/>
        </w:rPr>
        <w:t>Our analysis found that DES funding from 1 July 2018 results in an average cut of</w:t>
      </w:r>
    </w:p>
    <w:p w14:paraId="07C5395C" w14:textId="77777777" w:rsidR="009A1392" w:rsidRPr="009A1392" w:rsidRDefault="009A1392" w:rsidP="000B0FD5">
      <w:pPr>
        <w:pStyle w:val="Body"/>
        <w:numPr>
          <w:ilvl w:val="0"/>
          <w:numId w:val="1"/>
        </w:numPr>
        <w:ind w:left="357" w:firstLine="0"/>
        <w:rPr>
          <w:rFonts w:ascii="Arial" w:eastAsia="Arial" w:hAnsi="Arial" w:cs="Arial"/>
          <w:sz w:val="24"/>
          <w:szCs w:val="24"/>
          <w:lang w:val="en-US"/>
        </w:rPr>
      </w:pPr>
      <w:r w:rsidRPr="009A1392">
        <w:rPr>
          <w:rFonts w:ascii="Arial" w:hAnsi="Arial" w:cs="Arial"/>
          <w:sz w:val="24"/>
          <w:szCs w:val="24"/>
          <w:lang w:val="en-US"/>
        </w:rPr>
        <w:t>30.5% for participants with intellectual disability, and,</w:t>
      </w:r>
    </w:p>
    <w:p w14:paraId="3436429C" w14:textId="77777777" w:rsidR="009A1392" w:rsidRPr="009A1392" w:rsidRDefault="009A1392" w:rsidP="000B0FD5">
      <w:pPr>
        <w:pStyle w:val="Body"/>
        <w:numPr>
          <w:ilvl w:val="0"/>
          <w:numId w:val="1"/>
        </w:numPr>
        <w:ind w:firstLine="0"/>
        <w:rPr>
          <w:rFonts w:ascii="Arial" w:eastAsia="Arial" w:hAnsi="Arial" w:cs="Arial"/>
          <w:sz w:val="24"/>
          <w:szCs w:val="24"/>
          <w:lang w:val="en-US"/>
        </w:rPr>
      </w:pPr>
      <w:r w:rsidRPr="009A1392">
        <w:rPr>
          <w:rFonts w:ascii="Arial" w:hAnsi="Arial" w:cs="Arial"/>
          <w:sz w:val="24"/>
          <w:szCs w:val="24"/>
          <w:lang w:val="en-US"/>
        </w:rPr>
        <w:t>21% for participants with learning disability and autism.</w:t>
      </w:r>
    </w:p>
    <w:p w14:paraId="14976B16" w14:textId="77777777" w:rsidR="00D728CE" w:rsidRDefault="00D728CE" w:rsidP="000B0FD5">
      <w:pPr>
        <w:pStyle w:val="Body"/>
        <w:rPr>
          <w:rFonts w:ascii="Arial" w:hAnsi="Arial" w:cs="Arial"/>
          <w:sz w:val="24"/>
          <w:szCs w:val="24"/>
          <w:lang w:val="en-US"/>
        </w:rPr>
      </w:pPr>
    </w:p>
    <w:p w14:paraId="20A61964" w14:textId="77777777" w:rsidR="009A1392" w:rsidRPr="009A1392" w:rsidRDefault="009A1392" w:rsidP="000B0FD5">
      <w:pPr>
        <w:pStyle w:val="Body"/>
        <w:rPr>
          <w:rFonts w:ascii="Arial" w:eastAsia="Arial" w:hAnsi="Arial" w:cs="Arial"/>
          <w:sz w:val="24"/>
          <w:szCs w:val="24"/>
        </w:rPr>
      </w:pPr>
      <w:r w:rsidRPr="009A1392">
        <w:rPr>
          <w:rFonts w:ascii="Arial" w:hAnsi="Arial" w:cs="Arial"/>
          <w:sz w:val="24"/>
          <w:szCs w:val="24"/>
          <w:lang w:val="en-US"/>
        </w:rPr>
        <w:t>This funding cut is on top of an estimated 23% loss in funding value since 2010 due to the lack of indexation of DES funding.</w:t>
      </w:r>
    </w:p>
    <w:p w14:paraId="3DD88472" w14:textId="77777777" w:rsidR="004E6B3B" w:rsidRDefault="004E6B3B" w:rsidP="000B0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eastAsia="en-AU"/>
        </w:rPr>
      </w:pPr>
    </w:p>
    <w:p w14:paraId="7A43C24E" w14:textId="77777777" w:rsidR="009A1392" w:rsidRPr="009A1392" w:rsidRDefault="009A1392" w:rsidP="000B0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9A1392">
        <w:rPr>
          <w:rFonts w:ascii="Arial" w:hAnsi="Arial" w:cs="Arial"/>
          <w:lang w:val="en-AU" w:eastAsia="en-AU"/>
        </w:rPr>
        <w:t>The funding model has ignored research evidence that people with higher support needs require more support hours to achieve sustainable employment outcomes when compared to other people with disability. Providing less funding for people with higher support needs puts their current participation and outcome rates at risk.</w:t>
      </w:r>
    </w:p>
    <w:p w14:paraId="365DE3EE" w14:textId="77777777" w:rsidR="004E6B3B" w:rsidRDefault="004E6B3B" w:rsidP="000B0FD5">
      <w:pPr>
        <w:pStyle w:val="Body"/>
        <w:rPr>
          <w:rFonts w:ascii="Arial" w:hAnsi="Arial" w:cs="Arial"/>
          <w:sz w:val="24"/>
          <w:szCs w:val="24"/>
          <w:lang w:val="en-US"/>
        </w:rPr>
      </w:pPr>
    </w:p>
    <w:p w14:paraId="61955738" w14:textId="77777777" w:rsidR="009A1392" w:rsidRPr="009A1392" w:rsidRDefault="009A1392" w:rsidP="000B0FD5">
      <w:pPr>
        <w:pStyle w:val="Body"/>
        <w:rPr>
          <w:rFonts w:ascii="Arial" w:eastAsia="Arial" w:hAnsi="Arial" w:cs="Arial"/>
          <w:sz w:val="24"/>
          <w:szCs w:val="24"/>
        </w:rPr>
      </w:pPr>
      <w:r w:rsidRPr="009A1392">
        <w:rPr>
          <w:rFonts w:ascii="Arial" w:hAnsi="Arial" w:cs="Arial"/>
          <w:sz w:val="24"/>
          <w:szCs w:val="24"/>
          <w:lang w:val="en-US"/>
        </w:rPr>
        <w:t>We understand that the Commonwealth wishes to incentivise employment outcomes by increasing funding to groups that have performed relatively poorly. Cutting funds to people with higher support needs is, however, not an acceptable way to find these additional funds.</w:t>
      </w:r>
    </w:p>
    <w:p w14:paraId="4AFDE51F" w14:textId="77777777" w:rsidR="004E6B3B" w:rsidRDefault="004E6B3B" w:rsidP="000B0FD5">
      <w:pPr>
        <w:pStyle w:val="Body"/>
        <w:rPr>
          <w:rFonts w:ascii="Arial" w:hAnsi="Arial" w:cs="Arial"/>
          <w:sz w:val="24"/>
          <w:szCs w:val="24"/>
          <w:lang w:val="en-US"/>
        </w:rPr>
      </w:pPr>
    </w:p>
    <w:p w14:paraId="094BB0EE" w14:textId="28956265" w:rsidR="004E6B3B" w:rsidRDefault="009A1392" w:rsidP="004E6B3B">
      <w:pPr>
        <w:pStyle w:val="Body"/>
        <w:rPr>
          <w:rFonts w:ascii="Arial" w:hAnsi="Arial" w:cs="Arial"/>
          <w:sz w:val="24"/>
          <w:szCs w:val="24"/>
          <w:lang w:val="en-US"/>
        </w:rPr>
      </w:pPr>
      <w:r w:rsidRPr="009A1392">
        <w:rPr>
          <w:rFonts w:ascii="Arial" w:hAnsi="Arial" w:cs="Arial"/>
          <w:sz w:val="24"/>
          <w:szCs w:val="24"/>
          <w:lang w:val="en-US"/>
        </w:rPr>
        <w:t xml:space="preserve">As of 1 July 2018, </w:t>
      </w:r>
    </w:p>
    <w:p w14:paraId="37CF45B2" w14:textId="11B6B048" w:rsidR="004E6B3B" w:rsidRPr="004E6B3B" w:rsidRDefault="009A1392" w:rsidP="004E6B3B">
      <w:pPr>
        <w:pStyle w:val="Body"/>
        <w:numPr>
          <w:ilvl w:val="0"/>
          <w:numId w:val="4"/>
        </w:numPr>
        <w:rPr>
          <w:rFonts w:ascii="Arial" w:eastAsia="Arial" w:hAnsi="Arial" w:cs="Arial"/>
          <w:sz w:val="24"/>
          <w:szCs w:val="24"/>
        </w:rPr>
      </w:pPr>
      <w:r w:rsidRPr="009A1392">
        <w:rPr>
          <w:rFonts w:ascii="Arial" w:hAnsi="Arial" w:cs="Arial"/>
          <w:sz w:val="24"/>
          <w:szCs w:val="24"/>
          <w:lang w:val="en-US"/>
        </w:rPr>
        <w:t>Employment providers who predominately provide services to people with disability who have higher support needs are at financial risk.</w:t>
      </w:r>
    </w:p>
    <w:p w14:paraId="70B50364" w14:textId="77777777" w:rsidR="009A1392" w:rsidRPr="009A1392" w:rsidRDefault="009A1392" w:rsidP="004E6B3B">
      <w:pPr>
        <w:pStyle w:val="Body"/>
        <w:numPr>
          <w:ilvl w:val="0"/>
          <w:numId w:val="4"/>
        </w:numPr>
        <w:rPr>
          <w:rFonts w:ascii="Arial" w:eastAsia="Arial" w:hAnsi="Arial" w:cs="Arial"/>
          <w:sz w:val="24"/>
          <w:szCs w:val="24"/>
        </w:rPr>
      </w:pPr>
      <w:r w:rsidRPr="009A1392">
        <w:rPr>
          <w:rFonts w:ascii="Arial" w:hAnsi="Arial" w:cs="Arial"/>
          <w:sz w:val="24"/>
          <w:szCs w:val="24"/>
          <w:lang w:val="en-US"/>
        </w:rPr>
        <w:t>All job seekers with intellectual disability, learning disability, and autism will have, on average, significantly less funding to achieve sustainable employment outcomes.</w:t>
      </w:r>
    </w:p>
    <w:p w14:paraId="197F84DF" w14:textId="77777777" w:rsidR="009A1392" w:rsidRPr="009A1392" w:rsidRDefault="009A1392" w:rsidP="000B0FD5">
      <w:pPr>
        <w:pStyle w:val="Body"/>
        <w:rPr>
          <w:rFonts w:ascii="Arial" w:eastAsia="Arial" w:hAnsi="Arial" w:cs="Arial"/>
          <w:b/>
          <w:sz w:val="24"/>
          <w:szCs w:val="24"/>
        </w:rPr>
      </w:pPr>
    </w:p>
    <w:p w14:paraId="6B500EBC" w14:textId="57CE1EC6" w:rsidR="009A1392" w:rsidRPr="009A1392" w:rsidRDefault="009A1392" w:rsidP="000B0FD5">
      <w:pPr>
        <w:pStyle w:val="Body"/>
        <w:rPr>
          <w:rFonts w:ascii="Arial" w:eastAsia="Arial" w:hAnsi="Arial" w:cs="Arial"/>
          <w:b/>
          <w:sz w:val="24"/>
          <w:szCs w:val="24"/>
        </w:rPr>
      </w:pPr>
      <w:r w:rsidRPr="009A1392">
        <w:rPr>
          <w:rFonts w:ascii="Arial" w:eastAsia="Arial" w:hAnsi="Arial" w:cs="Arial"/>
          <w:b/>
          <w:sz w:val="24"/>
          <w:szCs w:val="24"/>
        </w:rPr>
        <w:t>Federal Budget 2018</w:t>
      </w:r>
    </w:p>
    <w:p w14:paraId="66663803" w14:textId="77777777" w:rsidR="008D3470" w:rsidRDefault="008D3470" w:rsidP="000B0FD5">
      <w:pPr>
        <w:pStyle w:val="Body"/>
        <w:rPr>
          <w:rFonts w:ascii="Arial" w:eastAsia="Arial" w:hAnsi="Arial" w:cs="Arial"/>
          <w:sz w:val="24"/>
          <w:szCs w:val="24"/>
        </w:rPr>
      </w:pPr>
    </w:p>
    <w:p w14:paraId="7952226D" w14:textId="77777777" w:rsidR="009A1392" w:rsidRPr="009A1392" w:rsidRDefault="009A1392" w:rsidP="000B0FD5">
      <w:pPr>
        <w:pStyle w:val="Body"/>
        <w:rPr>
          <w:rFonts w:ascii="Arial" w:eastAsia="Arial" w:hAnsi="Arial" w:cs="Arial"/>
          <w:sz w:val="24"/>
          <w:szCs w:val="24"/>
        </w:rPr>
      </w:pPr>
      <w:r w:rsidRPr="009A1392">
        <w:rPr>
          <w:rFonts w:ascii="Arial" w:eastAsia="Arial" w:hAnsi="Arial" w:cs="Arial"/>
          <w:sz w:val="24"/>
          <w:szCs w:val="24"/>
        </w:rPr>
        <w:t>The 2018 Commonwealth budget provided an additional $10 million of DES grants.</w:t>
      </w:r>
    </w:p>
    <w:p w14:paraId="5EFFB199" w14:textId="256A49F8" w:rsidR="009A1392" w:rsidRDefault="00B42C1C" w:rsidP="000B0FD5">
      <w:pPr>
        <w:pStyle w:val="Body"/>
        <w:rPr>
          <w:rFonts w:ascii="Arial" w:eastAsia="Arial" w:hAnsi="Arial" w:cs="Arial"/>
          <w:sz w:val="24"/>
          <w:szCs w:val="24"/>
        </w:rPr>
      </w:pPr>
      <w:r>
        <w:rPr>
          <w:rFonts w:ascii="Arial" w:eastAsia="Arial" w:hAnsi="Arial" w:cs="Arial"/>
          <w:sz w:val="24"/>
          <w:szCs w:val="24"/>
        </w:rPr>
        <w:t>T</w:t>
      </w:r>
      <w:r w:rsidR="009A1392" w:rsidRPr="009A1392">
        <w:rPr>
          <w:rFonts w:ascii="Arial" w:eastAsia="Arial" w:hAnsi="Arial" w:cs="Arial"/>
          <w:sz w:val="24"/>
          <w:szCs w:val="24"/>
        </w:rPr>
        <w:t xml:space="preserve">hese grants </w:t>
      </w:r>
      <w:r>
        <w:rPr>
          <w:rFonts w:ascii="Arial" w:eastAsia="Arial" w:hAnsi="Arial" w:cs="Arial"/>
          <w:sz w:val="24"/>
          <w:szCs w:val="24"/>
        </w:rPr>
        <w:t xml:space="preserve">aim to </w:t>
      </w:r>
      <w:r w:rsidR="009A1392" w:rsidRPr="009A1392">
        <w:rPr>
          <w:rFonts w:ascii="Arial" w:eastAsia="Arial" w:hAnsi="Arial" w:cs="Arial"/>
          <w:sz w:val="24"/>
          <w:szCs w:val="24"/>
        </w:rPr>
        <w:t xml:space="preserve">assist fourteen providers most affected by the </w:t>
      </w:r>
      <w:r w:rsidR="008D3470">
        <w:rPr>
          <w:rFonts w:ascii="Arial" w:eastAsia="Arial" w:hAnsi="Arial" w:cs="Arial"/>
          <w:sz w:val="24"/>
          <w:szCs w:val="24"/>
        </w:rPr>
        <w:t xml:space="preserve">funding cuts, being </w:t>
      </w:r>
      <w:r w:rsidR="009A1392" w:rsidRPr="009A1392">
        <w:rPr>
          <w:rFonts w:ascii="Arial" w:eastAsia="Arial" w:hAnsi="Arial" w:cs="Arial"/>
          <w:sz w:val="24"/>
          <w:szCs w:val="24"/>
        </w:rPr>
        <w:t xml:space="preserve">providers </w:t>
      </w:r>
      <w:r w:rsidR="008D3470">
        <w:rPr>
          <w:rFonts w:ascii="Arial" w:eastAsia="Arial" w:hAnsi="Arial" w:cs="Arial"/>
          <w:sz w:val="24"/>
          <w:szCs w:val="24"/>
        </w:rPr>
        <w:t xml:space="preserve">who </w:t>
      </w:r>
      <w:r w:rsidR="009A1392" w:rsidRPr="009A1392">
        <w:rPr>
          <w:rFonts w:ascii="Arial" w:eastAsia="Arial" w:hAnsi="Arial" w:cs="Arial"/>
          <w:sz w:val="24"/>
          <w:szCs w:val="24"/>
        </w:rPr>
        <w:t>have high proportions of participants with intellectual disability, learning disability and autism.</w:t>
      </w:r>
    </w:p>
    <w:p w14:paraId="23A4B54B" w14:textId="77777777" w:rsidR="008D3470" w:rsidRPr="009A1392" w:rsidRDefault="008D3470" w:rsidP="000B0FD5">
      <w:pPr>
        <w:pStyle w:val="Body"/>
        <w:rPr>
          <w:rFonts w:ascii="Arial" w:eastAsia="Arial" w:hAnsi="Arial" w:cs="Arial"/>
          <w:sz w:val="24"/>
          <w:szCs w:val="24"/>
        </w:rPr>
      </w:pPr>
    </w:p>
    <w:p w14:paraId="124D1A1E" w14:textId="191E3FCE" w:rsidR="009A1392" w:rsidRPr="009A1392" w:rsidRDefault="009A1392" w:rsidP="000B0FD5">
      <w:pPr>
        <w:pStyle w:val="Body"/>
        <w:rPr>
          <w:rFonts w:ascii="Arial" w:eastAsia="Arial" w:hAnsi="Arial" w:cs="Arial"/>
          <w:sz w:val="24"/>
          <w:szCs w:val="24"/>
        </w:rPr>
      </w:pPr>
      <w:r w:rsidRPr="009A1392">
        <w:rPr>
          <w:rFonts w:ascii="Arial" w:eastAsia="Arial" w:hAnsi="Arial" w:cs="Arial"/>
          <w:sz w:val="24"/>
          <w:szCs w:val="24"/>
        </w:rPr>
        <w:t>The Commonwealth has indicated that it will monitor the impact of the funding cuts on all participants, including those with intellectual disability, learning disability and autism</w:t>
      </w:r>
      <w:r w:rsidR="00857A3B">
        <w:rPr>
          <w:rFonts w:ascii="Arial" w:eastAsia="Arial" w:hAnsi="Arial" w:cs="Arial"/>
          <w:sz w:val="24"/>
          <w:szCs w:val="24"/>
        </w:rPr>
        <w:t>,</w:t>
      </w:r>
      <w:r w:rsidRPr="009A1392">
        <w:rPr>
          <w:rFonts w:ascii="Arial" w:eastAsia="Arial" w:hAnsi="Arial" w:cs="Arial"/>
          <w:sz w:val="24"/>
          <w:szCs w:val="24"/>
        </w:rPr>
        <w:t xml:space="preserve"> to determine any need for future adjustments.</w:t>
      </w:r>
    </w:p>
    <w:p w14:paraId="0EACE01C" w14:textId="77777777" w:rsidR="00857A3B" w:rsidRDefault="00857A3B" w:rsidP="000B0FD5">
      <w:pPr>
        <w:pStyle w:val="Body"/>
        <w:rPr>
          <w:rFonts w:ascii="Arial" w:eastAsia="Arial" w:hAnsi="Arial" w:cs="Arial"/>
          <w:sz w:val="24"/>
          <w:szCs w:val="24"/>
        </w:rPr>
      </w:pPr>
    </w:p>
    <w:p w14:paraId="32EFBB14" w14:textId="3C499010" w:rsidR="009A1392" w:rsidRPr="009A1392" w:rsidRDefault="009A1392" w:rsidP="000B0FD5">
      <w:pPr>
        <w:pStyle w:val="Body"/>
        <w:rPr>
          <w:rFonts w:ascii="Arial" w:eastAsia="Arial" w:hAnsi="Arial" w:cs="Arial"/>
          <w:sz w:val="24"/>
          <w:szCs w:val="24"/>
        </w:rPr>
      </w:pPr>
      <w:r w:rsidRPr="009A1392">
        <w:rPr>
          <w:rFonts w:ascii="Arial" w:eastAsia="Arial" w:hAnsi="Arial" w:cs="Arial"/>
          <w:sz w:val="24"/>
          <w:szCs w:val="24"/>
        </w:rPr>
        <w:t xml:space="preserve">We acknowledge the Commonwealth’s attempt to protect organisations most affected by the funding </w:t>
      </w:r>
      <w:r w:rsidR="00B42C1C">
        <w:rPr>
          <w:rFonts w:ascii="Arial" w:eastAsia="Arial" w:hAnsi="Arial" w:cs="Arial"/>
          <w:sz w:val="24"/>
          <w:szCs w:val="24"/>
        </w:rPr>
        <w:t>restructure.</w:t>
      </w:r>
      <w:r w:rsidRPr="009A1392">
        <w:rPr>
          <w:rFonts w:ascii="Arial" w:eastAsia="Arial" w:hAnsi="Arial" w:cs="Arial"/>
          <w:sz w:val="24"/>
          <w:szCs w:val="24"/>
        </w:rPr>
        <w:t xml:space="preserve"> </w:t>
      </w:r>
      <w:r w:rsidR="00B42C1C">
        <w:rPr>
          <w:rFonts w:ascii="Arial" w:eastAsia="Arial" w:hAnsi="Arial" w:cs="Arial"/>
          <w:sz w:val="24"/>
          <w:szCs w:val="24"/>
        </w:rPr>
        <w:t>H</w:t>
      </w:r>
      <w:r w:rsidRPr="009A1392">
        <w:rPr>
          <w:rFonts w:ascii="Arial" w:eastAsia="Arial" w:hAnsi="Arial" w:cs="Arial"/>
          <w:sz w:val="24"/>
          <w:szCs w:val="24"/>
        </w:rPr>
        <w:t xml:space="preserve">owever, the </w:t>
      </w:r>
      <w:r w:rsidR="00B42C1C">
        <w:rPr>
          <w:rFonts w:ascii="Arial" w:eastAsia="Arial" w:hAnsi="Arial" w:cs="Arial"/>
          <w:sz w:val="24"/>
          <w:szCs w:val="24"/>
        </w:rPr>
        <w:t>additional funding</w:t>
      </w:r>
      <w:r w:rsidRPr="009A1392">
        <w:rPr>
          <w:rFonts w:ascii="Arial" w:eastAsia="Arial" w:hAnsi="Arial" w:cs="Arial"/>
          <w:sz w:val="24"/>
          <w:szCs w:val="24"/>
        </w:rPr>
        <w:t xml:space="preserve"> does not address the fundamental flaw in the new DES funding model.</w:t>
      </w:r>
    </w:p>
    <w:p w14:paraId="38828D11" w14:textId="77777777" w:rsidR="00857A3B" w:rsidRDefault="00857A3B" w:rsidP="00857A3B">
      <w:pPr>
        <w:pStyle w:val="Body"/>
        <w:rPr>
          <w:rFonts w:ascii="Arial" w:eastAsia="Arial" w:hAnsi="Arial" w:cs="Arial"/>
          <w:sz w:val="24"/>
          <w:szCs w:val="24"/>
        </w:rPr>
      </w:pPr>
    </w:p>
    <w:p w14:paraId="31E8C15D" w14:textId="77777777" w:rsidR="009A1392" w:rsidRPr="009A1392" w:rsidRDefault="009A1392" w:rsidP="00857A3B">
      <w:pPr>
        <w:pStyle w:val="Body"/>
        <w:numPr>
          <w:ilvl w:val="0"/>
          <w:numId w:val="5"/>
        </w:numPr>
        <w:rPr>
          <w:rFonts w:ascii="Arial" w:eastAsia="Arial" w:hAnsi="Arial" w:cs="Arial"/>
          <w:sz w:val="24"/>
          <w:szCs w:val="24"/>
        </w:rPr>
      </w:pPr>
      <w:r w:rsidRPr="009A1392">
        <w:rPr>
          <w:rFonts w:ascii="Arial" w:eastAsia="Arial" w:hAnsi="Arial" w:cs="Arial"/>
          <w:sz w:val="24"/>
          <w:szCs w:val="24"/>
        </w:rPr>
        <w:t>It does not address the average cut in funding to all participants with intellectual disability, learning disability and autism.</w:t>
      </w:r>
    </w:p>
    <w:p w14:paraId="494ED11F" w14:textId="7BE44064" w:rsidR="009A1392" w:rsidRPr="009A1392" w:rsidRDefault="009A1392" w:rsidP="00857A3B">
      <w:pPr>
        <w:pStyle w:val="Body"/>
        <w:numPr>
          <w:ilvl w:val="0"/>
          <w:numId w:val="5"/>
        </w:numPr>
        <w:rPr>
          <w:rFonts w:ascii="Arial" w:eastAsia="Arial" w:hAnsi="Arial" w:cs="Arial"/>
          <w:sz w:val="24"/>
          <w:szCs w:val="24"/>
        </w:rPr>
      </w:pPr>
      <w:r w:rsidRPr="009A1392">
        <w:rPr>
          <w:rFonts w:ascii="Arial" w:eastAsia="Arial" w:hAnsi="Arial" w:cs="Arial"/>
          <w:sz w:val="24"/>
          <w:szCs w:val="24"/>
        </w:rPr>
        <w:lastRenderedPageBreak/>
        <w:t>It is unclear if the $10 million is adequate</w:t>
      </w:r>
      <w:r w:rsidR="00B42C1C">
        <w:rPr>
          <w:rFonts w:ascii="Arial" w:eastAsia="Arial" w:hAnsi="Arial" w:cs="Arial"/>
          <w:sz w:val="24"/>
          <w:szCs w:val="24"/>
        </w:rPr>
        <w:t xml:space="preserve"> to cover the support needs of these job seekers</w:t>
      </w:r>
      <w:r w:rsidRPr="009A1392">
        <w:rPr>
          <w:rFonts w:ascii="Arial" w:eastAsia="Arial" w:hAnsi="Arial" w:cs="Arial"/>
          <w:sz w:val="24"/>
          <w:szCs w:val="24"/>
        </w:rPr>
        <w:t>.</w:t>
      </w:r>
    </w:p>
    <w:p w14:paraId="6FB95EE9" w14:textId="6E8699DB" w:rsidR="009A1392" w:rsidRPr="009A1392" w:rsidRDefault="00B42C1C" w:rsidP="00857A3B">
      <w:pPr>
        <w:pStyle w:val="Body"/>
        <w:numPr>
          <w:ilvl w:val="0"/>
          <w:numId w:val="5"/>
        </w:numPr>
        <w:rPr>
          <w:rFonts w:ascii="Arial" w:eastAsia="Arial" w:hAnsi="Arial" w:cs="Arial"/>
          <w:sz w:val="24"/>
          <w:szCs w:val="24"/>
        </w:rPr>
      </w:pPr>
      <w:r>
        <w:rPr>
          <w:rFonts w:ascii="Arial" w:eastAsia="Arial" w:hAnsi="Arial" w:cs="Arial"/>
          <w:sz w:val="24"/>
          <w:szCs w:val="24"/>
        </w:rPr>
        <w:t>T</w:t>
      </w:r>
      <w:r w:rsidR="009A1392" w:rsidRPr="009A1392">
        <w:rPr>
          <w:rFonts w:ascii="Arial" w:eastAsia="Arial" w:hAnsi="Arial" w:cs="Arial"/>
          <w:sz w:val="24"/>
          <w:szCs w:val="24"/>
        </w:rPr>
        <w:t xml:space="preserve">he Commonwealth is still claiming that the new DES funding is equitable despite significant </w:t>
      </w:r>
      <w:r>
        <w:rPr>
          <w:rFonts w:ascii="Arial" w:eastAsia="Arial" w:hAnsi="Arial" w:cs="Arial"/>
          <w:sz w:val="24"/>
          <w:szCs w:val="24"/>
        </w:rPr>
        <w:t xml:space="preserve">negative impacts </w:t>
      </w:r>
      <w:r w:rsidR="00914316">
        <w:rPr>
          <w:rFonts w:ascii="Arial" w:eastAsia="Arial" w:hAnsi="Arial" w:cs="Arial"/>
          <w:sz w:val="24"/>
          <w:szCs w:val="24"/>
        </w:rPr>
        <w:t>being</w:t>
      </w:r>
      <w:r>
        <w:rPr>
          <w:rFonts w:ascii="Arial" w:eastAsia="Arial" w:hAnsi="Arial" w:cs="Arial"/>
          <w:sz w:val="24"/>
          <w:szCs w:val="24"/>
        </w:rPr>
        <w:t xml:space="preserve"> placed on </w:t>
      </w:r>
      <w:r w:rsidR="009A1392" w:rsidRPr="009A1392">
        <w:rPr>
          <w:rFonts w:ascii="Arial" w:eastAsia="Arial" w:hAnsi="Arial" w:cs="Arial"/>
          <w:sz w:val="24"/>
          <w:szCs w:val="24"/>
        </w:rPr>
        <w:t>participants with higher support needs</w:t>
      </w:r>
      <w:r>
        <w:rPr>
          <w:rFonts w:ascii="Arial" w:eastAsia="Arial" w:hAnsi="Arial" w:cs="Arial"/>
          <w:sz w:val="24"/>
          <w:szCs w:val="24"/>
        </w:rPr>
        <w:t>.</w:t>
      </w:r>
    </w:p>
    <w:p w14:paraId="357B09E1" w14:textId="75FAD3DC" w:rsidR="009A1392" w:rsidRPr="009A1392" w:rsidRDefault="006E25FB" w:rsidP="00857A3B">
      <w:pPr>
        <w:pStyle w:val="Body"/>
        <w:numPr>
          <w:ilvl w:val="0"/>
          <w:numId w:val="5"/>
        </w:numPr>
        <w:rPr>
          <w:rFonts w:ascii="Arial" w:eastAsia="Arial" w:hAnsi="Arial" w:cs="Arial"/>
          <w:sz w:val="24"/>
          <w:szCs w:val="24"/>
        </w:rPr>
      </w:pPr>
      <w:r>
        <w:rPr>
          <w:rFonts w:ascii="Arial" w:eastAsia="Arial" w:hAnsi="Arial" w:cs="Arial"/>
          <w:sz w:val="24"/>
          <w:szCs w:val="24"/>
        </w:rPr>
        <w:t>P</w:t>
      </w:r>
      <w:r w:rsidR="009A1392" w:rsidRPr="009A1392">
        <w:rPr>
          <w:rFonts w:ascii="Arial" w:eastAsia="Arial" w:hAnsi="Arial" w:cs="Arial"/>
          <w:sz w:val="24"/>
          <w:szCs w:val="24"/>
        </w:rPr>
        <w:t xml:space="preserve">roviders with </w:t>
      </w:r>
      <w:r>
        <w:rPr>
          <w:rFonts w:ascii="Arial" w:eastAsia="Arial" w:hAnsi="Arial" w:cs="Arial"/>
          <w:sz w:val="24"/>
          <w:szCs w:val="24"/>
        </w:rPr>
        <w:t>large</w:t>
      </w:r>
      <w:r w:rsidRPr="009A1392">
        <w:rPr>
          <w:rFonts w:ascii="Arial" w:eastAsia="Arial" w:hAnsi="Arial" w:cs="Arial"/>
          <w:sz w:val="24"/>
          <w:szCs w:val="24"/>
        </w:rPr>
        <w:t xml:space="preserve"> </w:t>
      </w:r>
      <w:r>
        <w:rPr>
          <w:rFonts w:ascii="Arial" w:eastAsia="Arial" w:hAnsi="Arial" w:cs="Arial"/>
          <w:sz w:val="24"/>
          <w:szCs w:val="24"/>
        </w:rPr>
        <w:t>numbers</w:t>
      </w:r>
      <w:r w:rsidRPr="009A1392">
        <w:rPr>
          <w:rFonts w:ascii="Arial" w:eastAsia="Arial" w:hAnsi="Arial" w:cs="Arial"/>
          <w:sz w:val="24"/>
          <w:szCs w:val="24"/>
        </w:rPr>
        <w:t xml:space="preserve"> </w:t>
      </w:r>
      <w:r w:rsidR="009A1392" w:rsidRPr="009A1392">
        <w:rPr>
          <w:rFonts w:ascii="Arial" w:eastAsia="Arial" w:hAnsi="Arial" w:cs="Arial"/>
          <w:sz w:val="24"/>
          <w:szCs w:val="24"/>
        </w:rPr>
        <w:t xml:space="preserve">of participants with higher support needs </w:t>
      </w:r>
      <w:r>
        <w:rPr>
          <w:rFonts w:ascii="Arial" w:eastAsia="Arial" w:hAnsi="Arial" w:cs="Arial"/>
          <w:sz w:val="24"/>
          <w:szCs w:val="24"/>
        </w:rPr>
        <w:t xml:space="preserve">may be forced to </w:t>
      </w:r>
      <w:r w:rsidR="009A1392" w:rsidRPr="009A1392">
        <w:rPr>
          <w:rFonts w:ascii="Arial" w:eastAsia="Arial" w:hAnsi="Arial" w:cs="Arial"/>
          <w:sz w:val="24"/>
          <w:szCs w:val="24"/>
        </w:rPr>
        <w:t xml:space="preserve">adjust their models of </w:t>
      </w:r>
      <w:r>
        <w:rPr>
          <w:rFonts w:ascii="Arial" w:eastAsia="Arial" w:hAnsi="Arial" w:cs="Arial"/>
          <w:sz w:val="24"/>
          <w:szCs w:val="24"/>
        </w:rPr>
        <w:t>service</w:t>
      </w:r>
      <w:r w:rsidRPr="009A1392">
        <w:rPr>
          <w:rFonts w:ascii="Arial" w:eastAsia="Arial" w:hAnsi="Arial" w:cs="Arial"/>
          <w:sz w:val="24"/>
          <w:szCs w:val="24"/>
        </w:rPr>
        <w:t xml:space="preserve"> </w:t>
      </w:r>
      <w:r w:rsidR="009A1392" w:rsidRPr="009A1392">
        <w:rPr>
          <w:rFonts w:ascii="Arial" w:eastAsia="Arial" w:hAnsi="Arial" w:cs="Arial"/>
          <w:sz w:val="24"/>
          <w:szCs w:val="24"/>
        </w:rPr>
        <w:t>to fit DES reforms</w:t>
      </w:r>
      <w:r>
        <w:rPr>
          <w:rFonts w:ascii="Arial" w:eastAsia="Arial" w:hAnsi="Arial" w:cs="Arial"/>
          <w:sz w:val="24"/>
          <w:szCs w:val="24"/>
        </w:rPr>
        <w:t>. This may result in reduced access to employment support for those job seekers with the greatest need.</w:t>
      </w:r>
    </w:p>
    <w:p w14:paraId="4C36D2AE" w14:textId="329EA379" w:rsidR="009A1392" w:rsidRPr="009A1392" w:rsidRDefault="006E25FB" w:rsidP="00857A3B">
      <w:pPr>
        <w:pStyle w:val="Body"/>
        <w:numPr>
          <w:ilvl w:val="0"/>
          <w:numId w:val="5"/>
        </w:numPr>
        <w:rPr>
          <w:rFonts w:ascii="Arial" w:eastAsia="Arial" w:hAnsi="Arial" w:cs="Arial"/>
          <w:sz w:val="24"/>
          <w:szCs w:val="24"/>
        </w:rPr>
      </w:pPr>
      <w:r>
        <w:rPr>
          <w:rFonts w:ascii="Arial" w:eastAsia="Arial" w:hAnsi="Arial" w:cs="Arial"/>
          <w:sz w:val="24"/>
          <w:szCs w:val="24"/>
        </w:rPr>
        <w:t>Additionally, m</w:t>
      </w:r>
      <w:r w:rsidR="009A1392" w:rsidRPr="009A1392">
        <w:rPr>
          <w:rFonts w:ascii="Arial" w:eastAsia="Arial" w:hAnsi="Arial" w:cs="Arial"/>
          <w:sz w:val="24"/>
          <w:szCs w:val="24"/>
        </w:rPr>
        <w:t>any participants with higher support needs may only receive adequate employment support if providers cross subside funding support from higher funded participants with lower support needs.</w:t>
      </w:r>
    </w:p>
    <w:p w14:paraId="46E8F66F" w14:textId="77777777" w:rsidR="009A1392" w:rsidRDefault="009A1392" w:rsidP="000B0FD5">
      <w:pPr>
        <w:pStyle w:val="Body"/>
        <w:rPr>
          <w:rFonts w:ascii="Arial" w:eastAsia="Arial" w:hAnsi="Arial" w:cs="Arial"/>
          <w:sz w:val="24"/>
          <w:szCs w:val="24"/>
          <w:lang w:val="en-US"/>
        </w:rPr>
      </w:pPr>
    </w:p>
    <w:p w14:paraId="6E3D4429" w14:textId="1487ECE1" w:rsidR="009A1392" w:rsidRPr="009A1392" w:rsidRDefault="009A1392" w:rsidP="000B0FD5">
      <w:pPr>
        <w:pStyle w:val="Body"/>
        <w:rPr>
          <w:rFonts w:ascii="Arial" w:eastAsia="Arial" w:hAnsi="Arial" w:cs="Arial"/>
          <w:sz w:val="24"/>
          <w:szCs w:val="24"/>
        </w:rPr>
      </w:pPr>
      <w:r w:rsidRPr="009A1392">
        <w:rPr>
          <w:rFonts w:ascii="Arial" w:eastAsia="Arial" w:hAnsi="Arial" w:cs="Arial"/>
          <w:sz w:val="24"/>
          <w:szCs w:val="24"/>
          <w:lang w:val="en-US"/>
        </w:rPr>
        <w:t>The</w:t>
      </w:r>
      <w:r w:rsidR="006E25FB">
        <w:rPr>
          <w:rFonts w:ascii="Arial" w:eastAsia="Arial" w:hAnsi="Arial" w:cs="Arial"/>
          <w:sz w:val="24"/>
          <w:szCs w:val="24"/>
          <w:lang w:val="en-US"/>
        </w:rPr>
        <w:t xml:space="preserve"> </w:t>
      </w:r>
      <w:r w:rsidRPr="009A1392">
        <w:rPr>
          <w:rFonts w:ascii="Arial" w:eastAsia="Arial" w:hAnsi="Arial" w:cs="Arial"/>
          <w:sz w:val="24"/>
          <w:szCs w:val="24"/>
          <w:lang w:val="en-US"/>
        </w:rPr>
        <w:t>funding</w:t>
      </w:r>
      <w:r w:rsidR="006E25FB">
        <w:rPr>
          <w:rFonts w:ascii="Arial" w:eastAsia="Arial" w:hAnsi="Arial" w:cs="Arial"/>
          <w:sz w:val="24"/>
          <w:szCs w:val="24"/>
          <w:lang w:val="en-US"/>
        </w:rPr>
        <w:t xml:space="preserve"> restructure</w:t>
      </w:r>
      <w:r w:rsidRPr="009A1392">
        <w:rPr>
          <w:rFonts w:ascii="Arial" w:eastAsia="Arial" w:hAnsi="Arial" w:cs="Arial"/>
          <w:sz w:val="24"/>
          <w:szCs w:val="24"/>
          <w:lang w:val="en-US"/>
        </w:rPr>
        <w:t xml:space="preserve"> fail</w:t>
      </w:r>
      <w:r w:rsidR="006E25FB">
        <w:rPr>
          <w:rFonts w:ascii="Arial" w:eastAsia="Arial" w:hAnsi="Arial" w:cs="Arial"/>
          <w:sz w:val="24"/>
          <w:szCs w:val="24"/>
          <w:lang w:val="en-US"/>
        </w:rPr>
        <w:t>s</w:t>
      </w:r>
      <w:r w:rsidRPr="009A1392">
        <w:rPr>
          <w:rFonts w:ascii="Arial" w:eastAsia="Arial" w:hAnsi="Arial" w:cs="Arial"/>
          <w:sz w:val="24"/>
          <w:szCs w:val="24"/>
          <w:lang w:val="en-US"/>
        </w:rPr>
        <w:t xml:space="preserve"> to meet the needs of people with higher support need</w:t>
      </w:r>
      <w:r w:rsidR="0047301C">
        <w:rPr>
          <w:rFonts w:ascii="Arial" w:eastAsia="Arial" w:hAnsi="Arial" w:cs="Arial"/>
          <w:sz w:val="24"/>
          <w:szCs w:val="24"/>
          <w:lang w:val="en-US"/>
        </w:rPr>
        <w:t>s</w:t>
      </w:r>
      <w:r w:rsidRPr="009A1392">
        <w:rPr>
          <w:rFonts w:ascii="Arial" w:eastAsia="Arial" w:hAnsi="Arial" w:cs="Arial"/>
          <w:sz w:val="24"/>
          <w:szCs w:val="24"/>
          <w:lang w:val="en-US"/>
        </w:rPr>
        <w:t xml:space="preserve"> and are unlikely to increase their chances of finding or keeping a job. The Commonwealth's additional budget measure is not an adequate redress of an inequitable funding system.</w:t>
      </w:r>
      <w:bookmarkStart w:id="1" w:name="_GoBack"/>
      <w:bookmarkEnd w:id="1"/>
    </w:p>
    <w:p w14:paraId="73EA3590" w14:textId="77777777" w:rsidR="009A1392" w:rsidRPr="009A1392" w:rsidRDefault="009A1392" w:rsidP="000B0FD5">
      <w:pPr>
        <w:pStyle w:val="Body"/>
        <w:rPr>
          <w:rFonts w:ascii="Arial" w:hAnsi="Arial"/>
          <w:sz w:val="24"/>
          <w:szCs w:val="24"/>
          <w:lang w:val="en-US"/>
        </w:rPr>
      </w:pPr>
    </w:p>
    <w:sectPr w:rsidR="009A1392" w:rsidRPr="009A1392" w:rsidSect="00E90F5C">
      <w:headerReference w:type="default" r:id="rId7"/>
      <w:footerReference w:type="default" r:id="rId8"/>
      <w:pgSz w:w="11906" w:h="16838"/>
      <w:pgMar w:top="1440" w:right="1440" w:bottom="1440" w:left="1440" w:header="283"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CD7A8" w14:textId="77777777" w:rsidR="00AD3877" w:rsidRDefault="00AD3877">
      <w:r>
        <w:separator/>
      </w:r>
    </w:p>
  </w:endnote>
  <w:endnote w:type="continuationSeparator" w:id="0">
    <w:p w14:paraId="0C2D00BA" w14:textId="77777777" w:rsidR="00AD3877" w:rsidRDefault="00AD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FBDA" w14:textId="01762710" w:rsidR="00AD3877" w:rsidRPr="005E55D7" w:rsidRDefault="00AD3877" w:rsidP="005E55D7">
    <w:pPr>
      <w:pStyle w:val="Footer"/>
      <w:jc w:val="right"/>
      <w:rPr>
        <w:sz w:val="18"/>
        <w:szCs w:val="18"/>
        <w:lang w:val="en-AU"/>
      </w:rPr>
    </w:pPr>
    <w:bookmarkStart w:id="2" w:name="_Hlk513035867"/>
    <w:bookmarkStart w:id="3" w:name="_Hlk513035868"/>
    <w:r w:rsidRPr="005E55D7">
      <w:rPr>
        <w:sz w:val="18"/>
        <w:szCs w:val="18"/>
        <w:lang w:val="en-AU"/>
      </w:rPr>
      <w:t>DPOA/IA Joint Position Paper: Opposition to DES Funding Cuts (</w:t>
    </w:r>
    <w:r>
      <w:rPr>
        <w:sz w:val="18"/>
        <w:szCs w:val="18"/>
        <w:lang w:val="en-AU"/>
      </w:rPr>
      <w:t>July</w:t>
    </w:r>
    <w:r w:rsidRPr="005E55D7">
      <w:rPr>
        <w:sz w:val="18"/>
        <w:szCs w:val="18"/>
        <w:lang w:val="en-AU"/>
      </w:rPr>
      <w:t xml:space="preserve"> 2018)</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C3DE6" w14:textId="77777777" w:rsidR="00AD3877" w:rsidRDefault="00AD3877">
      <w:r>
        <w:separator/>
      </w:r>
    </w:p>
  </w:footnote>
  <w:footnote w:type="continuationSeparator" w:id="0">
    <w:p w14:paraId="3F800542" w14:textId="77777777" w:rsidR="00AD3877" w:rsidRDefault="00AD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A033" w14:textId="2260546E" w:rsidR="00AD3877" w:rsidRDefault="00AD3877" w:rsidP="0078781A">
    <w:pPr>
      <w:pStyle w:val="Header"/>
      <w:ind w:right="567"/>
    </w:pPr>
    <w:r>
      <w:rPr>
        <w:noProof/>
        <w:lang w:val="en-AU" w:eastAsia="en-AU"/>
      </w:rPr>
      <w:drawing>
        <wp:inline distT="0" distB="0" distL="0" distR="0" wp14:anchorId="5DB8DB37" wp14:editId="17BEA4B9">
          <wp:extent cx="14351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A Logo.jpg"/>
                  <pic:cNvPicPr/>
                </pic:nvPicPr>
                <pic:blipFill>
                  <a:blip r:embed="rId1">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inline>
      </w:drawing>
    </w:r>
    <w:r>
      <w:t xml:space="preserve">  </w:t>
    </w:r>
    <w:r>
      <w:rPr>
        <w:noProof/>
        <w:lang w:val="en-AU" w:eastAsia="en-AU"/>
      </w:rPr>
      <w:tab/>
    </w:r>
    <w:r>
      <w:rPr>
        <w:noProof/>
        <w:lang w:val="en-AU" w:eastAsia="en-AU"/>
      </w:rPr>
      <w:tab/>
    </w:r>
    <w:r>
      <w:rPr>
        <w:noProof/>
        <w:lang w:val="en-AU" w:eastAsia="en-AU"/>
      </w:rPr>
      <w:drawing>
        <wp:inline distT="0" distB="0" distL="0" distR="0" wp14:anchorId="07C21B96" wp14:editId="3CA8FCD2">
          <wp:extent cx="131895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sion-Australia-Logo-Ic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122" cy="1207572"/>
                  </a:xfrm>
                  <a:prstGeom prst="rect">
                    <a:avLst/>
                  </a:prstGeom>
                </pic:spPr>
              </pic:pic>
            </a:graphicData>
          </a:graphic>
        </wp:inline>
      </w:drawing>
    </w:r>
  </w:p>
  <w:p w14:paraId="758AA149" w14:textId="77777777" w:rsidR="00AD3877" w:rsidRDefault="00AD3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695"/>
    <w:multiLevelType w:val="hybridMultilevel"/>
    <w:tmpl w:val="57FE0C1E"/>
    <w:lvl w:ilvl="0" w:tplc="46C8DE8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E1E8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687F1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8C34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E58B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DCA26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FCAE4C">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40248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A43F0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47E52B6"/>
    <w:multiLevelType w:val="hybridMultilevel"/>
    <w:tmpl w:val="978EC702"/>
    <w:lvl w:ilvl="0" w:tplc="46C8DE8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EA7914"/>
    <w:multiLevelType w:val="hybridMultilevel"/>
    <w:tmpl w:val="832A4364"/>
    <w:lvl w:ilvl="0" w:tplc="46C8DE8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574B12"/>
    <w:multiLevelType w:val="hybridMultilevel"/>
    <w:tmpl w:val="7C621C0A"/>
    <w:lvl w:ilvl="0" w:tplc="630E9C1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4A104C" w:tentative="1">
      <w:start w:val="1"/>
      <w:numFmt w:val="bullet"/>
      <w:lvlText w:val="o"/>
      <w:lvlJc w:val="left"/>
      <w:pPr>
        <w:ind w:left="1440" w:hanging="360"/>
      </w:pPr>
      <w:rPr>
        <w:rFonts w:ascii="Courier New" w:hAnsi="Courier New" w:cs="Courier New" w:hint="default"/>
      </w:rPr>
    </w:lvl>
    <w:lvl w:ilvl="2" w:tplc="8B8CFCA2" w:tentative="1">
      <w:start w:val="1"/>
      <w:numFmt w:val="bullet"/>
      <w:lvlText w:val=""/>
      <w:lvlJc w:val="left"/>
      <w:pPr>
        <w:ind w:left="2160" w:hanging="360"/>
      </w:pPr>
      <w:rPr>
        <w:rFonts w:ascii="Wingdings" w:hAnsi="Wingdings" w:hint="default"/>
      </w:rPr>
    </w:lvl>
    <w:lvl w:ilvl="3" w:tplc="5D840D72" w:tentative="1">
      <w:start w:val="1"/>
      <w:numFmt w:val="bullet"/>
      <w:lvlText w:val=""/>
      <w:lvlJc w:val="left"/>
      <w:pPr>
        <w:ind w:left="2880" w:hanging="360"/>
      </w:pPr>
      <w:rPr>
        <w:rFonts w:ascii="Symbol" w:hAnsi="Symbol" w:hint="default"/>
      </w:rPr>
    </w:lvl>
    <w:lvl w:ilvl="4" w:tplc="0CACA258" w:tentative="1">
      <w:start w:val="1"/>
      <w:numFmt w:val="bullet"/>
      <w:lvlText w:val="o"/>
      <w:lvlJc w:val="left"/>
      <w:pPr>
        <w:ind w:left="3600" w:hanging="360"/>
      </w:pPr>
      <w:rPr>
        <w:rFonts w:ascii="Courier New" w:hAnsi="Courier New" w:cs="Courier New" w:hint="default"/>
      </w:rPr>
    </w:lvl>
    <w:lvl w:ilvl="5" w:tplc="AAA89F5C" w:tentative="1">
      <w:start w:val="1"/>
      <w:numFmt w:val="bullet"/>
      <w:lvlText w:val=""/>
      <w:lvlJc w:val="left"/>
      <w:pPr>
        <w:ind w:left="4320" w:hanging="360"/>
      </w:pPr>
      <w:rPr>
        <w:rFonts w:ascii="Wingdings" w:hAnsi="Wingdings" w:hint="default"/>
      </w:rPr>
    </w:lvl>
    <w:lvl w:ilvl="6" w:tplc="21342722" w:tentative="1">
      <w:start w:val="1"/>
      <w:numFmt w:val="bullet"/>
      <w:lvlText w:val=""/>
      <w:lvlJc w:val="left"/>
      <w:pPr>
        <w:ind w:left="5040" w:hanging="360"/>
      </w:pPr>
      <w:rPr>
        <w:rFonts w:ascii="Symbol" w:hAnsi="Symbol" w:hint="default"/>
      </w:rPr>
    </w:lvl>
    <w:lvl w:ilvl="7" w:tplc="8AB841DE" w:tentative="1">
      <w:start w:val="1"/>
      <w:numFmt w:val="bullet"/>
      <w:lvlText w:val="o"/>
      <w:lvlJc w:val="left"/>
      <w:pPr>
        <w:ind w:left="5760" w:hanging="360"/>
      </w:pPr>
      <w:rPr>
        <w:rFonts w:ascii="Courier New" w:hAnsi="Courier New" w:cs="Courier New" w:hint="default"/>
      </w:rPr>
    </w:lvl>
    <w:lvl w:ilvl="8" w:tplc="57A48B2A" w:tentative="1">
      <w:start w:val="1"/>
      <w:numFmt w:val="bullet"/>
      <w:lvlText w:val=""/>
      <w:lvlJc w:val="left"/>
      <w:pPr>
        <w:ind w:left="6480" w:hanging="360"/>
      </w:pPr>
      <w:rPr>
        <w:rFonts w:ascii="Wingdings" w:hAnsi="Wingdings" w:hint="default"/>
      </w:rPr>
    </w:lvl>
  </w:abstractNum>
  <w:abstractNum w:abstractNumId="4">
    <w:nsid w:val="3D470157"/>
    <w:multiLevelType w:val="hybridMultilevel"/>
    <w:tmpl w:val="0CEC2F24"/>
    <w:lvl w:ilvl="0" w:tplc="B82052C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14872A" w:tentative="1">
      <w:start w:val="1"/>
      <w:numFmt w:val="bullet"/>
      <w:lvlText w:val="o"/>
      <w:lvlJc w:val="left"/>
      <w:pPr>
        <w:ind w:left="1440" w:hanging="360"/>
      </w:pPr>
      <w:rPr>
        <w:rFonts w:ascii="Courier New" w:hAnsi="Courier New" w:cs="Courier New" w:hint="default"/>
      </w:rPr>
    </w:lvl>
    <w:lvl w:ilvl="2" w:tplc="C010BAD2" w:tentative="1">
      <w:start w:val="1"/>
      <w:numFmt w:val="bullet"/>
      <w:lvlText w:val=""/>
      <w:lvlJc w:val="left"/>
      <w:pPr>
        <w:ind w:left="2160" w:hanging="360"/>
      </w:pPr>
      <w:rPr>
        <w:rFonts w:ascii="Wingdings" w:hAnsi="Wingdings" w:hint="default"/>
      </w:rPr>
    </w:lvl>
    <w:lvl w:ilvl="3" w:tplc="9DAAE8B0" w:tentative="1">
      <w:start w:val="1"/>
      <w:numFmt w:val="bullet"/>
      <w:lvlText w:val=""/>
      <w:lvlJc w:val="left"/>
      <w:pPr>
        <w:ind w:left="2880" w:hanging="360"/>
      </w:pPr>
      <w:rPr>
        <w:rFonts w:ascii="Symbol" w:hAnsi="Symbol" w:hint="default"/>
      </w:rPr>
    </w:lvl>
    <w:lvl w:ilvl="4" w:tplc="2B0CCE80" w:tentative="1">
      <w:start w:val="1"/>
      <w:numFmt w:val="bullet"/>
      <w:lvlText w:val="o"/>
      <w:lvlJc w:val="left"/>
      <w:pPr>
        <w:ind w:left="3600" w:hanging="360"/>
      </w:pPr>
      <w:rPr>
        <w:rFonts w:ascii="Courier New" w:hAnsi="Courier New" w:cs="Courier New" w:hint="default"/>
      </w:rPr>
    </w:lvl>
    <w:lvl w:ilvl="5" w:tplc="A14EAB82" w:tentative="1">
      <w:start w:val="1"/>
      <w:numFmt w:val="bullet"/>
      <w:lvlText w:val=""/>
      <w:lvlJc w:val="left"/>
      <w:pPr>
        <w:ind w:left="4320" w:hanging="360"/>
      </w:pPr>
      <w:rPr>
        <w:rFonts w:ascii="Wingdings" w:hAnsi="Wingdings" w:hint="default"/>
      </w:rPr>
    </w:lvl>
    <w:lvl w:ilvl="6" w:tplc="04A81A8E" w:tentative="1">
      <w:start w:val="1"/>
      <w:numFmt w:val="bullet"/>
      <w:lvlText w:val=""/>
      <w:lvlJc w:val="left"/>
      <w:pPr>
        <w:ind w:left="5040" w:hanging="360"/>
      </w:pPr>
      <w:rPr>
        <w:rFonts w:ascii="Symbol" w:hAnsi="Symbol" w:hint="default"/>
      </w:rPr>
    </w:lvl>
    <w:lvl w:ilvl="7" w:tplc="29922048" w:tentative="1">
      <w:start w:val="1"/>
      <w:numFmt w:val="bullet"/>
      <w:lvlText w:val="o"/>
      <w:lvlJc w:val="left"/>
      <w:pPr>
        <w:ind w:left="5760" w:hanging="360"/>
      </w:pPr>
      <w:rPr>
        <w:rFonts w:ascii="Courier New" w:hAnsi="Courier New" w:cs="Courier New" w:hint="default"/>
      </w:rPr>
    </w:lvl>
    <w:lvl w:ilvl="8" w:tplc="F5D0E8E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29"/>
    <w:rsid w:val="000447BF"/>
    <w:rsid w:val="00051A09"/>
    <w:rsid w:val="000B0FD5"/>
    <w:rsid w:val="000B199D"/>
    <w:rsid w:val="000B1F34"/>
    <w:rsid w:val="000D749D"/>
    <w:rsid w:val="000E13B2"/>
    <w:rsid w:val="0010176F"/>
    <w:rsid w:val="00150F78"/>
    <w:rsid w:val="00182FC4"/>
    <w:rsid w:val="00194AB1"/>
    <w:rsid w:val="001C7911"/>
    <w:rsid w:val="002724EC"/>
    <w:rsid w:val="002D6459"/>
    <w:rsid w:val="002E386B"/>
    <w:rsid w:val="0034393A"/>
    <w:rsid w:val="00463940"/>
    <w:rsid w:val="0047301C"/>
    <w:rsid w:val="004E6B3B"/>
    <w:rsid w:val="004F033E"/>
    <w:rsid w:val="00533A41"/>
    <w:rsid w:val="00534C08"/>
    <w:rsid w:val="00553382"/>
    <w:rsid w:val="005E0D9E"/>
    <w:rsid w:val="005E55D7"/>
    <w:rsid w:val="00622764"/>
    <w:rsid w:val="00633C0E"/>
    <w:rsid w:val="006E25FB"/>
    <w:rsid w:val="0078781A"/>
    <w:rsid w:val="007D1CF3"/>
    <w:rsid w:val="007F005B"/>
    <w:rsid w:val="007F2441"/>
    <w:rsid w:val="00802711"/>
    <w:rsid w:val="00836A9C"/>
    <w:rsid w:val="00857A3B"/>
    <w:rsid w:val="008D3470"/>
    <w:rsid w:val="008D46A7"/>
    <w:rsid w:val="00904829"/>
    <w:rsid w:val="00914316"/>
    <w:rsid w:val="009A1392"/>
    <w:rsid w:val="009E2F89"/>
    <w:rsid w:val="009F17CC"/>
    <w:rsid w:val="00AB6B2E"/>
    <w:rsid w:val="00AD1DFA"/>
    <w:rsid w:val="00AD3877"/>
    <w:rsid w:val="00B04A7E"/>
    <w:rsid w:val="00B36F79"/>
    <w:rsid w:val="00B42C1C"/>
    <w:rsid w:val="00B74D32"/>
    <w:rsid w:val="00BE3B0F"/>
    <w:rsid w:val="00C17FB2"/>
    <w:rsid w:val="00C75ED8"/>
    <w:rsid w:val="00D1447D"/>
    <w:rsid w:val="00D728CE"/>
    <w:rsid w:val="00E16D9D"/>
    <w:rsid w:val="00E27500"/>
    <w:rsid w:val="00E90F5C"/>
    <w:rsid w:val="00E96CCF"/>
    <w:rsid w:val="00EC4081"/>
    <w:rsid w:val="00F76696"/>
    <w:rsid w:val="00FC2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16FCF"/>
  <w15:docId w15:val="{A372F0D1-8E0C-41EA-A096-9500BCAE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0D749D"/>
    <w:rPr>
      <w:rFonts w:ascii="Tahoma" w:hAnsi="Tahoma" w:cs="Tahoma"/>
      <w:sz w:val="16"/>
      <w:szCs w:val="16"/>
    </w:rPr>
  </w:style>
  <w:style w:type="character" w:customStyle="1" w:styleId="BalloonTextChar">
    <w:name w:val="Balloon Text Char"/>
    <w:basedOn w:val="DefaultParagraphFont"/>
    <w:link w:val="BalloonText"/>
    <w:uiPriority w:val="99"/>
    <w:semiHidden/>
    <w:rsid w:val="000D749D"/>
    <w:rPr>
      <w:rFonts w:ascii="Tahoma" w:hAnsi="Tahoma" w:cs="Tahoma"/>
      <w:sz w:val="16"/>
      <w:szCs w:val="16"/>
      <w:lang w:val="en-US" w:eastAsia="en-US"/>
    </w:rPr>
  </w:style>
  <w:style w:type="paragraph" w:styleId="Header">
    <w:name w:val="header"/>
    <w:basedOn w:val="Normal"/>
    <w:link w:val="HeaderChar"/>
    <w:uiPriority w:val="99"/>
    <w:unhideWhenUsed/>
    <w:rsid w:val="002E386B"/>
    <w:pPr>
      <w:tabs>
        <w:tab w:val="center" w:pos="4513"/>
        <w:tab w:val="right" w:pos="9026"/>
      </w:tabs>
    </w:pPr>
  </w:style>
  <w:style w:type="character" w:customStyle="1" w:styleId="HeaderChar">
    <w:name w:val="Header Char"/>
    <w:basedOn w:val="DefaultParagraphFont"/>
    <w:link w:val="Header"/>
    <w:uiPriority w:val="99"/>
    <w:rsid w:val="002E386B"/>
    <w:rPr>
      <w:sz w:val="24"/>
      <w:szCs w:val="24"/>
      <w:lang w:val="en-US" w:eastAsia="en-US"/>
    </w:rPr>
  </w:style>
  <w:style w:type="paragraph" w:styleId="Footer">
    <w:name w:val="footer"/>
    <w:basedOn w:val="Normal"/>
    <w:link w:val="FooterChar"/>
    <w:uiPriority w:val="99"/>
    <w:unhideWhenUsed/>
    <w:rsid w:val="002E386B"/>
    <w:pPr>
      <w:tabs>
        <w:tab w:val="center" w:pos="4513"/>
        <w:tab w:val="right" w:pos="9026"/>
      </w:tabs>
    </w:pPr>
  </w:style>
  <w:style w:type="character" w:customStyle="1" w:styleId="FooterChar">
    <w:name w:val="Footer Char"/>
    <w:basedOn w:val="DefaultParagraphFont"/>
    <w:link w:val="Footer"/>
    <w:uiPriority w:val="99"/>
    <w:rsid w:val="002E38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A47E539A.dotm</Template>
  <TotalTime>81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Flanagan</dc:creator>
  <cp:lastModifiedBy>Samantha French</cp:lastModifiedBy>
  <cp:revision>14</cp:revision>
  <cp:lastPrinted>2018-07-13T05:54:00Z</cp:lastPrinted>
  <dcterms:created xsi:type="dcterms:W3CDTF">2018-07-13T04:31:00Z</dcterms:created>
  <dcterms:modified xsi:type="dcterms:W3CDTF">2018-07-13T06:42:00Z</dcterms:modified>
</cp:coreProperties>
</file>