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F238D" w14:textId="77777777" w:rsidR="0029479C" w:rsidRDefault="0029479C">
      <w:bookmarkStart w:id="0" w:name="_GoBack"/>
      <w:bookmarkEnd w:id="0"/>
    </w:p>
    <w:p w14:paraId="28E39CDC" w14:textId="77777777" w:rsidR="000107BF" w:rsidRDefault="000107BF" w:rsidP="000107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b/>
          <w:lang w:val="en-AU"/>
        </w:rPr>
      </w:pPr>
    </w:p>
    <w:p w14:paraId="3F056615" w14:textId="77777777" w:rsidR="0089656C" w:rsidRDefault="000107BF" w:rsidP="000107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olor w:val="2E74B5" w:themeColor="accent1" w:themeShade="BF"/>
          <w:sz w:val="28"/>
          <w:szCs w:val="28"/>
          <w:lang w:val="en-AU"/>
        </w:rPr>
      </w:pPr>
      <w:r w:rsidRPr="000107BF">
        <w:rPr>
          <w:rFonts w:ascii="Calibri" w:hAnsi="Calibri"/>
          <w:b/>
          <w:color w:val="2E74B5" w:themeColor="accent1" w:themeShade="BF"/>
          <w:sz w:val="28"/>
          <w:szCs w:val="28"/>
          <w:lang w:val="en-AU"/>
        </w:rPr>
        <w:t>I</w:t>
      </w:r>
      <w:r w:rsidR="00D23C73">
        <w:rPr>
          <w:rFonts w:ascii="Calibri" w:hAnsi="Calibri"/>
          <w:b/>
          <w:color w:val="2E74B5" w:themeColor="accent1" w:themeShade="BF"/>
          <w:sz w:val="28"/>
          <w:szCs w:val="28"/>
          <w:lang w:val="en-AU"/>
        </w:rPr>
        <w:t>SSUE:</w:t>
      </w:r>
      <w:r w:rsidR="00D23C73">
        <w:rPr>
          <w:rFonts w:ascii="Calibri" w:hAnsi="Calibri"/>
          <w:b/>
          <w:color w:val="2E74B5" w:themeColor="accent1" w:themeShade="BF"/>
          <w:sz w:val="28"/>
          <w:szCs w:val="28"/>
          <w:lang w:val="en-AU"/>
        </w:rPr>
        <w:tab/>
      </w:r>
      <w:r w:rsidR="003C5713" w:rsidRPr="00D23C73">
        <w:rPr>
          <w:rFonts w:ascii="Calibri" w:hAnsi="Calibri"/>
          <w:b/>
          <w:color w:val="2E74B5" w:themeColor="accent1" w:themeShade="BF"/>
          <w:sz w:val="28"/>
          <w:szCs w:val="28"/>
          <w:lang w:val="en-AU"/>
        </w:rPr>
        <w:t>Inclusive education</w:t>
      </w:r>
      <w:r>
        <w:rPr>
          <w:rFonts w:ascii="Calibri" w:hAnsi="Calibri"/>
          <w:color w:val="2E74B5" w:themeColor="accent1" w:themeShade="BF"/>
          <w:sz w:val="28"/>
          <w:szCs w:val="28"/>
          <w:lang w:val="en-AU"/>
        </w:rPr>
        <w:t xml:space="preserve"> </w:t>
      </w:r>
    </w:p>
    <w:p w14:paraId="4D2A1C61" w14:textId="77777777" w:rsidR="00D23C73" w:rsidRDefault="00D23C73" w:rsidP="000107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olor w:val="2E74B5" w:themeColor="accent1" w:themeShade="BF"/>
          <w:lang w:val="en-AU"/>
        </w:rPr>
      </w:pPr>
    </w:p>
    <w:p w14:paraId="638F8C87" w14:textId="77777777" w:rsidR="000107BF" w:rsidRPr="00D23C73" w:rsidRDefault="003C5713" w:rsidP="000107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olor w:val="2E74B5" w:themeColor="accent1" w:themeShade="BF"/>
          <w:sz w:val="20"/>
          <w:szCs w:val="20"/>
          <w:lang w:val="en-AU"/>
        </w:rPr>
      </w:pPr>
      <w:r w:rsidRPr="00D23C73">
        <w:rPr>
          <w:rFonts w:ascii="Calibri" w:hAnsi="Calibri"/>
          <w:color w:val="2E74B5" w:themeColor="accent1" w:themeShade="BF"/>
          <w:sz w:val="20"/>
          <w:szCs w:val="20"/>
          <w:lang w:val="en-AU"/>
        </w:rPr>
        <w:t>(See Article 24</w:t>
      </w:r>
      <w:r w:rsidR="000107BF" w:rsidRPr="00D23C73">
        <w:rPr>
          <w:rFonts w:ascii="Calibri" w:hAnsi="Calibri"/>
          <w:color w:val="2E74B5" w:themeColor="accent1" w:themeShade="BF"/>
          <w:sz w:val="20"/>
          <w:szCs w:val="20"/>
          <w:lang w:val="en-AU"/>
        </w:rPr>
        <w:t xml:space="preserve"> on page 1</w:t>
      </w:r>
      <w:r w:rsidRPr="00D23C73">
        <w:rPr>
          <w:rFonts w:ascii="Calibri" w:hAnsi="Calibri"/>
          <w:color w:val="2E74B5" w:themeColor="accent1" w:themeShade="BF"/>
          <w:sz w:val="20"/>
          <w:szCs w:val="20"/>
          <w:lang w:val="en-AU"/>
        </w:rPr>
        <w:t>6</w:t>
      </w:r>
      <w:r w:rsidR="000107BF" w:rsidRPr="00D23C73">
        <w:rPr>
          <w:rFonts w:ascii="Calibri" w:hAnsi="Calibri"/>
          <w:color w:val="2E74B5" w:themeColor="accent1" w:themeShade="BF"/>
          <w:sz w:val="20"/>
          <w:szCs w:val="20"/>
          <w:lang w:val="en-AU"/>
        </w:rPr>
        <w:t xml:space="preserve"> of DPO Australia Submission to the CRPD) </w:t>
      </w:r>
    </w:p>
    <w:p w14:paraId="150F0856" w14:textId="77777777" w:rsidR="000107BF" w:rsidRDefault="000107BF" w:rsidP="000107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b/>
          <w:lang w:val="en-AU"/>
        </w:rPr>
      </w:pPr>
    </w:p>
    <w:p w14:paraId="7CBF974B" w14:textId="77777777" w:rsidR="00D23C73" w:rsidRPr="00E414A6" w:rsidRDefault="00D23C73" w:rsidP="000107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b/>
          <w:lang w:val="en-AU"/>
        </w:rPr>
      </w:pPr>
    </w:p>
    <w:p w14:paraId="5D1C0018" w14:textId="77777777" w:rsidR="000107BF" w:rsidRPr="00D23C73" w:rsidRDefault="000107BF" w:rsidP="000107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Calibri" w:hAnsi="Calibri"/>
          <w:b/>
          <w:color w:val="2E74B5" w:themeColor="accent1" w:themeShade="BF"/>
          <w:sz w:val="28"/>
          <w:szCs w:val="28"/>
          <w:lang w:val="en-AU"/>
        </w:rPr>
      </w:pPr>
      <w:r w:rsidRPr="00D23C73">
        <w:rPr>
          <w:rFonts w:ascii="Calibri" w:hAnsi="Calibri"/>
          <w:b/>
          <w:color w:val="2E74B5" w:themeColor="accent1" w:themeShade="BF"/>
          <w:sz w:val="28"/>
          <w:szCs w:val="28"/>
          <w:lang w:val="en-AU"/>
        </w:rPr>
        <w:t>Background</w:t>
      </w:r>
    </w:p>
    <w:p w14:paraId="163C8FA2" w14:textId="77777777" w:rsidR="00D23C73" w:rsidRPr="00D23C73" w:rsidRDefault="003C5713" w:rsidP="00D23C73">
      <w:pPr>
        <w:spacing w:line="276" w:lineRule="auto"/>
        <w:jc w:val="both"/>
        <w:rPr>
          <w:rFonts w:asciiTheme="minorHAnsi" w:hAnsiTheme="minorHAnsi"/>
          <w:sz w:val="22"/>
          <w:szCs w:val="22"/>
        </w:rPr>
      </w:pPr>
      <w:r w:rsidRPr="00D23C73">
        <w:rPr>
          <w:rFonts w:asciiTheme="minorHAnsi" w:hAnsiTheme="minorHAnsi"/>
          <w:sz w:val="22"/>
          <w:szCs w:val="22"/>
        </w:rPr>
        <w:t>The current education system in Australia is failing to adequately meet the needs of students with disability, and it is rare for students with disability to be provided with a genuine inclusive educational experience.</w:t>
      </w:r>
      <w:r w:rsidR="00D23C73" w:rsidRPr="00D23C73">
        <w:rPr>
          <w:rStyle w:val="EndnoteReference"/>
          <w:rFonts w:asciiTheme="minorHAnsi" w:hAnsiTheme="minorHAnsi"/>
          <w:sz w:val="22"/>
          <w:szCs w:val="22"/>
        </w:rPr>
        <w:endnoteReference w:id="1"/>
      </w:r>
      <w:r w:rsidR="00D23C73" w:rsidRPr="00D23C73">
        <w:rPr>
          <w:rFonts w:asciiTheme="minorHAnsi" w:hAnsiTheme="minorHAnsi"/>
          <w:sz w:val="22"/>
          <w:szCs w:val="22"/>
        </w:rPr>
        <w:t xml:space="preserve">  </w:t>
      </w:r>
    </w:p>
    <w:p w14:paraId="2C5EF772" w14:textId="77777777" w:rsidR="00D23C73" w:rsidRPr="00D23C73" w:rsidRDefault="00D23C73" w:rsidP="00D23C73">
      <w:pPr>
        <w:spacing w:line="276" w:lineRule="auto"/>
        <w:jc w:val="both"/>
        <w:rPr>
          <w:rFonts w:asciiTheme="minorHAnsi" w:hAnsiTheme="minorHAnsi"/>
          <w:sz w:val="22"/>
          <w:szCs w:val="22"/>
        </w:rPr>
      </w:pPr>
    </w:p>
    <w:p w14:paraId="52478FBA" w14:textId="77777777" w:rsidR="00D23C73" w:rsidRPr="00D23C73" w:rsidRDefault="00D23C73" w:rsidP="00D23C73">
      <w:pPr>
        <w:spacing w:line="276" w:lineRule="auto"/>
        <w:jc w:val="both"/>
        <w:rPr>
          <w:rFonts w:asciiTheme="minorHAnsi" w:hAnsiTheme="minorHAnsi"/>
          <w:sz w:val="22"/>
          <w:szCs w:val="22"/>
        </w:rPr>
      </w:pPr>
      <w:r w:rsidRPr="00D23C73">
        <w:rPr>
          <w:rFonts w:asciiTheme="minorHAnsi" w:hAnsiTheme="minorHAnsi"/>
          <w:sz w:val="22"/>
          <w:szCs w:val="22"/>
        </w:rPr>
        <w:t>Despite available data showing that 90.2% of students with disability attend regular or mainstream schools, only 36% of people with disability aged 15-64 years complete secondary education compared to 60% of people without disability.</w:t>
      </w:r>
      <w:r w:rsidRPr="00D23C73">
        <w:rPr>
          <w:rStyle w:val="EndnoteReference"/>
          <w:rFonts w:asciiTheme="minorHAnsi" w:hAnsiTheme="minorHAnsi"/>
          <w:sz w:val="22"/>
          <w:szCs w:val="22"/>
        </w:rPr>
        <w:endnoteReference w:id="2"/>
      </w:r>
      <w:r w:rsidRPr="00D23C73">
        <w:rPr>
          <w:rFonts w:asciiTheme="minorHAnsi" w:hAnsiTheme="minorHAnsi"/>
          <w:sz w:val="22"/>
          <w:szCs w:val="22"/>
        </w:rPr>
        <w:t xml:space="preserve">  </w:t>
      </w:r>
    </w:p>
    <w:p w14:paraId="1E61BF12" w14:textId="77777777" w:rsidR="00D23C73" w:rsidRPr="00D23C73" w:rsidRDefault="00D23C73" w:rsidP="00D23C73">
      <w:pPr>
        <w:spacing w:line="276" w:lineRule="auto"/>
        <w:jc w:val="both"/>
        <w:rPr>
          <w:rFonts w:asciiTheme="minorHAnsi" w:hAnsiTheme="minorHAnsi"/>
          <w:sz w:val="22"/>
          <w:szCs w:val="22"/>
        </w:rPr>
      </w:pPr>
    </w:p>
    <w:p w14:paraId="26EBC99E" w14:textId="77777777" w:rsidR="00D23C73" w:rsidRPr="00D23C73" w:rsidRDefault="00D23C73" w:rsidP="00D23C73">
      <w:pPr>
        <w:spacing w:line="276" w:lineRule="auto"/>
        <w:jc w:val="both"/>
        <w:rPr>
          <w:rFonts w:asciiTheme="minorHAnsi" w:hAnsiTheme="minorHAnsi"/>
          <w:sz w:val="22"/>
          <w:szCs w:val="22"/>
        </w:rPr>
      </w:pPr>
      <w:r w:rsidRPr="00D23C73">
        <w:rPr>
          <w:rFonts w:asciiTheme="minorHAnsi" w:hAnsiTheme="minorHAnsi"/>
          <w:sz w:val="22"/>
          <w:szCs w:val="22"/>
        </w:rPr>
        <w:t>The Australian Institute of Health and Welfare (AIHW) states that there has been “a shift towards students with disability attending special schools and away from attending special classes in mainstream schools” between 2003 and 2015.</w:t>
      </w:r>
      <w:r w:rsidRPr="00D23C73">
        <w:rPr>
          <w:rStyle w:val="EndnoteReference"/>
          <w:rFonts w:asciiTheme="minorHAnsi" w:hAnsiTheme="minorHAnsi"/>
          <w:sz w:val="22"/>
          <w:szCs w:val="22"/>
        </w:rPr>
        <w:endnoteReference w:id="3"/>
      </w:r>
      <w:r w:rsidRPr="00D23C73">
        <w:rPr>
          <w:rFonts w:asciiTheme="minorHAnsi" w:hAnsiTheme="minorHAnsi"/>
          <w:sz w:val="22"/>
          <w:szCs w:val="22"/>
        </w:rPr>
        <w:t xml:space="preserve"> The Committee on Economic, Social and Cultural Rights expressed concern about the increase in segregated education during the constructive dialogue with Australia in May 2017, and recommended that Australia implement measures to ensure children with disability had access to inclusive education.</w:t>
      </w:r>
      <w:r w:rsidRPr="00D23C73">
        <w:rPr>
          <w:rStyle w:val="EndnoteReference"/>
          <w:rFonts w:asciiTheme="minorHAnsi" w:hAnsiTheme="minorHAnsi"/>
          <w:sz w:val="22"/>
          <w:szCs w:val="22"/>
        </w:rPr>
        <w:endnoteReference w:id="4"/>
      </w:r>
      <w:r w:rsidRPr="00D23C73">
        <w:rPr>
          <w:rFonts w:asciiTheme="minorHAnsi" w:hAnsiTheme="minorHAnsi"/>
          <w:sz w:val="22"/>
          <w:szCs w:val="22"/>
        </w:rPr>
        <w:t xml:space="preserve"> </w:t>
      </w:r>
    </w:p>
    <w:p w14:paraId="3EA26F17" w14:textId="77777777" w:rsidR="00D23C73" w:rsidRPr="00D23C73" w:rsidRDefault="00D23C73" w:rsidP="00D23C73">
      <w:pPr>
        <w:spacing w:line="276" w:lineRule="auto"/>
        <w:jc w:val="both"/>
        <w:rPr>
          <w:rFonts w:asciiTheme="minorHAnsi" w:hAnsiTheme="minorHAnsi"/>
          <w:sz w:val="22"/>
          <w:szCs w:val="22"/>
        </w:rPr>
      </w:pPr>
    </w:p>
    <w:p w14:paraId="788CA423" w14:textId="77777777" w:rsidR="00D23C73" w:rsidRPr="00D23C73" w:rsidRDefault="00D23C73" w:rsidP="00D23C73">
      <w:pPr>
        <w:spacing w:line="276" w:lineRule="auto"/>
        <w:jc w:val="both"/>
        <w:rPr>
          <w:rFonts w:asciiTheme="minorHAnsi" w:hAnsiTheme="minorHAnsi"/>
          <w:sz w:val="22"/>
          <w:szCs w:val="22"/>
        </w:rPr>
      </w:pPr>
      <w:r w:rsidRPr="00D23C73">
        <w:rPr>
          <w:rFonts w:asciiTheme="minorHAnsi" w:hAnsiTheme="minorHAnsi"/>
          <w:sz w:val="22"/>
          <w:szCs w:val="22"/>
        </w:rPr>
        <w:t>Students with disability routinely experience discrimination, lack of resources and supports, inadequately trained teachers, a lack of expertise and a deeply entrenched systemic culture of low expectations.</w:t>
      </w:r>
      <w:r w:rsidRPr="00D23C73">
        <w:rPr>
          <w:rStyle w:val="EndnoteReference"/>
          <w:rFonts w:asciiTheme="minorHAnsi" w:hAnsiTheme="minorHAnsi"/>
          <w:sz w:val="22"/>
          <w:szCs w:val="22"/>
        </w:rPr>
        <w:endnoteReference w:id="5"/>
      </w:r>
    </w:p>
    <w:p w14:paraId="4681CA4D" w14:textId="77777777" w:rsidR="00D23C73" w:rsidRPr="00D23C73" w:rsidRDefault="00D23C73" w:rsidP="00D23C73">
      <w:pPr>
        <w:spacing w:line="276" w:lineRule="auto"/>
        <w:jc w:val="both"/>
        <w:rPr>
          <w:rFonts w:asciiTheme="minorHAnsi" w:hAnsiTheme="minorHAnsi"/>
          <w:sz w:val="22"/>
          <w:szCs w:val="22"/>
        </w:rPr>
      </w:pPr>
    </w:p>
    <w:p w14:paraId="7C3AC1E9" w14:textId="78F1B2CE" w:rsidR="003C5713" w:rsidRDefault="00D23C73" w:rsidP="00D23C73">
      <w:pPr>
        <w:spacing w:line="276" w:lineRule="auto"/>
        <w:jc w:val="both"/>
        <w:rPr>
          <w:rFonts w:asciiTheme="minorHAnsi" w:hAnsiTheme="minorHAnsi"/>
          <w:sz w:val="22"/>
          <w:szCs w:val="22"/>
        </w:rPr>
      </w:pPr>
      <w:r w:rsidRPr="00D23C73">
        <w:rPr>
          <w:rFonts w:asciiTheme="minorHAnsi" w:hAnsiTheme="minorHAnsi"/>
          <w:sz w:val="22"/>
          <w:szCs w:val="22"/>
        </w:rPr>
        <w:t>Students with disability are also experiencing disturbing rates of bullying and situatio</w:t>
      </w:r>
      <w:r w:rsidR="00063976">
        <w:rPr>
          <w:rFonts w:asciiTheme="minorHAnsi" w:hAnsiTheme="minorHAnsi"/>
          <w:sz w:val="22"/>
          <w:szCs w:val="22"/>
        </w:rPr>
        <w:t xml:space="preserve">ns of restraint and seclusion. </w:t>
      </w:r>
      <w:r w:rsidRPr="00D23C73">
        <w:rPr>
          <w:rFonts w:asciiTheme="minorHAnsi" w:hAnsiTheme="minorHAnsi"/>
          <w:sz w:val="22"/>
          <w:szCs w:val="22"/>
        </w:rPr>
        <w:t>There are an increasing number of incidents being reported of children with disability being placed in ‘withdrawal spaces’</w:t>
      </w:r>
      <w:r>
        <w:rPr>
          <w:rFonts w:asciiTheme="minorHAnsi" w:hAnsiTheme="minorHAnsi"/>
          <w:sz w:val="22"/>
          <w:szCs w:val="22"/>
        </w:rPr>
        <w:t>,</w:t>
      </w:r>
      <w:r w:rsidRPr="00D23C73">
        <w:rPr>
          <w:rFonts w:asciiTheme="minorHAnsi" w:hAnsiTheme="minorHAnsi"/>
          <w:sz w:val="22"/>
          <w:szCs w:val="22"/>
        </w:rPr>
        <w:t xml:space="preserve"> which effectively amount to restraint and seclusion in fenced off spaces, cages and cupboards.</w:t>
      </w:r>
      <w:r w:rsidRPr="00D23C73">
        <w:rPr>
          <w:rStyle w:val="EndnoteReference"/>
          <w:rFonts w:asciiTheme="minorHAnsi" w:hAnsiTheme="minorHAnsi"/>
          <w:sz w:val="22"/>
          <w:szCs w:val="22"/>
        </w:rPr>
        <w:endnoteReference w:id="6"/>
      </w:r>
      <w:r w:rsidRPr="00D23C73">
        <w:rPr>
          <w:rFonts w:asciiTheme="minorHAnsi" w:hAnsiTheme="minorHAnsi"/>
          <w:sz w:val="22"/>
          <w:szCs w:val="22"/>
        </w:rPr>
        <w:t xml:space="preserve"> </w:t>
      </w:r>
    </w:p>
    <w:p w14:paraId="752E14F5" w14:textId="77777777" w:rsidR="00D23C73" w:rsidRDefault="00D23C73" w:rsidP="00D23C73">
      <w:pPr>
        <w:spacing w:line="276" w:lineRule="auto"/>
        <w:jc w:val="both"/>
        <w:rPr>
          <w:rFonts w:asciiTheme="minorHAnsi" w:hAnsiTheme="minorHAnsi"/>
          <w:sz w:val="22"/>
          <w:szCs w:val="22"/>
        </w:rPr>
      </w:pPr>
    </w:p>
    <w:p w14:paraId="03E6EB07" w14:textId="77777777" w:rsidR="00D23C73" w:rsidRDefault="00D23C73" w:rsidP="00D23C73">
      <w:pPr>
        <w:rPr>
          <w:rFonts w:ascii="Calibri" w:eastAsia="Times New Roman" w:hAnsi="Calibri"/>
          <w:bCs/>
          <w:sz w:val="22"/>
          <w:szCs w:val="22"/>
          <w:lang w:val="en-AU"/>
        </w:rPr>
      </w:pPr>
    </w:p>
    <w:p w14:paraId="4CD30DEF" w14:textId="77777777" w:rsidR="00D23C73" w:rsidRPr="004D3B5A" w:rsidRDefault="00D23C73" w:rsidP="00D23C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Calibri" w:hAnsi="Calibri"/>
          <w:b/>
          <w:color w:val="2E74B5" w:themeColor="accent1" w:themeShade="BF"/>
          <w:sz w:val="28"/>
          <w:szCs w:val="28"/>
          <w:lang w:val="en-AU"/>
        </w:rPr>
      </w:pPr>
      <w:r w:rsidRPr="004D3B5A">
        <w:rPr>
          <w:rFonts w:ascii="Calibri" w:hAnsi="Calibri"/>
          <w:b/>
          <w:color w:val="2E74B5" w:themeColor="accent1" w:themeShade="BF"/>
          <w:sz w:val="28"/>
          <w:szCs w:val="28"/>
          <w:lang w:val="en-AU"/>
        </w:rPr>
        <w:t>Proposed Questions</w:t>
      </w:r>
    </w:p>
    <w:p w14:paraId="57CA71F9" w14:textId="77777777" w:rsidR="00D23C73" w:rsidRDefault="00D23C73" w:rsidP="00D23C73">
      <w:pPr>
        <w:rPr>
          <w:rFonts w:ascii="Calibri" w:eastAsia="Times New Roman" w:hAnsi="Calibri"/>
          <w:bCs/>
          <w:sz w:val="22"/>
          <w:szCs w:val="22"/>
          <w:lang w:val="en-AU"/>
        </w:rPr>
      </w:pPr>
    </w:p>
    <w:p w14:paraId="0C8349BB" w14:textId="77777777" w:rsidR="00BB31C3" w:rsidRPr="00D23C73" w:rsidRDefault="00BB31C3" w:rsidP="00D23C7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7"/>
        <w:jc w:val="both"/>
        <w:rPr>
          <w:rFonts w:asciiTheme="minorHAnsi" w:eastAsia="MS Mincho" w:hAnsiTheme="minorHAnsi" w:cs="Arial"/>
          <w:b/>
          <w:color w:val="000000"/>
          <w:sz w:val="22"/>
          <w:szCs w:val="22"/>
          <w:bdr w:val="none" w:sz="0" w:space="0" w:color="auto"/>
          <w:lang w:val="en-AU"/>
        </w:rPr>
      </w:pPr>
      <w:r w:rsidRPr="00D23C73">
        <w:rPr>
          <w:rFonts w:asciiTheme="minorHAnsi" w:eastAsia="MS Mincho" w:hAnsiTheme="minorHAnsi" w:cs="Arial"/>
          <w:b/>
          <w:color w:val="000000"/>
          <w:sz w:val="22"/>
          <w:szCs w:val="22"/>
          <w:bdr w:val="none" w:sz="0" w:space="0" w:color="auto"/>
          <w:lang w:val="en-AU"/>
        </w:rPr>
        <w:t xml:space="preserve">Please update the Committee on progress toward reform of </w:t>
      </w:r>
      <w:r w:rsidR="00931400" w:rsidRPr="00D23C73">
        <w:rPr>
          <w:rFonts w:asciiTheme="minorHAnsi" w:eastAsia="MS Mincho" w:hAnsiTheme="minorHAnsi" w:cs="Arial"/>
          <w:b/>
          <w:color w:val="000000"/>
          <w:sz w:val="22"/>
          <w:szCs w:val="22"/>
          <w:bdr w:val="none" w:sz="0" w:space="0" w:color="auto"/>
          <w:lang w:val="en-AU"/>
        </w:rPr>
        <w:t xml:space="preserve">law, </w:t>
      </w:r>
      <w:r w:rsidRPr="00D23C73">
        <w:rPr>
          <w:rFonts w:asciiTheme="minorHAnsi" w:eastAsia="MS Mincho" w:hAnsiTheme="minorHAnsi" w:cs="Arial"/>
          <w:b/>
          <w:color w:val="000000"/>
          <w:sz w:val="22"/>
          <w:szCs w:val="22"/>
          <w:bdr w:val="none" w:sz="0" w:space="0" w:color="auto"/>
          <w:lang w:val="en-AU"/>
        </w:rPr>
        <w:t xml:space="preserve">policy and practice across the education system to ensure the rights of students with disability to </w:t>
      </w:r>
      <w:r w:rsidR="00931400" w:rsidRPr="00D23C73">
        <w:rPr>
          <w:rFonts w:asciiTheme="minorHAnsi" w:eastAsia="MS Mincho" w:hAnsiTheme="minorHAnsi" w:cs="Arial"/>
          <w:b/>
          <w:color w:val="000000"/>
          <w:sz w:val="22"/>
          <w:szCs w:val="22"/>
          <w:bdr w:val="none" w:sz="0" w:space="0" w:color="auto"/>
          <w:lang w:val="en-AU"/>
        </w:rPr>
        <w:t xml:space="preserve">an </w:t>
      </w:r>
      <w:r w:rsidRPr="00D23C73">
        <w:rPr>
          <w:rFonts w:asciiTheme="minorHAnsi" w:eastAsia="MS Mincho" w:hAnsiTheme="minorHAnsi" w:cs="Arial"/>
          <w:b/>
          <w:color w:val="000000"/>
          <w:sz w:val="22"/>
          <w:szCs w:val="22"/>
          <w:bdr w:val="none" w:sz="0" w:space="0" w:color="auto"/>
          <w:lang w:val="en-AU"/>
        </w:rPr>
        <w:t>inclusive education are upheld.</w:t>
      </w:r>
    </w:p>
    <w:p w14:paraId="23B05078" w14:textId="77777777" w:rsidR="00BB31C3" w:rsidRPr="00D23C73" w:rsidRDefault="00BB31C3" w:rsidP="00D23C7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7"/>
        <w:jc w:val="both"/>
        <w:rPr>
          <w:rFonts w:asciiTheme="minorHAnsi" w:eastAsia="MS Mincho" w:hAnsiTheme="minorHAnsi" w:cs="Arial"/>
          <w:color w:val="000000"/>
          <w:sz w:val="22"/>
          <w:szCs w:val="22"/>
          <w:bdr w:val="none" w:sz="0" w:space="0" w:color="auto"/>
          <w:lang w:val="en-AU"/>
        </w:rPr>
      </w:pPr>
    </w:p>
    <w:p w14:paraId="3E0BD4A6" w14:textId="77777777" w:rsidR="00BB31C3" w:rsidRPr="00D23C73" w:rsidRDefault="00BB31C3" w:rsidP="00D23C7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7"/>
        <w:jc w:val="both"/>
        <w:rPr>
          <w:rFonts w:asciiTheme="minorHAnsi" w:eastAsia="MS Mincho" w:hAnsiTheme="minorHAnsi" w:cs="Arial"/>
          <w:color w:val="000000"/>
          <w:sz w:val="22"/>
          <w:szCs w:val="22"/>
          <w:bdr w:val="none" w:sz="0" w:space="0" w:color="auto"/>
          <w:lang w:val="en-AU"/>
        </w:rPr>
      </w:pPr>
      <w:r w:rsidRPr="00D23C73">
        <w:rPr>
          <w:rFonts w:asciiTheme="minorHAnsi" w:eastAsia="MS Mincho" w:hAnsiTheme="minorHAnsi" w:cs="Arial"/>
          <w:color w:val="000000"/>
          <w:sz w:val="22"/>
          <w:szCs w:val="22"/>
          <w:bdr w:val="none" w:sz="0" w:space="0" w:color="auto"/>
          <w:lang w:val="en-AU"/>
        </w:rPr>
        <w:t xml:space="preserve">Please provide disaggregated data on the participation, completion rates, </w:t>
      </w:r>
      <w:r w:rsidR="00931400" w:rsidRPr="00D23C73">
        <w:rPr>
          <w:rFonts w:asciiTheme="minorHAnsi" w:eastAsia="MS Mincho" w:hAnsiTheme="minorHAnsi" w:cs="Arial"/>
          <w:color w:val="000000"/>
          <w:sz w:val="22"/>
          <w:szCs w:val="22"/>
          <w:bdr w:val="none" w:sz="0" w:space="0" w:color="auto"/>
          <w:lang w:val="en-AU"/>
        </w:rPr>
        <w:t xml:space="preserve">suspensions, </w:t>
      </w:r>
      <w:r w:rsidRPr="00D23C73">
        <w:rPr>
          <w:rFonts w:asciiTheme="minorHAnsi" w:eastAsia="MS Mincho" w:hAnsiTheme="minorHAnsi" w:cs="Arial"/>
          <w:color w:val="000000"/>
          <w:sz w:val="22"/>
          <w:szCs w:val="22"/>
          <w:bdr w:val="none" w:sz="0" w:space="0" w:color="auto"/>
          <w:lang w:val="en-AU"/>
        </w:rPr>
        <w:t xml:space="preserve">restraint and seclusion of students with disability </w:t>
      </w:r>
      <w:r w:rsidR="00931400" w:rsidRPr="00D23C73">
        <w:rPr>
          <w:rFonts w:asciiTheme="minorHAnsi" w:eastAsia="MS Mincho" w:hAnsiTheme="minorHAnsi" w:cs="Arial"/>
          <w:color w:val="000000"/>
          <w:sz w:val="22"/>
          <w:szCs w:val="22"/>
          <w:bdr w:val="none" w:sz="0" w:space="0" w:color="auto"/>
          <w:lang w:val="en-AU"/>
        </w:rPr>
        <w:t xml:space="preserve">in both segregated and inclusive education settings, and </w:t>
      </w:r>
      <w:r w:rsidRPr="00D23C73">
        <w:rPr>
          <w:rFonts w:asciiTheme="minorHAnsi" w:eastAsia="MS Mincho" w:hAnsiTheme="minorHAnsi" w:cs="Arial"/>
          <w:color w:val="000000"/>
          <w:sz w:val="22"/>
          <w:szCs w:val="22"/>
          <w:bdr w:val="none" w:sz="0" w:space="0" w:color="auto"/>
          <w:lang w:val="en-AU"/>
        </w:rPr>
        <w:t>across all levels of education and training. Have these rates increased or decreased since last review?</w:t>
      </w:r>
    </w:p>
    <w:p w14:paraId="66E9C1F7" w14:textId="77777777" w:rsidR="00BB31C3" w:rsidRPr="00D23C73" w:rsidRDefault="00BB31C3" w:rsidP="00D23C7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7"/>
        <w:jc w:val="both"/>
        <w:rPr>
          <w:rFonts w:asciiTheme="minorHAnsi" w:eastAsia="MS Mincho" w:hAnsiTheme="minorHAnsi" w:cs="Arial"/>
          <w:color w:val="000000"/>
          <w:sz w:val="22"/>
          <w:szCs w:val="22"/>
          <w:bdr w:val="none" w:sz="0" w:space="0" w:color="auto"/>
          <w:lang w:val="en-AU"/>
        </w:rPr>
      </w:pPr>
    </w:p>
    <w:p w14:paraId="30C2FC85" w14:textId="77777777" w:rsidR="00931400" w:rsidRPr="00D23C73" w:rsidRDefault="00931400" w:rsidP="00D23C7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7"/>
        <w:jc w:val="both"/>
        <w:rPr>
          <w:rFonts w:asciiTheme="minorHAnsi" w:eastAsia="MS Mincho" w:hAnsiTheme="minorHAnsi" w:cs="Arial"/>
          <w:color w:val="000000"/>
          <w:sz w:val="22"/>
          <w:szCs w:val="22"/>
          <w:bdr w:val="none" w:sz="0" w:space="0" w:color="auto"/>
          <w:lang w:val="en-AU"/>
        </w:rPr>
      </w:pPr>
      <w:r w:rsidRPr="00D23C73">
        <w:rPr>
          <w:rFonts w:asciiTheme="minorHAnsi" w:eastAsia="MS Mincho" w:hAnsiTheme="minorHAnsi" w:cs="Arial"/>
          <w:color w:val="000000"/>
          <w:sz w:val="22"/>
          <w:szCs w:val="22"/>
          <w:bdr w:val="none" w:sz="0" w:space="0" w:color="auto"/>
          <w:lang w:val="en-AU"/>
        </w:rPr>
        <w:t xml:space="preserve">Please provide details on all measures taken to ensure the </w:t>
      </w:r>
      <w:r w:rsidRPr="00D23C73">
        <w:rPr>
          <w:rFonts w:asciiTheme="minorHAnsi" w:eastAsia="MS Mincho" w:hAnsiTheme="minorHAnsi" w:cs="Arial"/>
          <w:i/>
          <w:color w:val="000000"/>
          <w:sz w:val="22"/>
          <w:szCs w:val="22"/>
          <w:bdr w:val="none" w:sz="0" w:space="0" w:color="auto"/>
          <w:lang w:val="en-AU"/>
        </w:rPr>
        <w:t>Disability Standards in Education (2005)</w:t>
      </w:r>
      <w:r w:rsidRPr="00D23C73">
        <w:rPr>
          <w:rFonts w:asciiTheme="minorHAnsi" w:eastAsia="MS Mincho" w:hAnsiTheme="minorHAnsi" w:cs="Arial"/>
          <w:color w:val="000000"/>
          <w:sz w:val="22"/>
          <w:szCs w:val="22"/>
          <w:bdr w:val="none" w:sz="0" w:space="0" w:color="auto"/>
          <w:lang w:val="en-AU"/>
        </w:rPr>
        <w:t xml:space="preserve"> are assisting people with disability to achieve the objectives set out in the </w:t>
      </w:r>
      <w:r w:rsidRPr="00D23C73">
        <w:rPr>
          <w:rFonts w:asciiTheme="minorHAnsi" w:eastAsia="MS Mincho" w:hAnsiTheme="minorHAnsi" w:cs="Arial"/>
          <w:i/>
          <w:color w:val="000000"/>
          <w:sz w:val="22"/>
          <w:szCs w:val="22"/>
          <w:bdr w:val="none" w:sz="0" w:space="0" w:color="auto"/>
          <w:lang w:val="en-AU"/>
        </w:rPr>
        <w:t xml:space="preserve">Disability Discrimination Act 1992 </w:t>
      </w:r>
      <w:r w:rsidRPr="00D23C73">
        <w:rPr>
          <w:rFonts w:asciiTheme="minorHAnsi" w:eastAsia="MS Mincho" w:hAnsiTheme="minorHAnsi" w:cs="Arial"/>
          <w:color w:val="000000"/>
          <w:sz w:val="22"/>
          <w:szCs w:val="22"/>
          <w:bdr w:val="none" w:sz="0" w:space="0" w:color="auto"/>
          <w:lang w:val="en-AU"/>
        </w:rPr>
        <w:t>(</w:t>
      </w:r>
      <w:proofErr w:type="spellStart"/>
      <w:r w:rsidRPr="00D23C73">
        <w:rPr>
          <w:rFonts w:asciiTheme="minorHAnsi" w:eastAsia="MS Mincho" w:hAnsiTheme="minorHAnsi" w:cs="Arial"/>
          <w:color w:val="000000"/>
          <w:sz w:val="22"/>
          <w:szCs w:val="22"/>
          <w:bdr w:val="none" w:sz="0" w:space="0" w:color="auto"/>
          <w:lang w:val="en-AU"/>
        </w:rPr>
        <w:t>Cth</w:t>
      </w:r>
      <w:proofErr w:type="spellEnd"/>
      <w:r w:rsidRPr="00D23C73">
        <w:rPr>
          <w:rFonts w:asciiTheme="minorHAnsi" w:eastAsia="MS Mincho" w:hAnsiTheme="minorHAnsi" w:cs="Arial"/>
          <w:color w:val="000000"/>
          <w:sz w:val="22"/>
          <w:szCs w:val="22"/>
          <w:bdr w:val="none" w:sz="0" w:space="0" w:color="auto"/>
          <w:lang w:val="en-AU"/>
        </w:rPr>
        <w:t>), including in relation to legal reform.</w:t>
      </w:r>
    </w:p>
    <w:p w14:paraId="435E4159" w14:textId="77777777" w:rsidR="00931400" w:rsidRDefault="00931400" w:rsidP="00D23C7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7"/>
        <w:jc w:val="both"/>
        <w:rPr>
          <w:rFonts w:asciiTheme="minorHAnsi" w:eastAsia="MS Mincho" w:hAnsiTheme="minorHAnsi" w:cs="Arial"/>
          <w:color w:val="000000"/>
          <w:sz w:val="22"/>
          <w:szCs w:val="22"/>
          <w:bdr w:val="none" w:sz="0" w:space="0" w:color="auto"/>
          <w:lang w:val="en-AU"/>
        </w:rPr>
      </w:pPr>
    </w:p>
    <w:p w14:paraId="11FDD4AB" w14:textId="77777777" w:rsidR="00D23C73" w:rsidRDefault="00D23C73" w:rsidP="00D23C7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7"/>
        <w:jc w:val="both"/>
        <w:rPr>
          <w:rFonts w:asciiTheme="minorHAnsi" w:eastAsia="MS Mincho" w:hAnsiTheme="minorHAnsi" w:cs="Arial"/>
          <w:color w:val="000000"/>
          <w:sz w:val="22"/>
          <w:szCs w:val="22"/>
          <w:bdr w:val="none" w:sz="0" w:space="0" w:color="auto"/>
          <w:lang w:val="en-AU"/>
        </w:rPr>
      </w:pPr>
    </w:p>
    <w:p w14:paraId="51D455B9" w14:textId="77777777" w:rsidR="00D23C73" w:rsidRPr="00672A23" w:rsidRDefault="00D23C73" w:rsidP="00D23C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Calibri" w:hAnsi="Calibri"/>
          <w:b/>
          <w:color w:val="2E74B5" w:themeColor="accent1" w:themeShade="BF"/>
          <w:sz w:val="28"/>
          <w:szCs w:val="28"/>
          <w:lang w:val="en-AU"/>
        </w:rPr>
      </w:pPr>
      <w:r w:rsidRPr="00672A23">
        <w:rPr>
          <w:rFonts w:ascii="Calibri" w:hAnsi="Calibri"/>
          <w:b/>
          <w:color w:val="2E74B5" w:themeColor="accent1" w:themeShade="BF"/>
          <w:sz w:val="28"/>
          <w:szCs w:val="28"/>
          <w:lang w:val="en-AU"/>
        </w:rPr>
        <w:lastRenderedPageBreak/>
        <w:t>Endnotes</w:t>
      </w:r>
    </w:p>
    <w:p w14:paraId="59E97D7C" w14:textId="77777777" w:rsidR="00BB31C3" w:rsidRPr="00D23C73" w:rsidRDefault="00BB31C3" w:rsidP="00D23C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asciiTheme="minorHAnsi" w:hAnsiTheme="minorHAnsi"/>
          <w:b/>
          <w:sz w:val="22"/>
          <w:szCs w:val="22"/>
          <w:lang w:val="en-AU"/>
        </w:rPr>
      </w:pPr>
    </w:p>
    <w:sectPr w:rsidR="00BB31C3" w:rsidRPr="00D23C73" w:rsidSect="00D23C73">
      <w:footerReference w:type="even" r:id="rId8"/>
      <w:footerReference w:type="default" r:id="rId9"/>
      <w:headerReference w:type="first" r:id="rId10"/>
      <w:endnotePr>
        <w:numFmt w:val="decimal"/>
      </w:endnotePr>
      <w:pgSz w:w="11906" w:h="16838"/>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88C38" w14:textId="77777777" w:rsidR="007C5FF0" w:rsidRDefault="007C5FF0" w:rsidP="000107BF">
      <w:r>
        <w:separator/>
      </w:r>
    </w:p>
  </w:endnote>
  <w:endnote w:type="continuationSeparator" w:id="0">
    <w:p w14:paraId="2F3E5A12" w14:textId="77777777" w:rsidR="007C5FF0" w:rsidRDefault="007C5FF0" w:rsidP="000107BF">
      <w:r>
        <w:continuationSeparator/>
      </w:r>
    </w:p>
  </w:endnote>
  <w:endnote w:id="1">
    <w:p w14:paraId="1DC96F42" w14:textId="77777777" w:rsidR="00D23C73" w:rsidRPr="00D23C73" w:rsidRDefault="00D23C73" w:rsidP="00BB31C3">
      <w:pPr>
        <w:pStyle w:val="EndnoteText"/>
        <w:rPr>
          <w:rFonts w:ascii="Calibri" w:hAnsi="Calibri"/>
          <w:sz w:val="16"/>
          <w:szCs w:val="16"/>
        </w:rPr>
      </w:pPr>
      <w:r w:rsidRPr="00D23C73">
        <w:rPr>
          <w:rStyle w:val="EndnoteReference"/>
          <w:rFonts w:ascii="Calibri" w:hAnsi="Calibri"/>
          <w:sz w:val="16"/>
          <w:szCs w:val="16"/>
        </w:rPr>
        <w:endnoteRef/>
      </w:r>
      <w:r w:rsidRPr="00D23C73">
        <w:rPr>
          <w:rFonts w:ascii="Calibri" w:hAnsi="Calibri"/>
          <w:sz w:val="16"/>
          <w:szCs w:val="16"/>
        </w:rPr>
        <w:t xml:space="preserve"> See e.g., People with Disability Australia, ‘Submission to the Senate Inquiry into the current levels of access and attainment for students with disability in the school system, and the impact on students and families associated with inadequate levels of supports’, 28 August 2015; People with Disability Australia, ‘Submission to the NSW Parliament General Purpose Standing Committee 3, Inquiry into Students with a disability or special needs in New South Wales schools’, March 2017; Children with Disability Australia, ‘Hear Our Voices: Submission to the Senate Inquiry into current levels of access and attainment for students with disability in the school system, and the impact on students and families associated with inadequate levels of supports’, August 2015.  </w:t>
      </w:r>
    </w:p>
  </w:endnote>
  <w:endnote w:id="2">
    <w:p w14:paraId="53BDEA14" w14:textId="77777777" w:rsidR="00D23C73" w:rsidRPr="00D23C73" w:rsidRDefault="00D23C73" w:rsidP="00BB31C3">
      <w:pPr>
        <w:pStyle w:val="EndnoteText"/>
        <w:rPr>
          <w:rFonts w:ascii="Calibri" w:hAnsi="Calibri"/>
          <w:sz w:val="16"/>
          <w:szCs w:val="16"/>
        </w:rPr>
      </w:pPr>
      <w:r w:rsidRPr="00D23C73">
        <w:rPr>
          <w:rStyle w:val="EndnoteReference"/>
          <w:rFonts w:ascii="Calibri" w:hAnsi="Calibri"/>
          <w:sz w:val="16"/>
          <w:szCs w:val="16"/>
        </w:rPr>
        <w:endnoteRef/>
      </w:r>
      <w:r w:rsidRPr="00D23C73">
        <w:rPr>
          <w:rFonts w:ascii="Calibri" w:hAnsi="Calibri"/>
          <w:sz w:val="16"/>
          <w:szCs w:val="16"/>
        </w:rPr>
        <w:t xml:space="preserve"> Children with Disability Australia, ibid; see also, Australian Institute of Health and Welfare, ‘Disability in Australia: changes over time in inclusion and participation in education’, 2017, Cat. No. DIS 69. Canberra: AIHW.</w:t>
      </w:r>
    </w:p>
  </w:endnote>
  <w:endnote w:id="3">
    <w:p w14:paraId="37C9D676" w14:textId="77777777" w:rsidR="00D23C73" w:rsidRPr="00D23C73" w:rsidRDefault="00D23C73" w:rsidP="00BB31C3">
      <w:pPr>
        <w:pStyle w:val="EndnoteText"/>
        <w:rPr>
          <w:rFonts w:ascii="Calibri" w:hAnsi="Calibri"/>
          <w:sz w:val="16"/>
          <w:szCs w:val="16"/>
        </w:rPr>
      </w:pPr>
      <w:r w:rsidRPr="00D23C73">
        <w:rPr>
          <w:rStyle w:val="EndnoteReference"/>
          <w:rFonts w:ascii="Calibri" w:hAnsi="Calibri"/>
          <w:sz w:val="16"/>
          <w:szCs w:val="16"/>
        </w:rPr>
        <w:endnoteRef/>
      </w:r>
      <w:r w:rsidRPr="00D23C73">
        <w:rPr>
          <w:rFonts w:ascii="Calibri" w:hAnsi="Calibri"/>
          <w:sz w:val="16"/>
          <w:szCs w:val="16"/>
        </w:rPr>
        <w:t xml:space="preserve"> Australian Institute of Health and Welfare, ibid. </w:t>
      </w:r>
    </w:p>
  </w:endnote>
  <w:endnote w:id="4">
    <w:p w14:paraId="5535347F" w14:textId="77777777" w:rsidR="00D23C73" w:rsidRPr="00D23C73" w:rsidRDefault="00D23C73" w:rsidP="00BB31C3">
      <w:pPr>
        <w:pStyle w:val="EndnoteText"/>
        <w:rPr>
          <w:rFonts w:ascii="Calibri" w:hAnsi="Calibri"/>
          <w:sz w:val="16"/>
          <w:szCs w:val="16"/>
        </w:rPr>
      </w:pPr>
      <w:r w:rsidRPr="00D23C73">
        <w:rPr>
          <w:rStyle w:val="EndnoteReference"/>
          <w:rFonts w:ascii="Calibri" w:hAnsi="Calibri"/>
          <w:sz w:val="16"/>
          <w:szCs w:val="16"/>
        </w:rPr>
        <w:endnoteRef/>
      </w:r>
      <w:r w:rsidRPr="00D23C73">
        <w:rPr>
          <w:rFonts w:ascii="Calibri" w:hAnsi="Calibri"/>
          <w:sz w:val="16"/>
          <w:szCs w:val="16"/>
        </w:rPr>
        <w:t xml:space="preserve"> Committee on Economic, Social and Cultural Rights, </w:t>
      </w:r>
      <w:r w:rsidRPr="00D23C73">
        <w:rPr>
          <w:rFonts w:ascii="Calibri" w:hAnsi="Calibri"/>
          <w:i/>
          <w:sz w:val="16"/>
          <w:szCs w:val="16"/>
        </w:rPr>
        <w:t>Concluding observations on the fifth periodic report of Australia</w:t>
      </w:r>
      <w:r w:rsidRPr="00D23C73">
        <w:rPr>
          <w:rFonts w:ascii="Calibri" w:hAnsi="Calibri"/>
          <w:sz w:val="16"/>
          <w:szCs w:val="16"/>
        </w:rPr>
        <w:t>, UN Doc E/C.12/AUS/CO/5, paras 55-56.</w:t>
      </w:r>
    </w:p>
  </w:endnote>
  <w:endnote w:id="5">
    <w:p w14:paraId="752BDED9" w14:textId="77777777" w:rsidR="00D23C73" w:rsidRPr="00D23C73" w:rsidRDefault="00D23C73" w:rsidP="00BB31C3">
      <w:pPr>
        <w:pStyle w:val="EndnoteText"/>
        <w:rPr>
          <w:rFonts w:ascii="Calibri" w:hAnsi="Calibri"/>
          <w:sz w:val="16"/>
          <w:szCs w:val="16"/>
        </w:rPr>
      </w:pPr>
      <w:r w:rsidRPr="00D23C73">
        <w:rPr>
          <w:rStyle w:val="EndnoteReference"/>
          <w:rFonts w:ascii="Calibri" w:hAnsi="Calibri"/>
          <w:sz w:val="16"/>
          <w:szCs w:val="16"/>
        </w:rPr>
        <w:endnoteRef/>
      </w:r>
      <w:r w:rsidRPr="00D23C73">
        <w:rPr>
          <w:rFonts w:ascii="Calibri" w:hAnsi="Calibri"/>
          <w:sz w:val="16"/>
          <w:szCs w:val="16"/>
        </w:rPr>
        <w:t xml:space="preserve"> People with Disability Australia, op. cit.; Children with Disability Australia, op. cit.</w:t>
      </w:r>
    </w:p>
  </w:endnote>
  <w:endnote w:id="6">
    <w:p w14:paraId="2F112E8F" w14:textId="77777777" w:rsidR="00D23C73" w:rsidRPr="00D23C73" w:rsidRDefault="00D23C73" w:rsidP="00BB31C3">
      <w:pPr>
        <w:pStyle w:val="EndnoteText"/>
        <w:rPr>
          <w:rFonts w:ascii="Calibri" w:hAnsi="Calibri"/>
          <w:sz w:val="16"/>
          <w:szCs w:val="16"/>
        </w:rPr>
      </w:pPr>
      <w:r w:rsidRPr="00D23C73">
        <w:rPr>
          <w:rStyle w:val="EndnoteReference"/>
          <w:rFonts w:ascii="Calibri" w:hAnsi="Calibri"/>
          <w:sz w:val="16"/>
          <w:szCs w:val="16"/>
        </w:rPr>
        <w:endnoteRef/>
      </w:r>
      <w:r w:rsidRPr="00D23C73">
        <w:rPr>
          <w:rFonts w:ascii="Calibri" w:hAnsi="Calibri"/>
          <w:sz w:val="16"/>
          <w:szCs w:val="16"/>
        </w:rPr>
        <w:t xml:space="preserve"> See e.g., See: Australian Broadcasting Corporation (ABC) (16 August 2016) </w:t>
      </w:r>
      <w:r w:rsidRPr="00D23C73">
        <w:rPr>
          <w:rFonts w:ascii="Calibri" w:hAnsi="Calibri"/>
          <w:i/>
          <w:sz w:val="16"/>
          <w:szCs w:val="16"/>
        </w:rPr>
        <w:t>School investigated after claims boy with autism locked in 'cage'</w:t>
      </w:r>
      <w:r w:rsidRPr="00D23C73">
        <w:rPr>
          <w:rFonts w:ascii="Calibri" w:hAnsi="Calibri"/>
          <w:sz w:val="16"/>
          <w:szCs w:val="16"/>
        </w:rPr>
        <w:t xml:space="preserve">, accessed online at: </w:t>
      </w:r>
      <w:hyperlink r:id="rId1" w:history="1">
        <w:r w:rsidRPr="00D23C73">
          <w:rPr>
            <w:rStyle w:val="Hyperlink"/>
            <w:rFonts w:ascii="Calibri" w:hAnsi="Calibri"/>
            <w:sz w:val="16"/>
            <w:szCs w:val="16"/>
          </w:rPr>
          <w:t>http://www.abc.net.au/7.30/content/2016/s4520872.htm</w:t>
        </w:r>
      </w:hyperlink>
      <w:r w:rsidRPr="00D23C73">
        <w:rPr>
          <w:rFonts w:ascii="Calibri" w:hAnsi="Calibri"/>
          <w:sz w:val="16"/>
          <w:szCs w:val="16"/>
        </w:rPr>
        <w:t xml:space="preserve">. Australian Broadcasting Corporation (ABC) (31 August 2016) </w:t>
      </w:r>
      <w:r w:rsidRPr="00D23C73">
        <w:rPr>
          <w:rFonts w:ascii="Calibri" w:hAnsi="Calibri"/>
          <w:i/>
          <w:sz w:val="16"/>
          <w:szCs w:val="16"/>
        </w:rPr>
        <w:t>School accused of leaving teen with autism outside on beanbag for whole term</w:t>
      </w:r>
      <w:r w:rsidRPr="00D23C73">
        <w:rPr>
          <w:rFonts w:ascii="Calibri" w:hAnsi="Calibri"/>
          <w:sz w:val="16"/>
          <w:szCs w:val="16"/>
        </w:rPr>
        <w:t xml:space="preserve">, accessed online at: </w:t>
      </w:r>
      <w:hyperlink r:id="rId2" w:history="1">
        <w:r w:rsidRPr="00D23C73">
          <w:rPr>
            <w:rStyle w:val="Hyperlink"/>
            <w:rFonts w:ascii="Calibri" w:hAnsi="Calibri"/>
            <w:sz w:val="16"/>
            <w:szCs w:val="16"/>
          </w:rPr>
          <w:t>http://www.abc.net.au/7.30/content/2016/s4530412.htm</w:t>
        </w:r>
      </w:hyperlink>
      <w:r w:rsidRPr="00D23C73">
        <w:rPr>
          <w:rFonts w:ascii="Calibri" w:hAnsi="Calibri"/>
          <w:sz w:val="16"/>
          <w:szCs w:val="16"/>
        </w:rPr>
        <w:t xml:space="preserve">. </w:t>
      </w:r>
      <w:proofErr w:type="spellStart"/>
      <w:r w:rsidRPr="00D23C73">
        <w:rPr>
          <w:rFonts w:ascii="Calibri" w:hAnsi="Calibri"/>
          <w:sz w:val="16"/>
          <w:szCs w:val="16"/>
        </w:rPr>
        <w:t>SkyNews</w:t>
      </w:r>
      <w:proofErr w:type="spellEnd"/>
      <w:r w:rsidRPr="00D23C73">
        <w:rPr>
          <w:rFonts w:ascii="Calibri" w:hAnsi="Calibri"/>
          <w:sz w:val="16"/>
          <w:szCs w:val="16"/>
        </w:rPr>
        <w:t xml:space="preserve"> (27 March 2017) </w:t>
      </w:r>
      <w:r w:rsidRPr="00D23C73">
        <w:rPr>
          <w:rFonts w:ascii="Calibri" w:hAnsi="Calibri"/>
          <w:i/>
          <w:sz w:val="16"/>
          <w:szCs w:val="16"/>
        </w:rPr>
        <w:t>Teachers accused of abusing children: inquiry</w:t>
      </w:r>
      <w:r w:rsidRPr="00D23C73">
        <w:rPr>
          <w:rFonts w:ascii="Calibri" w:hAnsi="Calibri"/>
          <w:sz w:val="16"/>
          <w:szCs w:val="16"/>
        </w:rPr>
        <w:t xml:space="preserve">, accessed online at: </w:t>
      </w:r>
      <w:hyperlink r:id="rId3" w:history="1">
        <w:r w:rsidRPr="00D23C73">
          <w:rPr>
            <w:rStyle w:val="Hyperlink"/>
            <w:rFonts w:ascii="Calibri" w:hAnsi="Calibri"/>
            <w:sz w:val="16"/>
            <w:szCs w:val="16"/>
          </w:rPr>
          <w:t>http://www.skynews.com.au/news/national/nsw/2017/03/27/teachers-accused-of-abusing-children--inquiry.html</w:t>
        </w:r>
      </w:hyperlink>
      <w:r w:rsidRPr="00D23C73">
        <w:rPr>
          <w:rFonts w:ascii="Calibri" w:hAnsi="Calibri"/>
          <w:sz w:val="16"/>
          <w:szCs w:val="16"/>
        </w:rPr>
        <w:t xml:space="preserve">. The Canberra Times (11 August 2016) </w:t>
      </w:r>
      <w:r w:rsidRPr="00D23C73">
        <w:rPr>
          <w:rFonts w:ascii="Calibri" w:hAnsi="Calibri"/>
          <w:i/>
          <w:sz w:val="16"/>
          <w:szCs w:val="16"/>
        </w:rPr>
        <w:t>Autism cage details emerge as United Nations investigates abuse of children</w:t>
      </w:r>
      <w:r w:rsidRPr="00D23C73">
        <w:rPr>
          <w:rFonts w:ascii="Calibri" w:hAnsi="Calibri"/>
          <w:sz w:val="16"/>
          <w:szCs w:val="16"/>
        </w:rPr>
        <w:t xml:space="preserve">; accessed online at: </w:t>
      </w:r>
      <w:hyperlink r:id="rId4" w:history="1">
        <w:r w:rsidRPr="00D23C73">
          <w:rPr>
            <w:rStyle w:val="Hyperlink"/>
            <w:rFonts w:ascii="Calibri" w:hAnsi="Calibri"/>
            <w:sz w:val="16"/>
            <w:szCs w:val="16"/>
          </w:rPr>
          <w:t>http://www.canberratimes.com.au/act-news/autism-cage-details-emerge-as-united-nations-investigates-abuse-of-children-20160809-gqo7m8.html</w:t>
        </w:r>
      </w:hyperlink>
      <w:r w:rsidRPr="00D23C73">
        <w:rPr>
          <w:rFonts w:ascii="Calibri" w:hAnsi="Calibri"/>
          <w:sz w:val="16"/>
          <w:szCs w:val="16"/>
        </w:rPr>
        <w:t xml:space="preserve">. The Courier-Mail (August 10, 2016), </w:t>
      </w:r>
      <w:r w:rsidRPr="00D23C73">
        <w:rPr>
          <w:rFonts w:ascii="Calibri" w:hAnsi="Calibri"/>
          <w:i/>
          <w:sz w:val="16"/>
          <w:szCs w:val="16"/>
        </w:rPr>
        <w:t>New report highlights alarming treatment of children with disabilities in Queensland schools</w:t>
      </w:r>
      <w:r w:rsidRPr="00D23C73">
        <w:rPr>
          <w:rFonts w:ascii="Calibri" w:hAnsi="Calibri"/>
          <w:sz w:val="16"/>
          <w:szCs w:val="16"/>
        </w:rPr>
        <w:t xml:space="preserve">, accessed online at: </w:t>
      </w:r>
      <w:hyperlink r:id="rId5" w:history="1">
        <w:r w:rsidRPr="00D23C73">
          <w:rPr>
            <w:rStyle w:val="Hyperlink"/>
            <w:rFonts w:ascii="Calibri" w:hAnsi="Calibri"/>
            <w:sz w:val="16"/>
            <w:szCs w:val="16"/>
          </w:rPr>
          <w:t>http://www.couriermail.com.au/news/queensland/new-report-highlights-alarming-treatment-of-children-with-disabilities-in-queensland-schools/news-story/11657109f56ac9f0142de3c0af8014ee</w:t>
        </w:r>
      </w:hyperlink>
      <w:r w:rsidRPr="00D23C73">
        <w:rPr>
          <w:rFonts w:ascii="Calibri" w:hAnsi="Calibri"/>
          <w:sz w:val="16"/>
          <w:szCs w:val="16"/>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B8B06" w14:textId="77777777" w:rsidR="00D23C73" w:rsidRDefault="00D23C73" w:rsidP="00C43F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A13C1A" w14:textId="77777777" w:rsidR="00D23C73" w:rsidRDefault="00D23C73" w:rsidP="00D23C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69711" w14:textId="77777777" w:rsidR="00D23C73" w:rsidRPr="00D23C73" w:rsidRDefault="00D23C73" w:rsidP="00C43FC6">
    <w:pPr>
      <w:pStyle w:val="Footer"/>
      <w:framePr w:wrap="around" w:vAnchor="text" w:hAnchor="margin" w:xAlign="right" w:y="1"/>
      <w:rPr>
        <w:rStyle w:val="PageNumber"/>
        <w:rFonts w:ascii="Calibri" w:hAnsi="Calibri"/>
        <w:sz w:val="20"/>
        <w:szCs w:val="20"/>
      </w:rPr>
    </w:pPr>
    <w:r w:rsidRPr="00D23C73">
      <w:rPr>
        <w:rStyle w:val="PageNumber"/>
        <w:rFonts w:ascii="Calibri" w:hAnsi="Calibri"/>
        <w:sz w:val="20"/>
        <w:szCs w:val="20"/>
      </w:rPr>
      <w:fldChar w:fldCharType="begin"/>
    </w:r>
    <w:r w:rsidRPr="00D23C73">
      <w:rPr>
        <w:rStyle w:val="PageNumber"/>
        <w:rFonts w:ascii="Calibri" w:hAnsi="Calibri"/>
        <w:sz w:val="20"/>
        <w:szCs w:val="20"/>
      </w:rPr>
      <w:instrText xml:space="preserve">PAGE  </w:instrText>
    </w:r>
    <w:r w:rsidRPr="00D23C73">
      <w:rPr>
        <w:rStyle w:val="PageNumber"/>
        <w:rFonts w:ascii="Calibri" w:hAnsi="Calibri"/>
        <w:sz w:val="20"/>
        <w:szCs w:val="20"/>
      </w:rPr>
      <w:fldChar w:fldCharType="separate"/>
    </w:r>
    <w:r w:rsidR="005C39DA">
      <w:rPr>
        <w:rStyle w:val="PageNumber"/>
        <w:rFonts w:ascii="Calibri" w:hAnsi="Calibri"/>
        <w:noProof/>
        <w:sz w:val="20"/>
        <w:szCs w:val="20"/>
      </w:rPr>
      <w:t>2</w:t>
    </w:r>
    <w:r w:rsidRPr="00D23C73">
      <w:rPr>
        <w:rStyle w:val="PageNumber"/>
        <w:rFonts w:ascii="Calibri" w:hAnsi="Calibri"/>
        <w:sz w:val="20"/>
        <w:szCs w:val="20"/>
      </w:rPr>
      <w:fldChar w:fldCharType="end"/>
    </w:r>
  </w:p>
  <w:p w14:paraId="310E26CB" w14:textId="77777777" w:rsidR="00D23C73" w:rsidRDefault="00D23C73" w:rsidP="00D23C7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FF1BC" w14:textId="77777777" w:rsidR="007C5FF0" w:rsidRDefault="007C5FF0" w:rsidP="000107BF">
      <w:r>
        <w:separator/>
      </w:r>
    </w:p>
  </w:footnote>
  <w:footnote w:type="continuationSeparator" w:id="0">
    <w:p w14:paraId="4FD95975" w14:textId="77777777" w:rsidR="007C5FF0" w:rsidRDefault="007C5FF0" w:rsidP="00010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CC749" w14:textId="77777777" w:rsidR="000107BF" w:rsidRPr="00E414A6" w:rsidRDefault="000107BF" w:rsidP="000107BF">
    <w:pPr>
      <w:pStyle w:val="Header"/>
      <w:rPr>
        <w:rFonts w:ascii="Calibri" w:hAnsi="Calibri"/>
        <w:b/>
        <w:color w:val="2E74B5" w:themeColor="accent1" w:themeShade="BF"/>
        <w:sz w:val="36"/>
        <w:szCs w:val="36"/>
        <w:lang w:val="en-AU"/>
      </w:rPr>
    </w:pPr>
    <w:r w:rsidRPr="00E414A6">
      <w:rPr>
        <w:rFonts w:ascii="Calibri" w:hAnsi="Calibri"/>
        <w:noProof/>
        <w:color w:val="2E74B5" w:themeColor="accent1" w:themeShade="BF"/>
        <w:sz w:val="36"/>
        <w:szCs w:val="36"/>
        <w:lang w:val="en-AU" w:eastAsia="en-AU"/>
      </w:rPr>
      <w:drawing>
        <wp:anchor distT="0" distB="0" distL="114300" distR="114300" simplePos="0" relativeHeight="251659264" behindDoc="1" locked="0" layoutInCell="1" allowOverlap="1" wp14:anchorId="1641BA93" wp14:editId="729F4F20">
          <wp:simplePos x="0" y="0"/>
          <wp:positionH relativeFrom="column">
            <wp:posOffset>3810000</wp:posOffset>
          </wp:positionH>
          <wp:positionV relativeFrom="paragraph">
            <wp:posOffset>-281940</wp:posOffset>
          </wp:positionV>
          <wp:extent cx="1905000" cy="752475"/>
          <wp:effectExtent l="0" t="0" r="0" b="9525"/>
          <wp:wrapTight wrapText="bothSides">
            <wp:wrapPolygon edited="0">
              <wp:start x="0" y="0"/>
              <wp:lineTo x="0" y="21327"/>
              <wp:lineTo x="21384" y="21327"/>
              <wp:lineTo x="213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 DPOAustralia_Logo_Email_200px.jpg"/>
                  <pic:cNvPicPr/>
                </pic:nvPicPr>
                <pic:blipFill>
                  <a:blip r:embed="rId1">
                    <a:extLst>
                      <a:ext uri="{28A0092B-C50C-407E-A947-70E740481C1C}">
                        <a14:useLocalDpi xmlns:a14="http://schemas.microsoft.com/office/drawing/2010/main" val="0"/>
                      </a:ext>
                    </a:extLst>
                  </a:blip>
                  <a:stretch>
                    <a:fillRect/>
                  </a:stretch>
                </pic:blipFill>
                <pic:spPr>
                  <a:xfrm>
                    <a:off x="0" y="0"/>
                    <a:ext cx="1905000" cy="75247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color w:val="2E74B5" w:themeColor="accent1" w:themeShade="BF"/>
        <w:sz w:val="36"/>
        <w:szCs w:val="36"/>
        <w:lang w:val="en-AU"/>
      </w:rPr>
      <w:t xml:space="preserve">List of Issues for </w:t>
    </w:r>
    <w:r w:rsidRPr="00E414A6">
      <w:rPr>
        <w:rFonts w:ascii="Calibri" w:hAnsi="Calibri"/>
        <w:b/>
        <w:color w:val="2E74B5" w:themeColor="accent1" w:themeShade="BF"/>
        <w:sz w:val="36"/>
        <w:szCs w:val="36"/>
        <w:lang w:val="en-AU"/>
      </w:rPr>
      <w:t>Australia</w:t>
    </w:r>
  </w:p>
  <w:p w14:paraId="3235F9B6" w14:textId="77777777" w:rsidR="000107BF" w:rsidRPr="000107BF" w:rsidRDefault="000107BF" w:rsidP="000107BF">
    <w:pPr>
      <w:pStyle w:val="Header"/>
      <w:rPr>
        <w:rFonts w:ascii="Calibri" w:hAnsi="Calibri"/>
        <w:color w:val="2E74B5" w:themeColor="accent1" w:themeShade="BF"/>
        <w:sz w:val="36"/>
        <w:szCs w:val="36"/>
      </w:rPr>
    </w:pPr>
    <w:r>
      <w:rPr>
        <w:rFonts w:ascii="Calibri" w:hAnsi="Calibri"/>
        <w:b/>
        <w:color w:val="2E74B5" w:themeColor="accent1" w:themeShade="BF"/>
        <w:sz w:val="36"/>
        <w:szCs w:val="36"/>
        <w:lang w:val="en-AU"/>
      </w:rPr>
      <w:t xml:space="preserve">CRPD </w:t>
    </w:r>
    <w:r w:rsidRPr="00E414A6">
      <w:rPr>
        <w:rFonts w:ascii="Calibri" w:hAnsi="Calibri"/>
        <w:b/>
        <w:color w:val="2E74B5" w:themeColor="accent1" w:themeShade="BF"/>
        <w:sz w:val="36"/>
        <w:szCs w:val="36"/>
        <w:lang w:val="en-AU"/>
      </w:rPr>
      <w:t>Fact Sheet</w:t>
    </w:r>
    <w:r w:rsidRPr="00E414A6">
      <w:rPr>
        <w:rFonts w:ascii="Calibri" w:hAnsi="Calibri"/>
        <w:b/>
        <w:noProof/>
        <w:color w:val="2E74B5" w:themeColor="accent1" w:themeShade="BF"/>
        <w:sz w:val="36"/>
        <w:szCs w:val="3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B0992"/>
    <w:multiLevelType w:val="multilevel"/>
    <w:tmpl w:val="AADC6E82"/>
    <w:lvl w:ilvl="0">
      <w:start w:val="1"/>
      <w:numFmt w:val="decimal"/>
      <w:pStyle w:val="PFNumLevel1"/>
      <w:lvlText w:val="%1"/>
      <w:lvlJc w:val="left"/>
      <w:pPr>
        <w:tabs>
          <w:tab w:val="num" w:pos="924"/>
        </w:tabs>
        <w:ind w:left="924" w:hanging="924"/>
      </w:pPr>
      <w:rPr>
        <w:rFonts w:hint="default"/>
      </w:rPr>
    </w:lvl>
    <w:lvl w:ilvl="1">
      <w:start w:val="1"/>
      <w:numFmt w:val="decimal"/>
      <w:lvlText w:val="%2."/>
      <w:lvlJc w:val="left"/>
      <w:pPr>
        <w:tabs>
          <w:tab w:val="num" w:pos="1848"/>
        </w:tabs>
        <w:ind w:left="1848" w:hanging="924"/>
      </w:pPr>
      <w:rPr>
        <w:rFonts w:ascii="Arial" w:eastAsia="Times New Roman" w:hAnsi="Arial" w:cs="Times New Roman"/>
      </w:rPr>
    </w:lvl>
    <w:lvl w:ilvl="2">
      <w:start w:val="1"/>
      <w:numFmt w:val="decimal"/>
      <w:lvlText w:val="%1.%2.%3"/>
      <w:lvlJc w:val="left"/>
      <w:pPr>
        <w:tabs>
          <w:tab w:val="num" w:pos="2773"/>
        </w:tabs>
        <w:ind w:left="2773" w:hanging="925"/>
      </w:pPr>
      <w:rPr>
        <w:rFonts w:hint="default"/>
      </w:rPr>
    </w:lvl>
    <w:lvl w:ilvl="3">
      <w:start w:val="1"/>
      <w:numFmt w:val="lowerLetter"/>
      <w:pStyle w:val="PFNumLevel4"/>
      <w:lvlText w:val="(%4)"/>
      <w:lvlJc w:val="left"/>
      <w:pPr>
        <w:tabs>
          <w:tab w:val="num" w:pos="3697"/>
        </w:tabs>
        <w:ind w:left="3697" w:hanging="924"/>
      </w:pPr>
      <w:rPr>
        <w:rFonts w:ascii="Calibri" w:hAnsi="Calibri" w:hint="default"/>
        <w:b w:val="0"/>
        <w:bCs w:val="0"/>
        <w:i w:val="0"/>
        <w:iCs w:val="0"/>
        <w:caps w:val="0"/>
        <w:smallCaps w:val="0"/>
        <w:strike w:val="0"/>
        <w:dstrike w:val="0"/>
        <w:color w:val="000000"/>
        <w:spacing w:val="0"/>
        <w:w w:val="100"/>
        <w:kern w:val="28"/>
        <w:position w:val="0"/>
        <w:sz w:val="22"/>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48"/>
        </w:tabs>
        <w:ind w:left="1848" w:hanging="924"/>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7BF"/>
    <w:rsid w:val="000107BF"/>
    <w:rsid w:val="00063976"/>
    <w:rsid w:val="00082A34"/>
    <w:rsid w:val="000A1E1B"/>
    <w:rsid w:val="000D4147"/>
    <w:rsid w:val="001643F1"/>
    <w:rsid w:val="001E38ED"/>
    <w:rsid w:val="0029479C"/>
    <w:rsid w:val="002A5A4F"/>
    <w:rsid w:val="002E74F8"/>
    <w:rsid w:val="003671A8"/>
    <w:rsid w:val="00391ADA"/>
    <w:rsid w:val="00392CD8"/>
    <w:rsid w:val="003C5713"/>
    <w:rsid w:val="00427585"/>
    <w:rsid w:val="004425C2"/>
    <w:rsid w:val="0057709B"/>
    <w:rsid w:val="005C39DA"/>
    <w:rsid w:val="005D4ECE"/>
    <w:rsid w:val="006758C9"/>
    <w:rsid w:val="00754A41"/>
    <w:rsid w:val="0076598A"/>
    <w:rsid w:val="007C5FF0"/>
    <w:rsid w:val="00866E16"/>
    <w:rsid w:val="0089656C"/>
    <w:rsid w:val="0092275E"/>
    <w:rsid w:val="00931400"/>
    <w:rsid w:val="00B60AD6"/>
    <w:rsid w:val="00BB31C3"/>
    <w:rsid w:val="00C60D21"/>
    <w:rsid w:val="00CB09BA"/>
    <w:rsid w:val="00D23C7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71CA817"/>
  <w15:docId w15:val="{E0CC600C-1C2F-43C0-AC9C-5EA5D6274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107B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4">
    <w:name w:val="heading 4"/>
    <w:basedOn w:val="Normal"/>
    <w:next w:val="Normal"/>
    <w:link w:val="Heading4Char"/>
    <w:uiPriority w:val="9"/>
    <w:semiHidden/>
    <w:unhideWhenUsed/>
    <w:qFormat/>
    <w:rsid w:val="00BB31C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7BF"/>
    <w:pPr>
      <w:tabs>
        <w:tab w:val="center" w:pos="4513"/>
        <w:tab w:val="right" w:pos="9026"/>
      </w:tabs>
    </w:pPr>
  </w:style>
  <w:style w:type="character" w:customStyle="1" w:styleId="HeaderChar">
    <w:name w:val="Header Char"/>
    <w:basedOn w:val="DefaultParagraphFont"/>
    <w:link w:val="Header"/>
    <w:uiPriority w:val="99"/>
    <w:rsid w:val="000107BF"/>
    <w:rPr>
      <w:sz w:val="24"/>
    </w:rPr>
  </w:style>
  <w:style w:type="paragraph" w:styleId="Footer">
    <w:name w:val="footer"/>
    <w:basedOn w:val="Normal"/>
    <w:link w:val="FooterChar"/>
    <w:uiPriority w:val="99"/>
    <w:unhideWhenUsed/>
    <w:rsid w:val="000107BF"/>
    <w:pPr>
      <w:tabs>
        <w:tab w:val="center" w:pos="4513"/>
        <w:tab w:val="right" w:pos="9026"/>
      </w:tabs>
    </w:pPr>
  </w:style>
  <w:style w:type="character" w:customStyle="1" w:styleId="FooterChar">
    <w:name w:val="Footer Char"/>
    <w:basedOn w:val="DefaultParagraphFont"/>
    <w:link w:val="Footer"/>
    <w:uiPriority w:val="99"/>
    <w:rsid w:val="000107BF"/>
    <w:rPr>
      <w:sz w:val="24"/>
    </w:rPr>
  </w:style>
  <w:style w:type="character" w:styleId="Hyperlink">
    <w:name w:val="Hyperlink"/>
    <w:uiPriority w:val="99"/>
    <w:rsid w:val="000107BF"/>
    <w:rPr>
      <w:u w:val="single"/>
    </w:rPr>
  </w:style>
  <w:style w:type="paragraph" w:styleId="FootnoteText">
    <w:name w:val="footnote text"/>
    <w:aliases w:val="Footnote Text Char Char Char Char Char Char,Footnote Text Char Char Char Char Char Char Char Char Char Char Char Char Char Char Char Char Char,Footnote Text Char Char Char Char Char Char Char Char Char Char Char Char Char Char Char Char,FN"/>
    <w:basedOn w:val="Normal"/>
    <w:link w:val="FootnoteTextChar"/>
    <w:uiPriority w:val="99"/>
    <w:unhideWhenUsed/>
    <w:qFormat/>
    <w:rsid w:val="000107B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Calibri" w:hAnsi="Calibri"/>
      <w:sz w:val="20"/>
      <w:szCs w:val="20"/>
      <w:bdr w:val="none" w:sz="0" w:space="0" w:color="auto"/>
      <w:lang w:val="en-AU"/>
    </w:rPr>
  </w:style>
  <w:style w:type="character" w:customStyle="1" w:styleId="FootnoteTextChar">
    <w:name w:val="Footnote Text Char"/>
    <w:aliases w:val="Footnote Text Char Char Char Char Char Char Char,Footnote Text Char Char Char Char Char Char Char Char Char Char Char Char Char Char Char Char Char Char,FN Char"/>
    <w:basedOn w:val="DefaultParagraphFont"/>
    <w:link w:val="FootnoteText"/>
    <w:uiPriority w:val="99"/>
    <w:rsid w:val="000107BF"/>
    <w:rPr>
      <w:rFonts w:ascii="Calibri" w:eastAsia="Calibri" w:hAnsi="Calibri" w:cs="Times New Roman"/>
      <w:sz w:val="20"/>
      <w:szCs w:val="20"/>
    </w:rPr>
  </w:style>
  <w:style w:type="character" w:styleId="FootnoteReference">
    <w:name w:val="footnote reference"/>
    <w:aliases w:val="Footnotes refss,Footnote number,Footnote,Ref,de nota al pie,opcalrc,callout,NO,4_G Char Char Char Char,Footnotes refss Char Char Char Char,ftref Char Char Char Char,BVI fnr Char Char Char Char,BVI fnr Car Car Char Char Char Char,4_G,f"/>
    <w:link w:val="4GCharCharChar"/>
    <w:qFormat/>
    <w:rsid w:val="000107BF"/>
    <w:rPr>
      <w:vertAlign w:val="superscript"/>
    </w:rPr>
  </w:style>
  <w:style w:type="paragraph" w:customStyle="1" w:styleId="PFNumLevel4">
    <w:name w:val="PF (Num) Level 4"/>
    <w:basedOn w:val="Normal"/>
    <w:rsid w:val="000107BF"/>
    <w:pPr>
      <w:numPr>
        <w:ilvl w:val="3"/>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3697"/>
      </w:tabs>
      <w:spacing w:before="120" w:after="120" w:line="276" w:lineRule="auto"/>
      <w:ind w:left="1702" w:hanging="851"/>
    </w:pPr>
    <w:rPr>
      <w:rFonts w:ascii="Calibri" w:eastAsia="Times New Roman" w:hAnsi="Calibri" w:cs="Calibri"/>
      <w:color w:val="000000"/>
      <w:sz w:val="22"/>
      <w:szCs w:val="20"/>
      <w:bdr w:val="none" w:sz="0" w:space="0" w:color="auto"/>
      <w:lang w:val="en-AU"/>
    </w:rPr>
  </w:style>
  <w:style w:type="paragraph" w:customStyle="1" w:styleId="PFNumLevel1">
    <w:name w:val="PF (Num) Level 1"/>
    <w:basedOn w:val="Normal"/>
    <w:rsid w:val="000107BF"/>
    <w:pPr>
      <w:numPr>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924"/>
        <w:tab w:val="left" w:pos="851"/>
      </w:tabs>
      <w:spacing w:before="240" w:after="120" w:line="276" w:lineRule="auto"/>
      <w:ind w:left="851" w:hanging="851"/>
      <w:outlineLvl w:val="0"/>
    </w:pPr>
    <w:rPr>
      <w:rFonts w:ascii="Calibri" w:eastAsia="Times New Roman" w:hAnsi="Calibri" w:cs="Calibri"/>
      <w:color w:val="000000"/>
      <w:kern w:val="28"/>
      <w:sz w:val="22"/>
      <w:szCs w:val="20"/>
      <w:bdr w:val="none" w:sz="0" w:space="0" w:color="auto"/>
      <w:lang w:val="x-none" w:eastAsia="en-AU"/>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57709B"/>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exact"/>
      <w:jc w:val="both"/>
    </w:pPr>
    <w:rPr>
      <w:rFonts w:asciiTheme="minorHAnsi" w:eastAsiaTheme="minorHAnsi" w:hAnsiTheme="minorHAnsi" w:cstheme="minorBidi"/>
      <w:sz w:val="22"/>
      <w:szCs w:val="22"/>
      <w:bdr w:val="none" w:sz="0" w:space="0" w:color="auto"/>
      <w:vertAlign w:val="superscript"/>
      <w:lang w:val="en-AU"/>
    </w:rPr>
  </w:style>
  <w:style w:type="paragraph" w:styleId="ListParagraph">
    <w:name w:val="List Paragraph"/>
    <w:basedOn w:val="Normal"/>
    <w:uiPriority w:val="34"/>
    <w:qFormat/>
    <w:rsid w:val="003C571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AU"/>
    </w:rPr>
  </w:style>
  <w:style w:type="character" w:customStyle="1" w:styleId="s21">
    <w:name w:val="s21"/>
    <w:basedOn w:val="DefaultParagraphFont"/>
    <w:rsid w:val="003C5713"/>
  </w:style>
  <w:style w:type="paragraph" w:customStyle="1" w:styleId="SingleTxtG">
    <w:name w:val="_ Single Txt_G"/>
    <w:basedOn w:val="Normal"/>
    <w:link w:val="SingleTxtGChar"/>
    <w:rsid w:val="00BB31C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tLeast"/>
      <w:ind w:left="1134" w:right="1134"/>
      <w:jc w:val="both"/>
    </w:pPr>
    <w:rPr>
      <w:rFonts w:eastAsia="SimSun"/>
      <w:sz w:val="20"/>
      <w:szCs w:val="20"/>
      <w:bdr w:val="none" w:sz="0" w:space="0" w:color="auto"/>
      <w:lang w:val="en-GB" w:eastAsia="zh-CN"/>
    </w:rPr>
  </w:style>
  <w:style w:type="character" w:customStyle="1" w:styleId="SingleTxtGChar">
    <w:name w:val="_ Single Txt_G Char"/>
    <w:basedOn w:val="DefaultParagraphFont"/>
    <w:link w:val="SingleTxtG"/>
    <w:rsid w:val="00BB31C3"/>
    <w:rPr>
      <w:rFonts w:ascii="Times New Roman" w:eastAsia="SimSun" w:hAnsi="Times New Roman" w:cs="Times New Roman"/>
      <w:sz w:val="20"/>
      <w:szCs w:val="20"/>
      <w:lang w:val="en-GB" w:eastAsia="zh-CN"/>
    </w:rPr>
  </w:style>
  <w:style w:type="character" w:styleId="FollowedHyperlink">
    <w:name w:val="FollowedHyperlink"/>
    <w:basedOn w:val="DefaultParagraphFont"/>
    <w:uiPriority w:val="99"/>
    <w:semiHidden/>
    <w:unhideWhenUsed/>
    <w:rsid w:val="00BB31C3"/>
    <w:rPr>
      <w:color w:val="954F72" w:themeColor="followedHyperlink"/>
      <w:u w:val="single"/>
    </w:rPr>
  </w:style>
  <w:style w:type="character" w:customStyle="1" w:styleId="Heading4Char">
    <w:name w:val="Heading 4 Char"/>
    <w:basedOn w:val="DefaultParagraphFont"/>
    <w:link w:val="Heading4"/>
    <w:uiPriority w:val="9"/>
    <w:semiHidden/>
    <w:rsid w:val="00BB31C3"/>
    <w:rPr>
      <w:rFonts w:asciiTheme="majorHAnsi" w:eastAsiaTheme="majorEastAsia" w:hAnsiTheme="majorHAnsi" w:cstheme="majorBidi"/>
      <w:i/>
      <w:iCs/>
      <w:color w:val="2E74B5" w:themeColor="accent1" w:themeShade="BF"/>
      <w:sz w:val="24"/>
      <w:szCs w:val="24"/>
      <w:bdr w:val="nil"/>
      <w:lang w:val="en-US"/>
    </w:rPr>
  </w:style>
  <w:style w:type="paragraph" w:styleId="EndnoteText">
    <w:name w:val="endnote text"/>
    <w:basedOn w:val="Normal"/>
    <w:link w:val="EndnoteTextChar"/>
    <w:uiPriority w:val="99"/>
    <w:semiHidden/>
    <w:unhideWhenUsed/>
    <w:rsid w:val="00BB31C3"/>
    <w:rPr>
      <w:sz w:val="20"/>
      <w:szCs w:val="20"/>
    </w:rPr>
  </w:style>
  <w:style w:type="character" w:customStyle="1" w:styleId="EndnoteTextChar">
    <w:name w:val="Endnote Text Char"/>
    <w:basedOn w:val="DefaultParagraphFont"/>
    <w:link w:val="EndnoteText"/>
    <w:uiPriority w:val="99"/>
    <w:semiHidden/>
    <w:rsid w:val="00BB31C3"/>
    <w:rPr>
      <w:rFonts w:ascii="Times New Roman" w:eastAsia="Arial Unicode MS" w:hAnsi="Times New Roman" w:cs="Times New Roman"/>
      <w:sz w:val="20"/>
      <w:szCs w:val="20"/>
      <w:bdr w:val="nil"/>
      <w:lang w:val="en-US"/>
    </w:rPr>
  </w:style>
  <w:style w:type="character" w:styleId="EndnoteReference">
    <w:name w:val="endnote reference"/>
    <w:basedOn w:val="DefaultParagraphFont"/>
    <w:uiPriority w:val="99"/>
    <w:unhideWhenUsed/>
    <w:rsid w:val="00BB31C3"/>
    <w:rPr>
      <w:vertAlign w:val="superscript"/>
    </w:rPr>
  </w:style>
  <w:style w:type="character" w:styleId="PageNumber">
    <w:name w:val="page number"/>
    <w:basedOn w:val="DefaultParagraphFont"/>
    <w:uiPriority w:val="99"/>
    <w:semiHidden/>
    <w:unhideWhenUsed/>
    <w:rsid w:val="00D23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www.skynews.com.au/news/national/nsw/2017/03/27/teachers-accused-of-abusing-children--inquiry.html" TargetMode="External"/><Relationship Id="rId2" Type="http://schemas.openxmlformats.org/officeDocument/2006/relationships/hyperlink" Target="http://www.abc.net.au/7.30/content/2016/s4530412.htm" TargetMode="External"/><Relationship Id="rId1" Type="http://schemas.openxmlformats.org/officeDocument/2006/relationships/hyperlink" Target="http://www.abc.net.au/7.30/content/2016/s4520872.htm" TargetMode="External"/><Relationship Id="rId5" Type="http://schemas.openxmlformats.org/officeDocument/2006/relationships/hyperlink" Target="http://www.couriermail.com.au/news/queensland/new-report-highlights-alarming-treatment-of-children-with-disabilities-in-queensland-schools/news-story/11657109f56ac9f0142de3c0af8014ee" TargetMode="External"/><Relationship Id="rId4" Type="http://schemas.openxmlformats.org/officeDocument/2006/relationships/hyperlink" Target="http://www.canberratimes.com.au/act-news/autism-cage-details-emerge-as-united-nations-investigates-abuse-of-children-20160809-gqo7m8.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5E96D-6B82-4CC3-B472-B86C66D7F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Sands</dc:creator>
  <cp:keywords/>
  <dc:description/>
  <cp:lastModifiedBy>Therese Sands</cp:lastModifiedBy>
  <cp:revision>2</cp:revision>
  <dcterms:created xsi:type="dcterms:W3CDTF">2017-08-29T12:29:00Z</dcterms:created>
  <dcterms:modified xsi:type="dcterms:W3CDTF">2017-08-29T12:29:00Z</dcterms:modified>
</cp:coreProperties>
</file>